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072" w:type="dxa"/>
        <w:tblBorders>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9002"/>
        <w:gridCol w:w="70"/>
      </w:tblGrid>
      <w:tr w:rsidR="00C815CD" w:rsidRPr="00426FE0" w14:paraId="54165199" w14:textId="77777777" w:rsidTr="1A8D9648">
        <w:trPr>
          <w:gridAfter w:val="1"/>
          <w:wAfter w:w="70" w:type="dxa"/>
          <w:trHeight w:val="794"/>
        </w:trPr>
        <w:tc>
          <w:tcPr>
            <w:tcW w:w="9002" w:type="dxa"/>
            <w:tcBorders>
              <w:top w:val="nil"/>
              <w:bottom w:val="nil"/>
            </w:tcBorders>
          </w:tcPr>
          <w:p w14:paraId="6EF10F1F" w14:textId="77777777" w:rsidR="00A217A6" w:rsidRDefault="005B2D7B" w:rsidP="006E0B5F">
            <w:pPr>
              <w:pStyle w:val="SenderAddress"/>
              <w:rPr>
                <w:rFonts w:ascii="Rockwell" w:hAnsi="Rockwell" w:cs="Arial"/>
                <w:b/>
                <w:sz w:val="36"/>
                <w:szCs w:val="20"/>
              </w:rPr>
            </w:pPr>
            <w:r>
              <w:rPr>
                <w:rFonts w:ascii="Rockwell" w:hAnsi="Rockwell"/>
                <w:b/>
                <w:sz w:val="36"/>
              </w:rPr>
              <w:t>Communiqué de presse</w:t>
            </w:r>
          </w:p>
          <w:p w14:paraId="02E631EF" w14:textId="3EE84021" w:rsidR="00C815CD" w:rsidRPr="00426FE0" w:rsidRDefault="005D0FC7" w:rsidP="006E0B5F">
            <w:pPr>
              <w:pStyle w:val="SenderAddress"/>
              <w:rPr>
                <w:rFonts w:ascii="Rockwell" w:hAnsi="Rockwell" w:cs="Arial"/>
                <w:b/>
                <w:sz w:val="36"/>
                <w:szCs w:val="20"/>
              </w:rPr>
            </w:pPr>
            <w:r>
              <w:rPr>
                <w:rFonts w:ascii="Rockwell" w:hAnsi="Rockwell"/>
                <w:b/>
                <w:sz w:val="36"/>
              </w:rPr>
              <w:t xml:space="preserve"> </w:t>
            </w:r>
          </w:p>
        </w:tc>
      </w:tr>
      <w:tr w:rsidR="00C33A43" w:rsidRPr="00457449" w14:paraId="22570379" w14:textId="77777777" w:rsidTr="1A8D9648">
        <w:trPr>
          <w:gridAfter w:val="1"/>
          <w:wAfter w:w="70" w:type="dxa"/>
          <w:trHeight w:hRule="exact" w:val="58"/>
        </w:trPr>
        <w:tc>
          <w:tcPr>
            <w:tcW w:w="9002" w:type="dxa"/>
            <w:tcBorders>
              <w:top w:val="nil"/>
              <w:bottom w:val="nil"/>
            </w:tcBorders>
          </w:tcPr>
          <w:p w14:paraId="193BB337" w14:textId="3EC7E3F6" w:rsidR="00C33A43" w:rsidRPr="00426FE0" w:rsidRDefault="00C33A43" w:rsidP="15564172">
            <w:pPr>
              <w:spacing w:line="240" w:lineRule="auto"/>
            </w:pPr>
          </w:p>
        </w:tc>
      </w:tr>
      <w:tr w:rsidR="00A217A6" w:rsidRPr="00457449" w14:paraId="039E1451" w14:textId="77777777" w:rsidTr="1A8D9648">
        <w:trPr>
          <w:gridAfter w:val="1"/>
          <w:wAfter w:w="70" w:type="dxa"/>
          <w:trHeight w:hRule="exact" w:val="58"/>
        </w:trPr>
        <w:tc>
          <w:tcPr>
            <w:tcW w:w="9002" w:type="dxa"/>
            <w:tcBorders>
              <w:top w:val="nil"/>
              <w:bottom w:val="nil"/>
            </w:tcBorders>
          </w:tcPr>
          <w:p w14:paraId="108CC63F" w14:textId="77777777" w:rsidR="00A217A6" w:rsidRDefault="00A217A6" w:rsidP="00C33A43">
            <w:pPr>
              <w:spacing w:line="240" w:lineRule="auto"/>
              <w:rPr>
                <w:rFonts w:cs="Arial"/>
                <w:b/>
                <w:sz w:val="20"/>
                <w:lang w:val="en-US"/>
              </w:rPr>
            </w:pPr>
          </w:p>
        </w:tc>
      </w:tr>
      <w:tr w:rsidR="00C815CD" w:rsidRPr="00426FE0" w14:paraId="36C7E489" w14:textId="77777777" w:rsidTr="1A8D9648">
        <w:trPr>
          <w:gridAfter w:val="1"/>
          <w:wAfter w:w="70" w:type="dxa"/>
          <w:trHeight w:val="315"/>
        </w:trPr>
        <w:tc>
          <w:tcPr>
            <w:tcW w:w="9002" w:type="dxa"/>
            <w:tcBorders>
              <w:top w:val="nil"/>
              <w:bottom w:val="nil"/>
            </w:tcBorders>
          </w:tcPr>
          <w:p w14:paraId="1D3C8BB2" w14:textId="77777777" w:rsidR="00C815CD" w:rsidRPr="00426FE0" w:rsidRDefault="00C815CD" w:rsidP="006E0B5F">
            <w:pPr>
              <w:spacing w:line="240" w:lineRule="auto"/>
              <w:rPr>
                <w:rFonts w:cs="Arial"/>
                <w:sz w:val="20"/>
              </w:rPr>
            </w:pPr>
            <w:r>
              <w:rPr>
                <w:sz w:val="20"/>
              </w:rPr>
              <w:t xml:space="preserve">Schaffhausen (Suisse) </w:t>
            </w:r>
          </w:p>
        </w:tc>
      </w:tr>
      <w:tr w:rsidR="00C815CD" w:rsidRPr="006E0085" w14:paraId="262F1E09" w14:textId="77777777" w:rsidTr="1A8D9648">
        <w:trPr>
          <w:gridAfter w:val="1"/>
          <w:wAfter w:w="70" w:type="dxa"/>
          <w:trHeight w:hRule="exact" w:val="284"/>
        </w:trPr>
        <w:tc>
          <w:tcPr>
            <w:tcW w:w="9002" w:type="dxa"/>
            <w:tcBorders>
              <w:top w:val="nil"/>
              <w:bottom w:val="nil"/>
            </w:tcBorders>
          </w:tcPr>
          <w:p w14:paraId="2D973071" w14:textId="4C5C05CC" w:rsidR="00C815CD" w:rsidRPr="00426FE0" w:rsidRDefault="00F42709" w:rsidP="15564172">
            <w:pPr>
              <w:spacing w:line="240" w:lineRule="auto"/>
              <w:rPr>
                <w:rFonts w:cs="Arial"/>
                <w:sz w:val="20"/>
              </w:rPr>
            </w:pPr>
            <w:r>
              <w:rPr>
                <w:sz w:val="20"/>
              </w:rPr>
              <w:t>28</w:t>
            </w:r>
            <w:r w:rsidR="00F62DB2">
              <w:rPr>
                <w:sz w:val="20"/>
              </w:rPr>
              <w:t xml:space="preserve"> </w:t>
            </w:r>
            <w:r w:rsidR="00F24F16">
              <w:rPr>
                <w:sz w:val="20"/>
              </w:rPr>
              <w:t>novembre</w:t>
            </w:r>
            <w:r w:rsidR="00F62DB2">
              <w:rPr>
                <w:sz w:val="20"/>
              </w:rPr>
              <w:t xml:space="preserve"> 2025</w:t>
            </w:r>
          </w:p>
          <w:p w14:paraId="1C2A1C45" w14:textId="77777777" w:rsidR="000057E5" w:rsidRPr="00426FE0" w:rsidRDefault="000057E5" w:rsidP="006E0B5F">
            <w:pPr>
              <w:spacing w:line="240" w:lineRule="auto"/>
              <w:rPr>
                <w:rFonts w:cs="Arial"/>
                <w:sz w:val="20"/>
                <w:lang w:val="en-US"/>
              </w:rPr>
            </w:pPr>
          </w:p>
          <w:p w14:paraId="077ECA9A" w14:textId="77777777" w:rsidR="007E25D6" w:rsidRPr="00426FE0" w:rsidRDefault="007E25D6" w:rsidP="006E0B5F">
            <w:pPr>
              <w:spacing w:line="240" w:lineRule="auto"/>
              <w:rPr>
                <w:rStyle w:val="Platzhaltertext"/>
                <w:rFonts w:cs="Arial"/>
                <w:color w:val="000000"/>
                <w:sz w:val="20"/>
                <w:lang w:val="en-US"/>
              </w:rPr>
            </w:pPr>
          </w:p>
        </w:tc>
      </w:tr>
      <w:tr w:rsidR="00C815CD" w:rsidRPr="00DC42BF" w14:paraId="5D84D1B5" w14:textId="77777777" w:rsidTr="1A8D9648">
        <w:trPr>
          <w:trHeight w:val="7354"/>
        </w:trPr>
        <w:tc>
          <w:tcPr>
            <w:tcW w:w="9072" w:type="dxa"/>
            <w:gridSpan w:val="2"/>
            <w:tcBorders>
              <w:top w:val="nil"/>
              <w:bottom w:val="nil"/>
            </w:tcBorders>
          </w:tcPr>
          <w:p w14:paraId="789FF990" w14:textId="77777777" w:rsidR="00E86FDB" w:rsidRPr="00E147C6" w:rsidRDefault="00E86FDB" w:rsidP="006E0B5F">
            <w:pPr>
              <w:spacing w:line="240" w:lineRule="auto"/>
              <w:rPr>
                <w:rFonts w:cs="Arial"/>
                <w:b/>
                <w:bCs/>
                <w:sz w:val="20"/>
              </w:rPr>
            </w:pPr>
          </w:p>
          <w:p w14:paraId="7964D83D" w14:textId="7D46D259" w:rsidR="00CB3FAB" w:rsidRDefault="004B5ABD" w:rsidP="15564172">
            <w:pPr>
              <w:spacing w:line="240" w:lineRule="auto"/>
              <w:rPr>
                <w:rFonts w:cs="Arial"/>
                <w:b/>
                <w:bCs/>
                <w:sz w:val="32"/>
                <w:szCs w:val="32"/>
              </w:rPr>
            </w:pPr>
            <w:r>
              <w:rPr>
                <w:b/>
                <w:sz w:val="32"/>
              </w:rPr>
              <w:t xml:space="preserve">Rafraîchissement durable : l'installation de systèmes thermoactifs (TABS) au Trident Park, dans le climat méditerranéen maritime de Malte, offre un confort intérieur écoénergétique  </w:t>
            </w:r>
          </w:p>
          <w:p w14:paraId="6863C067" w14:textId="2E0DD3E7" w:rsidR="000425FE" w:rsidRDefault="00CB3FAB" w:rsidP="1A8D9648">
            <w:pPr>
              <w:spacing w:line="240" w:lineRule="auto"/>
              <w:rPr>
                <w:rFonts w:cs="Arial"/>
                <w:b/>
                <w:bCs/>
                <w:sz w:val="20"/>
              </w:rPr>
            </w:pPr>
            <w:r>
              <w:br/>
            </w:r>
            <w:r>
              <w:rPr>
                <w:b/>
                <w:sz w:val="20"/>
              </w:rPr>
              <w:t xml:space="preserve">Après avoir accueilli la brasserie </w:t>
            </w:r>
            <w:proofErr w:type="spellStart"/>
            <w:r>
              <w:rPr>
                <w:b/>
                <w:sz w:val="20"/>
              </w:rPr>
              <w:t>Farsons</w:t>
            </w:r>
            <w:proofErr w:type="spellEnd"/>
            <w:r>
              <w:rPr>
                <w:b/>
                <w:sz w:val="20"/>
              </w:rPr>
              <w:t xml:space="preserve"> pendant plus de 60 ans, ce site historique emblématique, situé au cœur du quartier central des affaires de </w:t>
            </w:r>
            <w:proofErr w:type="spellStart"/>
            <w:r>
              <w:rPr>
                <w:b/>
                <w:sz w:val="20"/>
              </w:rPr>
              <w:t>Mriehel</w:t>
            </w:r>
            <w:proofErr w:type="spellEnd"/>
            <w:r>
              <w:rPr>
                <w:b/>
                <w:sz w:val="20"/>
              </w:rPr>
              <w:t xml:space="preserve">, a été transformé par les propriétaires en un campus de bureaux moderne. Les sept immeubles de bureaux en terrasse, à faible densité et de faible hauteur, sont climatisés grâce aux systèmes thermoactifs d'éléments de construction (TABS, </w:t>
            </w:r>
            <w:proofErr w:type="spellStart"/>
            <w:r>
              <w:rPr>
                <w:b/>
                <w:sz w:val="20"/>
              </w:rPr>
              <w:t>Thermally</w:t>
            </w:r>
            <w:proofErr w:type="spellEnd"/>
            <w:r>
              <w:rPr>
                <w:b/>
                <w:sz w:val="20"/>
              </w:rPr>
              <w:t xml:space="preserve"> Active Building </w:t>
            </w:r>
            <w:proofErr w:type="spellStart"/>
            <w:r>
              <w:rPr>
                <w:b/>
                <w:sz w:val="20"/>
              </w:rPr>
              <w:t>Systems</w:t>
            </w:r>
            <w:proofErr w:type="spellEnd"/>
            <w:r>
              <w:rPr>
                <w:b/>
                <w:sz w:val="20"/>
              </w:rPr>
              <w:t xml:space="preserve">) sur l'île de Malte. Cette approche est particulièrement durable, car l'utilisation du béton pour la construction a eu deux effets : on a pu réduire considérablement le volume de matériaux importés et augmenter la capacité de rafraîchissement passif en intégrant un réseau de tuyauterie pour l'eau réfrigérée dans les dalles de béton (TABS). Cette dernière solution a été mise en œuvre grâce aux systèmes de distribution pour bâtiments de GF (anciennement Uponor </w:t>
            </w:r>
            <w:r w:rsidR="005E4403">
              <w:rPr>
                <w:b/>
                <w:sz w:val="20"/>
              </w:rPr>
              <w:t xml:space="preserve"> </w:t>
            </w:r>
            <w:r>
              <w:rPr>
                <w:b/>
                <w:sz w:val="20"/>
              </w:rPr>
              <w:t xml:space="preserve"> comprenant plus de 110000 mètres de tubes Uponor </w:t>
            </w:r>
            <w:proofErr w:type="spellStart"/>
            <w:r>
              <w:rPr>
                <w:b/>
                <w:sz w:val="20"/>
              </w:rPr>
              <w:t>Comfort</w:t>
            </w:r>
            <w:proofErr w:type="spellEnd"/>
            <w:r>
              <w:rPr>
                <w:b/>
                <w:sz w:val="20"/>
              </w:rPr>
              <w:t xml:space="preserve"> Pipe Plus de 20 millimètres de diamètre, ainsi qu'à un accompagnement auprès de l'architecte, du concepteur et de l'installateur pour la conception et la réalisation de cette solution de rafraîchissement écoénergétique. Depuis son inauguration, Trident Park est devenu un campus de bureaux dynamique et prospère ; il s'agit d'une destination d'affaires de classe mondiale, dotée de caractéristiques historiques et uniques qui rendent hommage à l'ancienne brasserie.</w:t>
            </w:r>
          </w:p>
          <w:p w14:paraId="3B89DC1A" w14:textId="77777777" w:rsidR="00FC5CA3" w:rsidRPr="00E147C6" w:rsidRDefault="00FC5CA3" w:rsidP="005819EB">
            <w:pPr>
              <w:spacing w:line="240" w:lineRule="auto"/>
              <w:rPr>
                <w:rFonts w:cs="Arial"/>
                <w:b/>
                <w:sz w:val="20"/>
              </w:rPr>
            </w:pPr>
          </w:p>
          <w:p w14:paraId="3CEAC1AE" w14:textId="77777777" w:rsidR="00D6685A" w:rsidRPr="00244C47" w:rsidRDefault="00D6685A" w:rsidP="00D6685A">
            <w:pPr>
              <w:spacing w:line="240" w:lineRule="auto"/>
              <w:rPr>
                <w:rFonts w:cs="Arial"/>
                <w:bCs/>
                <w:sz w:val="20"/>
              </w:rPr>
            </w:pPr>
            <w:r>
              <w:rPr>
                <w:sz w:val="20"/>
              </w:rPr>
              <w:t xml:space="preserve">Environ soixante ans après l'installation de la brasserie historique </w:t>
            </w:r>
            <w:proofErr w:type="spellStart"/>
            <w:r>
              <w:rPr>
                <w:sz w:val="20"/>
              </w:rPr>
              <w:t>Farsons</w:t>
            </w:r>
            <w:proofErr w:type="spellEnd"/>
            <w:r>
              <w:rPr>
                <w:sz w:val="20"/>
              </w:rPr>
              <w:t xml:space="preserve"> au cœur de l'île méditerranéenne de Malte, le site a connu une transformation majeure : autrefois lieu de production de nombreuses boissons maltaises populaires, ce site emblématique propose désormais des espaces de bureaux ainsi que des aménagements à de nombreuses entreprises, en mettant l'accent sur la durabilité des opérations. "Lorsque nous avons décidé de transférer nos activités hors du bâtiment de la brasserie construit à la fin des années 1940, nous savions que nous avions un véritable défi à relever. La question était de savoir ce que nous allions faire de cet ancien bâtiment emblématique. Nous sommes très fiers de présenter Trident Park comme un environnement de bureaux de classe mondiale, au service de l'économie maltaise en pleine croissance. Nous avons la chance d'être situés dans une zone centrale peu congestionnée qui abrite des bureaux dotés d'une infrastructure technologique incomparable, car cela nous permet de créer un espace durable de haute qualité", explique Luis Farrugia, Chairman of </w:t>
            </w:r>
            <w:proofErr w:type="spellStart"/>
            <w:r>
              <w:rPr>
                <w:sz w:val="20"/>
              </w:rPr>
              <w:t>Farsons</w:t>
            </w:r>
            <w:proofErr w:type="spellEnd"/>
            <w:r>
              <w:rPr>
                <w:sz w:val="20"/>
              </w:rPr>
              <w:t> Group &amp; Trident </w:t>
            </w:r>
            <w:proofErr w:type="spellStart"/>
            <w:r>
              <w:rPr>
                <w:sz w:val="20"/>
              </w:rPr>
              <w:t>Estates</w:t>
            </w:r>
            <w:proofErr w:type="spellEnd"/>
            <w:r>
              <w:rPr>
                <w:sz w:val="20"/>
              </w:rPr>
              <w:t> </w:t>
            </w:r>
            <w:proofErr w:type="spellStart"/>
            <w:r>
              <w:rPr>
                <w:sz w:val="20"/>
              </w:rPr>
              <w:t>plc</w:t>
            </w:r>
            <w:proofErr w:type="spellEnd"/>
            <w:r>
              <w:rPr>
                <w:sz w:val="20"/>
              </w:rPr>
              <w:t xml:space="preserve">, propriétaire de l'ancienne brasserie et du nouveau complexe de bureaux. </w:t>
            </w:r>
          </w:p>
          <w:p w14:paraId="15150E19" w14:textId="77777777" w:rsidR="00D6685A" w:rsidRPr="00E147C6" w:rsidRDefault="00D6685A" w:rsidP="00D6685A">
            <w:pPr>
              <w:spacing w:line="240" w:lineRule="auto"/>
              <w:rPr>
                <w:rFonts w:cs="Arial"/>
                <w:sz w:val="20"/>
              </w:rPr>
            </w:pPr>
          </w:p>
          <w:p w14:paraId="63CA9F69" w14:textId="77777777" w:rsidR="00D6685A" w:rsidRPr="00244C47" w:rsidRDefault="00D6685A" w:rsidP="00D6685A">
            <w:pPr>
              <w:spacing w:line="240" w:lineRule="auto"/>
              <w:rPr>
                <w:rFonts w:cs="Arial"/>
                <w:sz w:val="20"/>
              </w:rPr>
            </w:pPr>
            <w:r>
              <w:rPr>
                <w:sz w:val="20"/>
              </w:rPr>
              <w:t>Aujourd'hui, Trident Park propose plus de 18000 m² d'espace de bureaux, de salles de conférence, d'aménagements tels qu'une crèche et une salle de sport, ainsi qu'un espace de stationnement en surface séparé pouvant accueillir 700 voitures. Le site est entouré de plus de 3000 m² de cours et de jardins paysagers. Le complexe offre aux locataires un lieu pour se détendre, rester en forme et en bonne santé, à quelques pas de leur bureau. Il comprend un espace de restauration sur place face à la brasserie, un véritable joyau qui vient compléter l'offre de Trident. Les locataires et les visiteurs pourront choisir l'établissement de restauration qui correspond le mieux à leurs besoins, qu'il s'agisse d'un petit-déjeuner, déjeuner ou dîner d'affaires, d'un grand événement ou d'un simple verre le vendredi après une semaine productive, le tout au sein même du site.</w:t>
            </w:r>
          </w:p>
          <w:p w14:paraId="6F52602D" w14:textId="77777777" w:rsidR="00D6685A" w:rsidRPr="00E147C6" w:rsidRDefault="00D6685A" w:rsidP="00D6685A">
            <w:pPr>
              <w:spacing w:line="240" w:lineRule="auto"/>
              <w:rPr>
                <w:rFonts w:cs="Arial"/>
                <w:sz w:val="20"/>
              </w:rPr>
            </w:pPr>
          </w:p>
          <w:p w14:paraId="7D5239E6" w14:textId="77777777" w:rsidR="00EF7215" w:rsidRDefault="00EF7215" w:rsidP="00D6685A">
            <w:pPr>
              <w:spacing w:line="240" w:lineRule="auto"/>
              <w:rPr>
                <w:b/>
                <w:sz w:val="20"/>
              </w:rPr>
            </w:pPr>
          </w:p>
          <w:p w14:paraId="29650CD3" w14:textId="77777777" w:rsidR="00EF7215" w:rsidRDefault="00EF7215" w:rsidP="00D6685A">
            <w:pPr>
              <w:spacing w:line="240" w:lineRule="auto"/>
              <w:rPr>
                <w:b/>
                <w:sz w:val="20"/>
              </w:rPr>
            </w:pPr>
          </w:p>
          <w:p w14:paraId="229D13B2" w14:textId="77777777" w:rsidR="00EF7215" w:rsidRDefault="00EF7215" w:rsidP="00D6685A">
            <w:pPr>
              <w:spacing w:line="240" w:lineRule="auto"/>
              <w:rPr>
                <w:b/>
                <w:sz w:val="20"/>
              </w:rPr>
            </w:pPr>
          </w:p>
          <w:p w14:paraId="7009AE7E" w14:textId="77777777" w:rsidR="002318F9" w:rsidRDefault="002318F9" w:rsidP="00D6685A">
            <w:pPr>
              <w:spacing w:line="240" w:lineRule="auto"/>
              <w:rPr>
                <w:b/>
                <w:sz w:val="20"/>
              </w:rPr>
            </w:pPr>
          </w:p>
          <w:p w14:paraId="464080CE" w14:textId="24A9D6AB" w:rsidR="00D6685A" w:rsidRPr="00244C47" w:rsidRDefault="00D6685A" w:rsidP="00D6685A">
            <w:pPr>
              <w:spacing w:line="240" w:lineRule="auto"/>
              <w:rPr>
                <w:rFonts w:cs="Arial"/>
                <w:b/>
                <w:bCs/>
                <w:sz w:val="20"/>
              </w:rPr>
            </w:pPr>
            <w:r>
              <w:rPr>
                <w:b/>
                <w:sz w:val="20"/>
              </w:rPr>
              <w:lastRenderedPageBreak/>
              <w:t>Le développement durable au cœur du projet</w:t>
            </w:r>
          </w:p>
          <w:p w14:paraId="339A2C63" w14:textId="62ED7279" w:rsidR="00D6685A" w:rsidRDefault="00D6685A" w:rsidP="1A8D9648">
            <w:pPr>
              <w:spacing w:line="240" w:lineRule="auto"/>
              <w:rPr>
                <w:sz w:val="20"/>
              </w:rPr>
            </w:pPr>
            <w:r>
              <w:rPr>
                <w:sz w:val="20"/>
              </w:rPr>
              <w:t xml:space="preserve">"Le développement durable a joué un rôle important dans le développement de Trident Park", explique Doug King, le consultant qui a planifié le système de rafraîchissement de Trident Park. "À Malte, l'approvisionnement énergétique repose encore largement sur les énergies fossiles. Il était donc essentiel pour l'équipe de concevoir des bâtiments économes en énergie. De plus, Malte étant une île relativement petite, le recours à des technologies énergétiques complexes pouvait poser </w:t>
            </w:r>
            <w:proofErr w:type="gramStart"/>
            <w:r>
              <w:rPr>
                <w:sz w:val="20"/>
              </w:rPr>
              <w:t>problème</w:t>
            </w:r>
            <w:proofErr w:type="gramEnd"/>
            <w:r>
              <w:rPr>
                <w:sz w:val="20"/>
              </w:rPr>
              <w:t xml:space="preserve"> en raison des délais de livraison prolongés. Nous avons donc décidé d'intégrer les mesures d'économie d'énergie dans la structure des bâtiments. C'est pourquoi nous avons choisi de construire en béton, afin de minimiser le besoin d'importer des matériaux et d'intégrer une capacité supplémentaire de rafraîchissement passif grâce à un réseau de tuyauterie pour l'eau réfrigérée dans les dalles de béton", explique Doug King. Cette approche a été conceptualisée et mise en œuvre par Uponor (désormais intégrée à GF), qui utilise ses systèmes thermoactifs d'éléments de construction (TABS) pour maintenir durablement une température ambiante confortable. En raison de l'emplacement du site et du climat méditerranéen chaud et humide avec des hivers courts et doux, le principal besoin à Trident Park est de rafraîchir les bâtiments. </w:t>
            </w:r>
          </w:p>
          <w:p w14:paraId="26FFE7F1" w14:textId="77777777" w:rsidR="00EF7215" w:rsidRDefault="00EF7215" w:rsidP="1A8D9648">
            <w:pPr>
              <w:spacing w:line="240" w:lineRule="auto"/>
              <w:rPr>
                <w:rFonts w:cs="Arial"/>
                <w:sz w:val="20"/>
              </w:rPr>
            </w:pPr>
          </w:p>
          <w:p w14:paraId="3CA5ABBB" w14:textId="77777777" w:rsidR="00D6685A" w:rsidRPr="0087473F" w:rsidRDefault="00D6685A" w:rsidP="00D6685A">
            <w:pPr>
              <w:spacing w:line="240" w:lineRule="auto"/>
              <w:rPr>
                <w:rFonts w:cs="Arial"/>
                <w:sz w:val="20"/>
              </w:rPr>
            </w:pPr>
            <w:r>
              <w:rPr>
                <w:b/>
                <w:sz w:val="20"/>
              </w:rPr>
              <w:t>Accompagnement pour la planification et la conception</w:t>
            </w:r>
          </w:p>
          <w:p w14:paraId="3AB9EFA3" w14:textId="4A4D6D4A" w:rsidR="00D6685A" w:rsidRPr="00244C47" w:rsidRDefault="00D6685A" w:rsidP="1A8D9648">
            <w:pPr>
              <w:spacing w:line="240" w:lineRule="auto"/>
              <w:rPr>
                <w:rFonts w:cs="Arial"/>
                <w:sz w:val="20"/>
              </w:rPr>
            </w:pPr>
            <w:r>
              <w:rPr>
                <w:sz w:val="20"/>
              </w:rPr>
              <w:t>Les experts d'Uponor (désormais intégrée à GF) ont participé à la conception technique du système de rafraîchissement, en veillant à ce que la capacité des TABS réponde aux besoins. Les systèmes de rafraîchissement intégrés comme les TABS étant une nouveauté à Malte, les experts ont également dispensé une formation à l'installation des TABS sur site. Celle-ci comprenait une formation théorique accompagnée d'une démonstration pratique avant le début des travaux, ainsi qu'un accompagnement sur le terrain pour l'entreprise chargée de l'installation lors de la construction du premier étage. "Ils ont apporté un grand soutien à l'équipe de réalisation tout au long des phases de conception et de construction détaillées. Le plus grand avantage a été de pouvoir consulter des experts techniques tout au long du projet, y compris lors de la mise en service des TABS", explique Doug King.</w:t>
            </w:r>
          </w:p>
          <w:p w14:paraId="0A2B1DBB" w14:textId="77777777" w:rsidR="00D6685A" w:rsidRPr="00E147C6" w:rsidRDefault="00D6685A" w:rsidP="00D6685A">
            <w:pPr>
              <w:spacing w:line="240" w:lineRule="auto"/>
              <w:rPr>
                <w:rFonts w:cs="Arial"/>
                <w:sz w:val="20"/>
              </w:rPr>
            </w:pPr>
          </w:p>
          <w:p w14:paraId="3320366C" w14:textId="77777777" w:rsidR="00D6685A" w:rsidRPr="00244C47" w:rsidRDefault="00D6685A" w:rsidP="00D6685A">
            <w:pPr>
              <w:spacing w:line="240" w:lineRule="auto"/>
              <w:rPr>
                <w:rFonts w:cs="Arial"/>
                <w:b/>
                <w:bCs/>
                <w:sz w:val="20"/>
              </w:rPr>
            </w:pPr>
            <w:r>
              <w:rPr>
                <w:b/>
                <w:sz w:val="20"/>
              </w:rPr>
              <w:t xml:space="preserve">Confort thermique élevé toute l'année </w:t>
            </w:r>
          </w:p>
          <w:p w14:paraId="75D49C81" w14:textId="77777777" w:rsidR="00D6685A" w:rsidRPr="00244C47" w:rsidRDefault="00D6685A" w:rsidP="00D6685A">
            <w:pPr>
              <w:spacing w:line="240" w:lineRule="auto"/>
              <w:rPr>
                <w:rFonts w:cs="Arial"/>
                <w:sz w:val="20"/>
              </w:rPr>
            </w:pPr>
            <w:r>
              <w:rPr>
                <w:sz w:val="20"/>
              </w:rPr>
              <w:t xml:space="preserve">Le système TABS utilise l'inertie thermique des structures en béton du bâtiment, pour offrir une solution de chauffage et de rafraîchissement à faible consommation d'énergie. Pour exploiter cette inertie thermique, un réseau de tubes a été intégré à la structure du bâtiment, en utilisant l'activation du noyau de béton pour stocker et restituer le froid. Ces tubes transportent l'eau utilisée par les systèmes de rafraîchissement des bâtiments et fournissent des températures confortables tout au long de l'année. Bien qu'ils soient invisibles, les TABS se font clairement ressentir : ils sont alimentés par une centrale de refroidissement composée de six unités, maintenant la surface des dalles à une température constante de 19 °C. Les TABS fonctionnent sur le long terme : même après l'arrêt des boucles, il faut environ trois heures pour que la température de surface du plafond augmente d'un seul degré, passant de 19 °C à 20 °C. Au total, plus de 110000 mètres de tubes Uponor </w:t>
            </w:r>
            <w:proofErr w:type="spellStart"/>
            <w:r>
              <w:rPr>
                <w:sz w:val="20"/>
              </w:rPr>
              <w:t>Comfort</w:t>
            </w:r>
            <w:proofErr w:type="spellEnd"/>
            <w:r>
              <w:rPr>
                <w:sz w:val="20"/>
              </w:rPr>
              <w:t xml:space="preserve"> Pipe Plus de 20 millimètres de diamètre ont été installés dans les bâtiments, avec le réseau de TABS couvrant 15521 mètres carrés.</w:t>
            </w:r>
          </w:p>
          <w:p w14:paraId="788507CE" w14:textId="77777777" w:rsidR="00D6685A" w:rsidRPr="00E147C6" w:rsidRDefault="00D6685A" w:rsidP="00D6685A">
            <w:pPr>
              <w:spacing w:line="240" w:lineRule="auto"/>
              <w:rPr>
                <w:rFonts w:cs="Arial"/>
                <w:sz w:val="20"/>
              </w:rPr>
            </w:pPr>
          </w:p>
          <w:p w14:paraId="22896F49" w14:textId="77777777" w:rsidR="00D6685A" w:rsidRPr="00244C47" w:rsidRDefault="00D6685A" w:rsidP="00D6685A">
            <w:pPr>
              <w:pStyle w:val="UponorCopytext"/>
              <w:rPr>
                <w:rFonts w:eastAsia="SimSun" w:cs="Arial"/>
                <w:b/>
                <w:bCs/>
                <w:color w:val="auto"/>
                <w:bdr w:val="none" w:sz="0" w:space="0" w:color="auto"/>
              </w:rPr>
            </w:pPr>
            <w:r>
              <w:rPr>
                <w:b/>
                <w:color w:val="auto"/>
                <w:bdr w:val="none" w:sz="0" w:space="0" w:color="auto"/>
              </w:rPr>
              <w:t>Réduction de moitié des émissions de CO</w:t>
            </w:r>
            <w:r>
              <w:rPr>
                <w:b/>
                <w:color w:val="auto"/>
                <w:bdr w:val="none" w:sz="0" w:space="0" w:color="auto"/>
                <w:vertAlign w:val="subscript"/>
              </w:rPr>
              <w:t>2</w:t>
            </w:r>
          </w:p>
          <w:p w14:paraId="0D7F0A55" w14:textId="77777777" w:rsidR="00D6685A" w:rsidRPr="00244C47" w:rsidRDefault="00D6685A" w:rsidP="00D6685A">
            <w:pPr>
              <w:spacing w:line="240" w:lineRule="auto"/>
              <w:rPr>
                <w:rFonts w:cs="Arial"/>
                <w:sz w:val="20"/>
              </w:rPr>
            </w:pPr>
            <w:r>
              <w:rPr>
                <w:sz w:val="20"/>
              </w:rPr>
              <w:t xml:space="preserve">À Trident Park, l'ensemble du système CVC est conçu pour maximiser l'efficacité énergétique. Le climat méditerranéen de Malte nécessite une approche hybride composée de deux éléments principaux : les TABS, qui couvrent les besoins de base en rafraîchissement, et un apport en air frais traité qui garantit la qualité de l'air en le déshumidifiant. "Les TABS constituent un système de rafraîchissement des bâtiments plus économe en énergie. Comme ils couvrent 80 % des besoins en rafraîchissement, ils permettent de réduire la taille du système d'air frais par rapport à un système CVC classique", explique Rikus Wynmaalen, Sales Manager, GF Building Flow Solutions, qui a géré le projet. "Cela signifie que l'utilisation des TABS a non seulement rendu le rafraîchissement plus économe en énergie, mais a également permis de réduire le réseau de conduits d'air frais, puisque cette partie du système couvre une capacité moindre. Comme ce système hybride nécessite moins d'espace technique, il offre une plus grande liberté dans l'aménagement des espaces intérieurs utilisables." </w:t>
            </w:r>
          </w:p>
          <w:p w14:paraId="5DBC04F1" w14:textId="77777777" w:rsidR="00D6685A" w:rsidRPr="00E147C6" w:rsidRDefault="00D6685A" w:rsidP="00D6685A">
            <w:pPr>
              <w:spacing w:line="240" w:lineRule="auto"/>
              <w:rPr>
                <w:rFonts w:cs="Arial"/>
                <w:sz w:val="20"/>
              </w:rPr>
            </w:pPr>
          </w:p>
          <w:p w14:paraId="25DEA9D0" w14:textId="77777777" w:rsidR="00EF7215" w:rsidRDefault="00EF7215" w:rsidP="006158B4">
            <w:pPr>
              <w:spacing w:line="240" w:lineRule="auto"/>
              <w:rPr>
                <w:sz w:val="20"/>
              </w:rPr>
            </w:pPr>
          </w:p>
          <w:p w14:paraId="358464B7" w14:textId="77777777" w:rsidR="00EF7215" w:rsidRDefault="00EF7215" w:rsidP="006158B4">
            <w:pPr>
              <w:spacing w:line="240" w:lineRule="auto"/>
              <w:rPr>
                <w:sz w:val="20"/>
              </w:rPr>
            </w:pPr>
          </w:p>
          <w:p w14:paraId="516C52E4" w14:textId="77777777" w:rsidR="00EF7215" w:rsidRDefault="00EF7215" w:rsidP="006158B4">
            <w:pPr>
              <w:spacing w:line="240" w:lineRule="auto"/>
              <w:rPr>
                <w:sz w:val="20"/>
              </w:rPr>
            </w:pPr>
          </w:p>
          <w:p w14:paraId="0D4926B0" w14:textId="77777777" w:rsidR="00EF7215" w:rsidRDefault="00EF7215" w:rsidP="006158B4">
            <w:pPr>
              <w:spacing w:line="240" w:lineRule="auto"/>
              <w:rPr>
                <w:sz w:val="20"/>
              </w:rPr>
            </w:pPr>
          </w:p>
          <w:p w14:paraId="4AE4E5B7" w14:textId="43B4E1D9" w:rsidR="006158B4" w:rsidRPr="006158B4" w:rsidRDefault="00D6685A" w:rsidP="006158B4">
            <w:pPr>
              <w:spacing w:line="240" w:lineRule="auto"/>
              <w:rPr>
                <w:rFonts w:cs="Arial"/>
                <w:sz w:val="20"/>
              </w:rPr>
            </w:pPr>
            <w:r>
              <w:rPr>
                <w:sz w:val="20"/>
              </w:rPr>
              <w:lastRenderedPageBreak/>
              <w:t>Dans l'ensemble, cette configuration, associée à une architecture adaptée au climat local, permet d'économiser une quantité d'énergie significative par rapport à un système CVC classique. Dans le cadre d'une analyse du cycle de vie, l'équipe de planification de Trident Park a évalué l'impact des bâtiments sur le réchauffement climatique sur une période de 60 ans, en comparant le site à une conception plus conventionnelle. Le rapport estime qu'en incluant la construction et la démolition des bâtiments, Trident Park émettra environ 57,7 kilogrammes de CO</w:t>
            </w:r>
            <w:r>
              <w:rPr>
                <w:sz w:val="20"/>
                <w:vertAlign w:val="subscript"/>
              </w:rPr>
              <w:t>2</w:t>
            </w:r>
            <w:r>
              <w:rPr>
                <w:sz w:val="20"/>
              </w:rPr>
              <w:t xml:space="preserve"> par mètre carré, contre 127,1 kilogrammes pour un bâtiment conçu de manière plus conventionnelle, soit plus du double des émissions attendues pour Trident Park. Conçu pour répondre aux normes environnementales les plus strictes et visant à obtenir la certification BREEAM Excellent, ce projet de réhabilitation unique a pour objectif de privilégier l'éclairage et la ventilation naturels, tout en minimisant l'empreinte carbone afin de créer un campus de bureaux véritablement écologique et une destination d'affaires de classe mondiale. </w:t>
            </w:r>
          </w:p>
          <w:p w14:paraId="4D1649C6" w14:textId="77777777" w:rsidR="00507B5A" w:rsidRPr="00E147C6" w:rsidRDefault="00507B5A" w:rsidP="005819EB">
            <w:pPr>
              <w:spacing w:line="240" w:lineRule="auto"/>
            </w:pPr>
          </w:p>
          <w:p w14:paraId="4992A54A" w14:textId="77777777" w:rsidR="001622F5" w:rsidRPr="00BA3CAC" w:rsidRDefault="001622F5" w:rsidP="001622F5">
            <w:pPr>
              <w:pStyle w:val="UponorCopytext"/>
              <w:rPr>
                <w:rFonts w:eastAsia="SimSun" w:cs="Arial"/>
                <w:b/>
                <w:bCs/>
                <w:color w:val="auto"/>
                <w:bdr w:val="none" w:sz="0" w:space="0" w:color="auto"/>
              </w:rPr>
            </w:pPr>
            <w:r>
              <w:rPr>
                <w:b/>
                <w:color w:val="auto"/>
                <w:bdr w:val="none" w:sz="0" w:space="0" w:color="auto"/>
              </w:rPr>
              <w:t>Produits</w:t>
            </w:r>
          </w:p>
          <w:p w14:paraId="19DBE15A" w14:textId="77777777" w:rsidR="001622F5" w:rsidRPr="00BA3CAC" w:rsidRDefault="001622F5" w:rsidP="001622F5">
            <w:pPr>
              <w:pStyle w:val="UponorCopytext"/>
              <w:rPr>
                <w:rFonts w:eastAsia="SimSun" w:cs="Arial"/>
                <w:color w:val="auto"/>
                <w:bdr w:val="none" w:sz="0" w:space="0" w:color="auto"/>
              </w:rPr>
            </w:pPr>
            <w:r>
              <w:rPr>
                <w:color w:val="auto"/>
                <w:bdr w:val="none" w:sz="0" w:space="0" w:color="auto"/>
              </w:rPr>
              <w:t xml:space="preserve">TABS Systèmes thermoactifs d'éléments de construction avec tubes Uponor </w:t>
            </w:r>
            <w:proofErr w:type="spellStart"/>
            <w:r>
              <w:rPr>
                <w:color w:val="auto"/>
                <w:bdr w:val="none" w:sz="0" w:space="0" w:color="auto"/>
              </w:rPr>
              <w:t>Comfort</w:t>
            </w:r>
            <w:proofErr w:type="spellEnd"/>
            <w:r>
              <w:rPr>
                <w:color w:val="auto"/>
                <w:bdr w:val="none" w:sz="0" w:space="0" w:color="auto"/>
              </w:rPr>
              <w:t xml:space="preserve"> Pipe Plus</w:t>
            </w:r>
          </w:p>
          <w:p w14:paraId="2360E887" w14:textId="77777777" w:rsidR="001622F5" w:rsidRPr="00E147C6" w:rsidRDefault="001622F5" w:rsidP="001622F5">
            <w:pPr>
              <w:pStyle w:val="UponorCopytext"/>
              <w:rPr>
                <w:rFonts w:eastAsia="SimSun" w:cs="Arial"/>
                <w:color w:val="auto"/>
                <w:bdr w:val="none" w:sz="0" w:space="0" w:color="auto"/>
                <w:lang w:eastAsia="en-US"/>
              </w:rPr>
            </w:pPr>
          </w:p>
          <w:p w14:paraId="57C54AAC" w14:textId="77777777" w:rsidR="001622F5" w:rsidRPr="00BA3CAC" w:rsidRDefault="001622F5" w:rsidP="001622F5">
            <w:pPr>
              <w:pStyle w:val="UponorCopytext"/>
              <w:rPr>
                <w:rFonts w:eastAsia="SimSun" w:cs="Arial"/>
                <w:b/>
                <w:bCs/>
                <w:color w:val="auto"/>
                <w:bdr w:val="none" w:sz="0" w:space="0" w:color="auto"/>
              </w:rPr>
            </w:pPr>
            <w:r>
              <w:rPr>
                <w:b/>
                <w:color w:val="auto"/>
                <w:bdr w:val="none" w:sz="0" w:space="0" w:color="auto"/>
              </w:rPr>
              <w:t>Entreprises impliquées</w:t>
            </w:r>
          </w:p>
          <w:p w14:paraId="46CE9B33" w14:textId="77777777" w:rsidR="001622F5" w:rsidRPr="00BA3CAC" w:rsidRDefault="001622F5" w:rsidP="001622F5">
            <w:pPr>
              <w:pStyle w:val="UponorCopytext"/>
              <w:rPr>
                <w:rFonts w:eastAsia="SimSun" w:cs="Arial"/>
                <w:color w:val="auto"/>
                <w:bdr w:val="none" w:sz="0" w:space="0" w:color="auto"/>
              </w:rPr>
            </w:pPr>
            <w:r>
              <w:rPr>
                <w:color w:val="auto"/>
                <w:bdr w:val="none" w:sz="0" w:space="0" w:color="auto"/>
              </w:rPr>
              <w:t xml:space="preserve">Propriétaire des bâtiments : Trident Park Ltd., </w:t>
            </w:r>
            <w:proofErr w:type="spellStart"/>
            <w:r>
              <w:rPr>
                <w:color w:val="auto"/>
                <w:bdr w:val="none" w:sz="0" w:space="0" w:color="auto"/>
              </w:rPr>
              <w:t>Birkirkara</w:t>
            </w:r>
            <w:proofErr w:type="spellEnd"/>
            <w:r>
              <w:rPr>
                <w:color w:val="auto"/>
                <w:bdr w:val="none" w:sz="0" w:space="0" w:color="auto"/>
              </w:rPr>
              <w:t>, Malte</w:t>
            </w:r>
          </w:p>
          <w:p w14:paraId="7F24D0E2" w14:textId="77777777" w:rsidR="001622F5" w:rsidRPr="00E147C6" w:rsidRDefault="001622F5" w:rsidP="001622F5">
            <w:pPr>
              <w:pStyle w:val="UponorCopytext"/>
              <w:rPr>
                <w:rFonts w:eastAsia="SimSun" w:cs="Arial"/>
                <w:color w:val="auto"/>
                <w:bdr w:val="none" w:sz="0" w:space="0" w:color="auto"/>
                <w:lang w:val="nl-NL"/>
              </w:rPr>
            </w:pPr>
            <w:r w:rsidRPr="00E147C6">
              <w:rPr>
                <w:color w:val="auto"/>
                <w:bdr w:val="none" w:sz="0" w:space="0" w:color="auto"/>
                <w:lang w:val="nl-NL"/>
              </w:rPr>
              <w:t xml:space="preserve">Site Web : </w:t>
            </w:r>
            <w:hyperlink r:id="rId11" w:history="1">
              <w:r w:rsidRPr="00E147C6">
                <w:rPr>
                  <w:color w:val="auto"/>
                  <w:bdr w:val="none" w:sz="0" w:space="0" w:color="auto"/>
                  <w:lang w:val="nl-NL"/>
                </w:rPr>
                <w:t>https://tridentparkmalta.com/</w:t>
              </w:r>
            </w:hyperlink>
          </w:p>
          <w:p w14:paraId="426E7ABE" w14:textId="77777777" w:rsidR="001622F5" w:rsidRPr="00E147C6" w:rsidRDefault="001622F5" w:rsidP="001622F5">
            <w:pPr>
              <w:pStyle w:val="UponorCopytext"/>
              <w:rPr>
                <w:rFonts w:eastAsia="SimSun" w:cs="Arial"/>
                <w:color w:val="auto"/>
                <w:bdr w:val="none" w:sz="0" w:space="0" w:color="auto"/>
                <w:lang w:val="nl-NL" w:eastAsia="en-US"/>
              </w:rPr>
            </w:pPr>
          </w:p>
          <w:p w14:paraId="2367A29E" w14:textId="77777777" w:rsidR="001622F5" w:rsidRPr="00E147C6" w:rsidRDefault="001622F5" w:rsidP="001622F5">
            <w:pPr>
              <w:pStyle w:val="UponorCopytext"/>
              <w:rPr>
                <w:rFonts w:eastAsia="SimSun" w:cs="Arial"/>
                <w:color w:val="auto"/>
                <w:bdr w:val="none" w:sz="0" w:space="0" w:color="auto"/>
                <w:lang w:val="nl-NL"/>
              </w:rPr>
            </w:pPr>
            <w:r w:rsidRPr="00E147C6">
              <w:rPr>
                <w:color w:val="auto"/>
                <w:bdr w:val="none" w:sz="0" w:space="0" w:color="auto"/>
                <w:lang w:val="nl-NL"/>
              </w:rPr>
              <w:t>Concepteur : Doug King Consulting, Bath, Royaume-Uni</w:t>
            </w:r>
          </w:p>
          <w:p w14:paraId="59D647D6" w14:textId="77777777" w:rsidR="001622F5" w:rsidRPr="00E147C6" w:rsidRDefault="001622F5" w:rsidP="001622F5">
            <w:pPr>
              <w:pStyle w:val="UponorCopytext"/>
              <w:rPr>
                <w:rFonts w:eastAsia="SimSun" w:cs="Arial"/>
                <w:color w:val="auto"/>
                <w:bdr w:val="none" w:sz="0" w:space="0" w:color="auto"/>
                <w:lang w:val="nl-NL"/>
              </w:rPr>
            </w:pPr>
            <w:r w:rsidRPr="00E147C6">
              <w:rPr>
                <w:color w:val="auto"/>
                <w:bdr w:val="none" w:sz="0" w:space="0" w:color="auto"/>
                <w:lang w:val="nl-NL"/>
              </w:rPr>
              <w:t xml:space="preserve">Site Web : </w:t>
            </w:r>
            <w:hyperlink r:id="rId12" w:history="1">
              <w:r w:rsidRPr="00E147C6">
                <w:rPr>
                  <w:color w:val="auto"/>
                  <w:bdr w:val="none" w:sz="0" w:space="0" w:color="auto"/>
                  <w:lang w:val="nl-NL"/>
                </w:rPr>
                <w:t>https://www.dougking.co.uk/</w:t>
              </w:r>
            </w:hyperlink>
          </w:p>
          <w:p w14:paraId="0C8EBEAD" w14:textId="77777777" w:rsidR="001622F5" w:rsidRPr="00E147C6" w:rsidRDefault="001622F5" w:rsidP="001622F5">
            <w:pPr>
              <w:pStyle w:val="UponorCopytext"/>
              <w:rPr>
                <w:rFonts w:eastAsia="SimSun" w:cs="Arial"/>
                <w:color w:val="auto"/>
                <w:bdr w:val="none" w:sz="0" w:space="0" w:color="auto"/>
                <w:lang w:val="nl-NL" w:eastAsia="en-US"/>
              </w:rPr>
            </w:pPr>
          </w:p>
          <w:p w14:paraId="5B35B5D5" w14:textId="77777777" w:rsidR="001622F5" w:rsidRPr="00A238D6" w:rsidRDefault="001622F5" w:rsidP="001622F5">
            <w:pPr>
              <w:pStyle w:val="UponorCopytext"/>
              <w:rPr>
                <w:rFonts w:eastAsia="SimSun" w:cs="Arial"/>
                <w:color w:val="auto"/>
                <w:bdr w:val="none" w:sz="0" w:space="0" w:color="auto"/>
              </w:rPr>
            </w:pPr>
            <w:r w:rsidRPr="00A238D6">
              <w:rPr>
                <w:color w:val="auto"/>
                <w:bdr w:val="none" w:sz="0" w:space="0" w:color="auto"/>
              </w:rPr>
              <w:t xml:space="preserve">Installateur : </w:t>
            </w:r>
            <w:proofErr w:type="spellStart"/>
            <w:r w:rsidRPr="00A238D6">
              <w:rPr>
                <w:color w:val="auto"/>
                <w:bdr w:val="none" w:sz="0" w:space="0" w:color="auto"/>
              </w:rPr>
              <w:t>Panta</w:t>
            </w:r>
            <w:proofErr w:type="spellEnd"/>
            <w:r w:rsidRPr="00A238D6">
              <w:rPr>
                <w:color w:val="auto"/>
                <w:bdr w:val="none" w:sz="0" w:space="0" w:color="auto"/>
              </w:rPr>
              <w:t> </w:t>
            </w:r>
            <w:proofErr w:type="spellStart"/>
            <w:r w:rsidRPr="00A238D6">
              <w:rPr>
                <w:color w:val="auto"/>
                <w:bdr w:val="none" w:sz="0" w:space="0" w:color="auto"/>
              </w:rPr>
              <w:t>Contracting</w:t>
            </w:r>
            <w:proofErr w:type="spellEnd"/>
            <w:r w:rsidRPr="00A238D6">
              <w:rPr>
                <w:color w:val="auto"/>
                <w:bdr w:val="none" w:sz="0" w:space="0" w:color="auto"/>
              </w:rPr>
              <w:t> Ltd., Msida, Malte</w:t>
            </w:r>
          </w:p>
          <w:p w14:paraId="368D950E" w14:textId="77777777" w:rsidR="001622F5" w:rsidRPr="00E147C6" w:rsidRDefault="001622F5" w:rsidP="001622F5">
            <w:pPr>
              <w:pStyle w:val="UponorCopytext"/>
              <w:rPr>
                <w:rFonts w:eastAsia="SimSun" w:cs="Arial"/>
                <w:color w:val="auto"/>
                <w:bdr w:val="none" w:sz="0" w:space="0" w:color="auto"/>
                <w:lang w:val="nl-NL"/>
              </w:rPr>
            </w:pPr>
            <w:r w:rsidRPr="00E147C6">
              <w:rPr>
                <w:color w:val="auto"/>
                <w:bdr w:val="none" w:sz="0" w:space="0" w:color="auto"/>
                <w:lang w:val="nl-NL"/>
              </w:rPr>
              <w:t xml:space="preserve">Site Web : </w:t>
            </w:r>
            <w:r>
              <w:fldChar w:fldCharType="begin"/>
            </w:r>
            <w:r w:rsidRPr="00A238D6">
              <w:rPr>
                <w:lang w:val="nl-NL"/>
              </w:rPr>
              <w:instrText>HYPERLINK "https://www.panta.mt/"</w:instrText>
            </w:r>
            <w:r>
              <w:fldChar w:fldCharType="separate"/>
            </w:r>
            <w:r w:rsidRPr="00E147C6">
              <w:rPr>
                <w:color w:val="auto"/>
                <w:bdr w:val="none" w:sz="0" w:space="0" w:color="auto"/>
                <w:lang w:val="nl-NL"/>
              </w:rPr>
              <w:t>https://www.panta.mt/</w:t>
            </w:r>
            <w:r>
              <w:fldChar w:fldCharType="end"/>
            </w:r>
          </w:p>
          <w:p w14:paraId="709C0A68" w14:textId="77777777" w:rsidR="001622F5" w:rsidRPr="00E147C6" w:rsidRDefault="001622F5" w:rsidP="001622F5">
            <w:pPr>
              <w:pStyle w:val="UponorCopytext"/>
              <w:rPr>
                <w:rFonts w:eastAsia="SimSun" w:cs="Arial"/>
                <w:color w:val="auto"/>
                <w:bdr w:val="none" w:sz="0" w:space="0" w:color="auto"/>
                <w:lang w:val="nl-NL" w:eastAsia="en-US"/>
              </w:rPr>
            </w:pPr>
          </w:p>
          <w:p w14:paraId="2D482D32" w14:textId="77777777" w:rsidR="001622F5" w:rsidRPr="005E4403" w:rsidRDefault="001622F5" w:rsidP="001622F5">
            <w:pPr>
              <w:pStyle w:val="UponorCopytext"/>
              <w:rPr>
                <w:rFonts w:eastAsia="SimSun" w:cs="Arial"/>
                <w:color w:val="auto"/>
                <w:bdr w:val="none" w:sz="0" w:space="0" w:color="auto"/>
                <w:lang w:val="nl-NL"/>
              </w:rPr>
            </w:pPr>
            <w:r w:rsidRPr="005E4403">
              <w:rPr>
                <w:color w:val="auto"/>
                <w:bdr w:val="none" w:sz="0" w:space="0" w:color="auto"/>
                <w:lang w:val="nl-NL"/>
              </w:rPr>
              <w:t>Architecte : Ian Ritchie Architects, Londres, Royaume-Uni</w:t>
            </w:r>
          </w:p>
          <w:p w14:paraId="44FAA2EB" w14:textId="77777777" w:rsidR="001622F5" w:rsidRPr="005E4403" w:rsidRDefault="001622F5" w:rsidP="001622F5">
            <w:pPr>
              <w:pStyle w:val="UponorCopytext"/>
              <w:rPr>
                <w:rFonts w:eastAsia="SimSun" w:cs="Arial"/>
                <w:color w:val="auto"/>
                <w:bdr w:val="none" w:sz="0" w:space="0" w:color="auto"/>
                <w:lang w:val="nl-NL"/>
              </w:rPr>
            </w:pPr>
            <w:r w:rsidRPr="005E4403">
              <w:rPr>
                <w:color w:val="auto"/>
                <w:bdr w:val="none" w:sz="0" w:space="0" w:color="auto"/>
                <w:lang w:val="nl-NL"/>
              </w:rPr>
              <w:t xml:space="preserve">Site Web : </w:t>
            </w:r>
            <w:hyperlink r:id="rId13" w:history="1">
              <w:r w:rsidRPr="005E4403">
                <w:rPr>
                  <w:color w:val="auto"/>
                  <w:bdr w:val="none" w:sz="0" w:space="0" w:color="auto"/>
                  <w:lang w:val="nl-NL"/>
                </w:rPr>
                <w:t>https://www.ritchie.studio/</w:t>
              </w:r>
            </w:hyperlink>
          </w:p>
          <w:p w14:paraId="68CADD24" w14:textId="77777777" w:rsidR="001622F5" w:rsidRPr="005E4403" w:rsidRDefault="001622F5" w:rsidP="005819EB">
            <w:pPr>
              <w:spacing w:line="240" w:lineRule="auto"/>
              <w:rPr>
                <w:lang w:val="nl-NL"/>
              </w:rPr>
            </w:pPr>
          </w:p>
          <w:p w14:paraId="216BEE0F" w14:textId="77777777" w:rsidR="0046058A" w:rsidRPr="00F24F16" w:rsidRDefault="0046058A" w:rsidP="0046058A">
            <w:pPr>
              <w:spacing w:line="240" w:lineRule="auto"/>
              <w:rPr>
                <w:rStyle w:val="Platzhaltertext"/>
                <w:rFonts w:cs="Arial"/>
                <w:b/>
                <w:color w:val="000000"/>
                <w:sz w:val="20"/>
                <w:lang w:val="en-US"/>
              </w:rPr>
            </w:pPr>
            <w:r w:rsidRPr="00F24F16">
              <w:rPr>
                <w:rFonts w:cs="Arial"/>
                <w:b/>
                <w:bCs/>
                <w:color w:val="000000" w:themeColor="text1"/>
                <w:sz w:val="20"/>
                <w:lang w:val="en-US"/>
              </w:rPr>
              <w:t>For further information please contact</w:t>
            </w:r>
          </w:p>
          <w:p w14:paraId="4498737D" w14:textId="77777777" w:rsidR="0046058A" w:rsidRPr="00F24F16" w:rsidRDefault="0046058A" w:rsidP="0046058A">
            <w:pPr>
              <w:spacing w:line="240" w:lineRule="auto"/>
              <w:rPr>
                <w:rFonts w:cs="Arial"/>
                <w:color w:val="000000" w:themeColor="text1"/>
                <w:sz w:val="20"/>
                <w:lang w:val="en-US"/>
              </w:rPr>
            </w:pPr>
            <w:r w:rsidRPr="00F24F16">
              <w:rPr>
                <w:rFonts w:cs="Arial"/>
                <w:color w:val="000000" w:themeColor="text1"/>
                <w:sz w:val="20"/>
                <w:lang w:val="en-US"/>
              </w:rPr>
              <w:t>Beatrix Pfundstein</w:t>
            </w:r>
          </w:p>
          <w:p w14:paraId="27936B89" w14:textId="77777777" w:rsidR="0046058A" w:rsidRPr="00F24F16" w:rsidRDefault="0046058A" w:rsidP="0046058A">
            <w:pPr>
              <w:spacing w:line="240" w:lineRule="auto"/>
              <w:rPr>
                <w:rFonts w:cs="Arial"/>
                <w:color w:val="000000" w:themeColor="text1"/>
                <w:sz w:val="20"/>
                <w:lang w:val="en-US"/>
              </w:rPr>
            </w:pPr>
            <w:r w:rsidRPr="00F24F16">
              <w:rPr>
                <w:rFonts w:cs="Arial"/>
                <w:color w:val="000000" w:themeColor="text1"/>
                <w:sz w:val="20"/>
                <w:lang w:val="en-US"/>
              </w:rPr>
              <w:t>Senior Communications Manager</w:t>
            </w:r>
          </w:p>
          <w:p w14:paraId="5D913A8A" w14:textId="77777777" w:rsidR="0046058A" w:rsidRDefault="0046058A" w:rsidP="0046058A">
            <w:pPr>
              <w:spacing w:line="240" w:lineRule="auto"/>
              <w:rPr>
                <w:rFonts w:cs="Arial"/>
                <w:color w:val="000000" w:themeColor="text1"/>
                <w:sz w:val="20"/>
                <w:lang w:val="en-CA"/>
              </w:rPr>
            </w:pPr>
            <w:r>
              <w:rPr>
                <w:rFonts w:cs="Arial"/>
                <w:color w:val="000000" w:themeColor="text1"/>
                <w:sz w:val="20"/>
                <w:lang w:val="en-CA"/>
              </w:rPr>
              <w:t>Building</w:t>
            </w:r>
            <w:r w:rsidRPr="15564172">
              <w:rPr>
                <w:rFonts w:cs="Arial"/>
                <w:color w:val="000000" w:themeColor="text1"/>
                <w:sz w:val="20"/>
                <w:lang w:val="en-CA"/>
              </w:rPr>
              <w:t xml:space="preserve"> Flow Solutions</w:t>
            </w:r>
          </w:p>
          <w:p w14:paraId="277F9CD2" w14:textId="77777777" w:rsidR="0046058A" w:rsidRPr="00F24F16" w:rsidRDefault="0046058A" w:rsidP="0046058A">
            <w:pPr>
              <w:spacing w:line="240" w:lineRule="auto"/>
              <w:rPr>
                <w:rFonts w:cs="Arial"/>
                <w:color w:val="000000" w:themeColor="text1"/>
                <w:sz w:val="20"/>
                <w:lang w:val="es-ES"/>
              </w:rPr>
            </w:pPr>
            <w:r w:rsidRPr="00F24F16">
              <w:rPr>
                <w:rFonts w:cs="Arial"/>
                <w:color w:val="000000" w:themeColor="text1"/>
                <w:sz w:val="20"/>
                <w:lang w:val="es-ES"/>
              </w:rPr>
              <w:t xml:space="preserve">Global </w:t>
            </w:r>
            <w:proofErr w:type="spellStart"/>
            <w:r w:rsidRPr="00F24F16">
              <w:rPr>
                <w:rFonts w:cs="Arial"/>
                <w:color w:val="000000" w:themeColor="text1"/>
                <w:sz w:val="20"/>
                <w:lang w:val="es-ES"/>
              </w:rPr>
              <w:t>Communications</w:t>
            </w:r>
            <w:proofErr w:type="spellEnd"/>
          </w:p>
          <w:p w14:paraId="65AFF236" w14:textId="77777777" w:rsidR="0046058A" w:rsidRPr="00F24F16" w:rsidRDefault="0046058A" w:rsidP="0046058A">
            <w:pPr>
              <w:spacing w:line="240" w:lineRule="auto"/>
              <w:rPr>
                <w:rFonts w:cs="Arial"/>
                <w:sz w:val="20"/>
                <w:lang w:val="es-ES"/>
              </w:rPr>
            </w:pPr>
            <w:hyperlink r:id="rId14" w:history="1">
              <w:r w:rsidRPr="00F24F16">
                <w:rPr>
                  <w:rStyle w:val="Hyperlink"/>
                  <w:rFonts w:cs="Arial"/>
                  <w:sz w:val="20"/>
                  <w:lang w:val="es-ES"/>
                </w:rPr>
                <w:t>beatrix.pfundstein@georgfischer.com</w:t>
              </w:r>
            </w:hyperlink>
          </w:p>
          <w:p w14:paraId="29EBFE39" w14:textId="77777777" w:rsidR="0046058A" w:rsidRPr="00F24F16" w:rsidRDefault="0046058A" w:rsidP="0046058A">
            <w:pPr>
              <w:spacing w:line="240" w:lineRule="auto"/>
              <w:rPr>
                <w:rFonts w:cs="Arial"/>
                <w:color w:val="000000" w:themeColor="text1"/>
                <w:sz w:val="20"/>
              </w:rPr>
            </w:pPr>
            <w:r w:rsidRPr="00F24F16">
              <w:rPr>
                <w:rFonts w:cs="Arial"/>
                <w:color w:val="000000" w:themeColor="text1"/>
                <w:sz w:val="20"/>
              </w:rPr>
              <w:t>Mobile +49 172 8599240</w:t>
            </w:r>
          </w:p>
          <w:p w14:paraId="5A232A06" w14:textId="77777777" w:rsidR="0005605F" w:rsidRPr="00F24F16" w:rsidRDefault="0005605F" w:rsidP="00E91BA5">
            <w:pPr>
              <w:spacing w:line="240" w:lineRule="auto"/>
              <w:rPr>
                <w:rStyle w:val="Platzhaltertext"/>
                <w:rFonts w:cs="Arial"/>
                <w:b/>
                <w:vanish/>
                <w:color w:val="FF0000"/>
                <w:sz w:val="20"/>
              </w:rPr>
            </w:pPr>
            <w:r w:rsidRPr="00F24F16">
              <w:rPr>
                <w:b/>
                <w:vanish/>
                <w:color w:val="FF0000"/>
                <w:sz w:val="20"/>
              </w:rPr>
              <w:t>For further information please contact</w:t>
            </w:r>
          </w:p>
          <w:p w14:paraId="23525E78" w14:textId="10839A2C" w:rsidR="30452581" w:rsidRPr="00F24F16" w:rsidRDefault="00C20C7A" w:rsidP="15564172">
            <w:pPr>
              <w:spacing w:line="240" w:lineRule="auto"/>
              <w:rPr>
                <w:rFonts w:cs="Arial"/>
                <w:vanish/>
                <w:color w:val="FF0000"/>
                <w:sz w:val="20"/>
              </w:rPr>
            </w:pPr>
            <w:r w:rsidRPr="00F24F16">
              <w:rPr>
                <w:vanish/>
                <w:color w:val="FF0000"/>
                <w:sz w:val="20"/>
              </w:rPr>
              <w:t>Beatrix Pfundstein</w:t>
            </w:r>
          </w:p>
          <w:p w14:paraId="0C7F0B78" w14:textId="3DDD755B" w:rsidR="30452581" w:rsidRPr="00F24F16" w:rsidRDefault="30452581" w:rsidP="15564172">
            <w:pPr>
              <w:spacing w:line="240" w:lineRule="auto"/>
              <w:rPr>
                <w:rFonts w:cs="Arial"/>
                <w:vanish/>
                <w:color w:val="FF0000"/>
                <w:sz w:val="20"/>
              </w:rPr>
            </w:pPr>
            <w:r w:rsidRPr="00F24F16">
              <w:rPr>
                <w:vanish/>
                <w:color w:val="FF0000"/>
                <w:sz w:val="20"/>
              </w:rPr>
              <w:t>Senior Communications Manager</w:t>
            </w:r>
          </w:p>
          <w:p w14:paraId="0CDDA1A2" w14:textId="383A83C5" w:rsidR="30452581" w:rsidRPr="00F24F16" w:rsidRDefault="00C20C7A" w:rsidP="15564172">
            <w:pPr>
              <w:spacing w:line="240" w:lineRule="auto"/>
              <w:rPr>
                <w:rFonts w:cs="Arial"/>
                <w:vanish/>
                <w:color w:val="FF0000"/>
                <w:sz w:val="20"/>
              </w:rPr>
            </w:pPr>
            <w:r w:rsidRPr="00F24F16">
              <w:rPr>
                <w:vanish/>
                <w:color w:val="FF0000"/>
                <w:sz w:val="20"/>
              </w:rPr>
              <w:t>Building Flow Solutions</w:t>
            </w:r>
          </w:p>
          <w:p w14:paraId="75A1BCA3" w14:textId="4E9D2E71" w:rsidR="30452581" w:rsidRPr="00F24F16" w:rsidRDefault="30452581" w:rsidP="15564172">
            <w:pPr>
              <w:spacing w:line="240" w:lineRule="auto"/>
              <w:rPr>
                <w:rFonts w:cs="Arial"/>
                <w:vanish/>
                <w:color w:val="FF0000"/>
                <w:sz w:val="20"/>
              </w:rPr>
            </w:pPr>
            <w:r w:rsidRPr="00F24F16">
              <w:rPr>
                <w:vanish/>
                <w:color w:val="FF0000"/>
                <w:sz w:val="20"/>
              </w:rPr>
              <w:t>Global Communications</w:t>
            </w:r>
          </w:p>
          <w:p w14:paraId="3340C1D9" w14:textId="30F5B75E" w:rsidR="00C20C7A" w:rsidRPr="00F24F16" w:rsidRDefault="00C20C7A" w:rsidP="15564172">
            <w:pPr>
              <w:spacing w:line="240" w:lineRule="auto"/>
              <w:rPr>
                <w:rFonts w:cs="Arial"/>
                <w:vanish/>
                <w:color w:val="FF0000"/>
                <w:sz w:val="20"/>
              </w:rPr>
            </w:pPr>
            <w:hyperlink r:id="rId15" w:history="1">
              <w:r w:rsidRPr="00F24F16">
                <w:rPr>
                  <w:rStyle w:val="Hyperlink"/>
                  <w:rFonts w:cs="Arial"/>
                  <w:vanish/>
                  <w:color w:val="FF0000"/>
                  <w:sz w:val="20"/>
                </w:rPr>
                <w:t>beatrix.pfundstein@georgfischer.com</w:t>
              </w:r>
            </w:hyperlink>
          </w:p>
          <w:p w14:paraId="05889CA9" w14:textId="77777777" w:rsidR="00BE7FC4" w:rsidRPr="00F24F16" w:rsidRDefault="00BE7FC4" w:rsidP="00BE7FC4">
            <w:pPr>
              <w:spacing w:line="240" w:lineRule="auto"/>
              <w:rPr>
                <w:rFonts w:cs="Arial"/>
                <w:vanish/>
                <w:color w:val="FF0000"/>
                <w:sz w:val="20"/>
              </w:rPr>
            </w:pPr>
            <w:r w:rsidRPr="00F24F16">
              <w:rPr>
                <w:vanish/>
                <w:color w:val="FF0000"/>
                <w:sz w:val="20"/>
              </w:rPr>
              <w:t>Mobile +49 172 8599240</w:t>
            </w:r>
          </w:p>
          <w:p w14:paraId="12F0CC0F" w14:textId="5E3AFBD0" w:rsidR="15564172" w:rsidRPr="00F24F16" w:rsidRDefault="15564172" w:rsidP="15564172">
            <w:pPr>
              <w:spacing w:line="240" w:lineRule="auto"/>
              <w:rPr>
                <w:rFonts w:cs="Arial"/>
                <w:b/>
                <w:bCs/>
                <w:vanish/>
                <w:color w:val="FF0000"/>
                <w:sz w:val="20"/>
              </w:rPr>
            </w:pPr>
          </w:p>
          <w:p w14:paraId="735AE469" w14:textId="77777777" w:rsidR="00321632" w:rsidRPr="00F24F16" w:rsidRDefault="00321632" w:rsidP="00D82651">
            <w:pPr>
              <w:autoSpaceDE w:val="0"/>
              <w:autoSpaceDN w:val="0"/>
              <w:adjustRightInd w:val="0"/>
              <w:spacing w:line="240" w:lineRule="auto"/>
              <w:rPr>
                <w:rFonts w:eastAsia="Arial" w:cs="Arial"/>
                <w:b/>
                <w:bCs/>
                <w:vanish/>
                <w:color w:val="FF0000"/>
                <w:sz w:val="15"/>
                <w:szCs w:val="15"/>
              </w:rPr>
            </w:pPr>
          </w:p>
          <w:p w14:paraId="20D331B3" w14:textId="4F3D07A3" w:rsidR="00D82651" w:rsidRPr="00F24F16" w:rsidRDefault="00D82651" w:rsidP="00D82651">
            <w:pPr>
              <w:autoSpaceDE w:val="0"/>
              <w:autoSpaceDN w:val="0"/>
              <w:adjustRightInd w:val="0"/>
              <w:spacing w:line="240" w:lineRule="auto"/>
              <w:rPr>
                <w:rFonts w:eastAsia="Arial" w:cs="Arial"/>
                <w:b/>
                <w:bCs/>
                <w:vanish/>
                <w:color w:val="FF0000"/>
                <w:sz w:val="15"/>
                <w:szCs w:val="15"/>
              </w:rPr>
            </w:pPr>
            <w:r w:rsidRPr="00F24F16">
              <w:rPr>
                <w:b/>
                <w:vanish/>
                <w:color w:val="FF0000"/>
                <w:sz w:val="15"/>
              </w:rPr>
              <w:t>Corporate Profile</w:t>
            </w:r>
          </w:p>
          <w:p w14:paraId="00BB1B03" w14:textId="77777777" w:rsidR="00BE7FC4" w:rsidRPr="00F24F16" w:rsidRDefault="00DC42BF" w:rsidP="0083284F">
            <w:pPr>
              <w:autoSpaceDE w:val="0"/>
              <w:autoSpaceDN w:val="0"/>
              <w:adjustRightInd w:val="0"/>
              <w:spacing w:line="240" w:lineRule="auto"/>
              <w:rPr>
                <w:bCs/>
                <w:vanish/>
                <w:color w:val="FF0000"/>
                <w:sz w:val="15"/>
                <w:szCs w:val="15"/>
              </w:rPr>
            </w:pPr>
            <w:r w:rsidRPr="00F24F16">
              <w:rPr>
                <w:vanish/>
                <w:color w:val="FF0000"/>
                <w:sz w:val="15"/>
              </w:rPr>
              <w:t xml:space="preserve">GF, with a rich history in industrial innovation since 1802, is actively reshaping itself to become the global leader in Flow Solutions for Industry, Infrastructure and Buildings. GF delivers </w:t>
            </w:r>
            <w:r w:rsidRPr="00F24F16">
              <w:rPr>
                <w:i/>
                <w:vanish/>
                <w:color w:val="FF0000"/>
                <w:sz w:val="15"/>
              </w:rPr>
              <w:t>Excellence in Flow</w:t>
            </w:r>
            <w:r w:rsidRPr="00F24F16">
              <w:rPr>
                <w:vanish/>
                <w:color w:val="FF0000"/>
                <w:sz w:val="15"/>
              </w:rPr>
              <w:t xml:space="preserve"> through essential products and solutions that enable the safe and sustainable transport of fluids worldwide. As part of its strategic transformation, GF divested GF Machining Solutions on 30 June 2025 and has signed an agreement to divest its GF Casting Solutions division. Headquartered in Switzerland, GF employs about 15’700 professionals and is present in 46 countries. GF generated sales of CHF 4’776 million in 2024. GF is listed on the SIX Swiss Exchange.</w:t>
            </w:r>
          </w:p>
          <w:p w14:paraId="189F4DFA" w14:textId="77777777" w:rsidR="00454920" w:rsidRPr="00F24F16" w:rsidRDefault="00454920" w:rsidP="00454920">
            <w:pPr>
              <w:autoSpaceDE w:val="0"/>
              <w:autoSpaceDN w:val="0"/>
              <w:adjustRightInd w:val="0"/>
              <w:spacing w:line="240" w:lineRule="auto"/>
              <w:rPr>
                <w:bCs/>
                <w:vanish/>
                <w:color w:val="FF0000"/>
                <w:sz w:val="15"/>
                <w:szCs w:val="15"/>
              </w:rPr>
            </w:pPr>
            <w:r w:rsidRPr="00F24F16">
              <w:rPr>
                <w:vanish/>
                <w:color w:val="FF0000"/>
                <w:sz w:val="15"/>
              </w:rPr>
              <w:t>#ExcellenceInFlow</w:t>
            </w:r>
          </w:p>
          <w:p w14:paraId="11604EA4" w14:textId="77777777" w:rsidR="00454920" w:rsidRPr="00F24F16" w:rsidRDefault="00454920" w:rsidP="00454920">
            <w:pPr>
              <w:autoSpaceDE w:val="0"/>
              <w:autoSpaceDN w:val="0"/>
              <w:adjustRightInd w:val="0"/>
              <w:spacing w:line="240" w:lineRule="auto"/>
              <w:rPr>
                <w:rFonts w:eastAsia="Arial" w:cs="Arial"/>
                <w:vanish/>
                <w:color w:val="FF0000"/>
                <w:sz w:val="15"/>
                <w:szCs w:val="15"/>
              </w:rPr>
            </w:pPr>
            <w:hyperlink r:id="rId16" w:history="1">
              <w:r w:rsidRPr="00F24F16">
                <w:rPr>
                  <w:rStyle w:val="Hyperlink"/>
                  <w:vanish/>
                  <w:color w:val="FF0000"/>
                  <w:sz w:val="15"/>
                </w:rPr>
                <w:t>www.georgfischer.com</w:t>
              </w:r>
            </w:hyperlink>
          </w:p>
          <w:p w14:paraId="4F98175D" w14:textId="049AC9C9" w:rsidR="0083284F" w:rsidRPr="00F24F16" w:rsidRDefault="00454920" w:rsidP="0083284F">
            <w:pPr>
              <w:autoSpaceDE w:val="0"/>
              <w:autoSpaceDN w:val="0"/>
              <w:adjustRightInd w:val="0"/>
              <w:spacing w:line="240" w:lineRule="auto"/>
              <w:rPr>
                <w:rFonts w:eastAsia="Arial" w:cs="Arial"/>
                <w:vanish/>
                <w:color w:val="FF0000"/>
                <w:sz w:val="15"/>
                <w:szCs w:val="15"/>
              </w:rPr>
            </w:pPr>
            <w:hyperlink r:id="rId17" w:history="1">
              <w:r w:rsidRPr="00F24F16">
                <w:rPr>
                  <w:rStyle w:val="Hyperlink"/>
                  <w:rFonts w:eastAsia="Arial" w:cs="Arial"/>
                  <w:vanish/>
                  <w:color w:val="FF0000"/>
                  <w:sz w:val="15"/>
                </w:rPr>
                <w:t>www.uponor.com</w:t>
              </w:r>
            </w:hyperlink>
            <w:r w:rsidRPr="00F24F16">
              <w:rPr>
                <w:vanish/>
                <w:color w:val="FF0000"/>
                <w:sz w:val="15"/>
              </w:rPr>
              <w:br/>
            </w:r>
          </w:p>
          <w:p w14:paraId="3649AA89" w14:textId="1D12F6A7" w:rsidR="00EF0486" w:rsidRPr="00F24F16" w:rsidRDefault="0090412D" w:rsidP="0083284F">
            <w:pPr>
              <w:autoSpaceDE w:val="0"/>
              <w:autoSpaceDN w:val="0"/>
              <w:adjustRightInd w:val="0"/>
              <w:spacing w:line="240" w:lineRule="auto"/>
              <w:rPr>
                <w:bCs/>
                <w:vanish/>
                <w:color w:val="FF0000"/>
                <w:sz w:val="15"/>
                <w:szCs w:val="15"/>
              </w:rPr>
            </w:pPr>
            <w:r w:rsidRPr="00F24F16">
              <w:rPr>
                <w:vanish/>
                <w:color w:val="FF0000"/>
                <w:sz w:val="15"/>
              </w:rPr>
              <w:t xml:space="preserve">You can register for our subscription service for journalists at </w:t>
            </w:r>
            <w:hyperlink r:id="rId18" w:history="1">
              <w:r w:rsidR="0083284F" w:rsidRPr="00F24F16">
                <w:rPr>
                  <w:vanish/>
                  <w:color w:val="FF0000"/>
                  <w:sz w:val="15"/>
                  <w:u w:val="single"/>
                </w:rPr>
                <w:t>www.georgfischer.com/aboservice</w:t>
              </w:r>
            </w:hyperlink>
            <w:r w:rsidRPr="00F24F16">
              <w:rPr>
                <w:vanish/>
                <w:color w:val="FF0000"/>
                <w:sz w:val="15"/>
              </w:rPr>
              <w:t>. You will automatically receive our current media releases.</w:t>
            </w:r>
          </w:p>
          <w:p w14:paraId="74B2B340" w14:textId="77777777" w:rsidR="00EF0486" w:rsidRPr="00F24F16" w:rsidRDefault="00EF0486" w:rsidP="00C300D1">
            <w:pPr>
              <w:autoSpaceDE w:val="0"/>
              <w:autoSpaceDN w:val="0"/>
              <w:adjustRightInd w:val="0"/>
              <w:spacing w:line="240" w:lineRule="auto"/>
              <w:rPr>
                <w:bCs/>
                <w:vanish/>
                <w:sz w:val="15"/>
                <w:szCs w:val="15"/>
              </w:rPr>
            </w:pPr>
          </w:p>
          <w:p w14:paraId="6F63D90F" w14:textId="77777777" w:rsidR="00BA3CAC" w:rsidRPr="00F24F16" w:rsidRDefault="00BA3CAC" w:rsidP="00BA3CAC">
            <w:pPr>
              <w:spacing w:line="240" w:lineRule="auto"/>
              <w:rPr>
                <w:rFonts w:cs="Arial"/>
                <w:b/>
                <w:vanish/>
                <w:color w:val="FF0000"/>
                <w:sz w:val="20"/>
              </w:rPr>
            </w:pPr>
            <w:r w:rsidRPr="00F24F16">
              <w:rPr>
                <w:b/>
                <w:vanish/>
                <w:color w:val="FF0000"/>
                <w:sz w:val="20"/>
              </w:rPr>
              <w:t>Pictures:</w:t>
            </w:r>
          </w:p>
          <w:p w14:paraId="648B1240" w14:textId="77777777" w:rsidR="00BA3CAC" w:rsidRPr="00F24F16" w:rsidRDefault="00BA3CAC" w:rsidP="00BA3CAC">
            <w:pPr>
              <w:spacing w:line="240" w:lineRule="auto"/>
              <w:rPr>
                <w:rFonts w:cs="Arial"/>
                <w:b/>
                <w:vanish/>
                <w:color w:val="FF0000"/>
                <w:sz w:val="20"/>
              </w:rPr>
            </w:pPr>
            <w:r w:rsidRPr="00F24F16">
              <w:rPr>
                <w:b/>
                <w:vanish/>
                <w:color w:val="FF0000"/>
                <w:sz w:val="20"/>
              </w:rPr>
              <w:t>Reprint free of charge // please note the copyright information //</w:t>
            </w:r>
          </w:p>
          <w:p w14:paraId="4648208E" w14:textId="77777777" w:rsidR="00BA3CAC" w:rsidRPr="00F24F16" w:rsidRDefault="00BA3CAC" w:rsidP="00BA3CAC">
            <w:pPr>
              <w:spacing w:line="240" w:lineRule="auto"/>
              <w:rPr>
                <w:rFonts w:cs="Arial"/>
                <w:b/>
                <w:color w:val="FF0000"/>
                <w:sz w:val="20"/>
              </w:rPr>
            </w:pPr>
            <w:r w:rsidRPr="00F24F16">
              <w:rPr>
                <w:b/>
                <w:vanish/>
                <w:color w:val="FF0000"/>
                <w:sz w:val="20"/>
              </w:rPr>
              <w:t>please provide copy of magazine or a link to the online publication</w:t>
            </w:r>
          </w:p>
          <w:p w14:paraId="520CD837" w14:textId="77777777" w:rsidR="00E147C6" w:rsidRPr="00355EC5" w:rsidRDefault="00E147C6" w:rsidP="00E147C6">
            <w:pPr>
              <w:spacing w:line="240" w:lineRule="auto"/>
              <w:rPr>
                <w:rFonts w:eastAsia="Arial" w:cs="Arial"/>
                <w:sz w:val="15"/>
                <w:szCs w:val="15"/>
              </w:rPr>
            </w:pPr>
            <w:r w:rsidRPr="00355EC5">
              <w:rPr>
                <w:rFonts w:eastAsia="Arial" w:cs="Arial"/>
                <w:b/>
                <w:bCs/>
                <w:sz w:val="15"/>
                <w:szCs w:val="15"/>
              </w:rPr>
              <w:t>Profil de l’entreprise</w:t>
            </w:r>
            <w:r w:rsidRPr="00355EC5">
              <w:rPr>
                <w:rFonts w:eastAsia="Arial" w:cs="Arial"/>
                <w:sz w:val="15"/>
                <w:szCs w:val="15"/>
              </w:rPr>
              <w:t xml:space="preserve">  </w:t>
            </w:r>
            <w:r w:rsidRPr="00355EC5">
              <w:rPr>
                <w:rFonts w:eastAsia="Arial" w:cs="Arial"/>
                <w:sz w:val="15"/>
                <w:szCs w:val="15"/>
              </w:rPr>
              <w:br/>
              <w:t xml:space="preserve">GF, fort d'une riche histoire d'innovation industrielle depuis 1802, se transforme activement pour devenir le leader mondial des solutions de flux pour l'industrie, les infrastructures et les bâtiments. GF assure </w:t>
            </w:r>
            <w:r w:rsidRPr="00F7511A">
              <w:rPr>
                <w:rFonts w:eastAsia="Arial" w:cs="Arial"/>
                <w:i/>
                <w:iCs/>
                <w:sz w:val="15"/>
                <w:szCs w:val="15"/>
              </w:rPr>
              <w:t>l’Excellence in Flow</w:t>
            </w:r>
            <w:r w:rsidRPr="00355EC5">
              <w:rPr>
                <w:rFonts w:eastAsia="Arial" w:cs="Arial"/>
                <w:sz w:val="15"/>
                <w:szCs w:val="15"/>
              </w:rPr>
              <w:t xml:space="preserve"> en fournissant des produits et solutions essentiels permettant le transport sûr et durable des fluides à travers le monde. Dans le cadre de sa transformation stratégique, GF a cédé sa division GF </w:t>
            </w:r>
            <w:proofErr w:type="spellStart"/>
            <w:r w:rsidRPr="00355EC5">
              <w:rPr>
                <w:rFonts w:eastAsia="Arial" w:cs="Arial"/>
                <w:sz w:val="15"/>
                <w:szCs w:val="15"/>
              </w:rPr>
              <w:t>Machining</w:t>
            </w:r>
            <w:proofErr w:type="spellEnd"/>
            <w:r w:rsidRPr="00355EC5">
              <w:rPr>
                <w:rFonts w:eastAsia="Arial" w:cs="Arial"/>
                <w:sz w:val="15"/>
                <w:szCs w:val="15"/>
              </w:rPr>
              <w:t xml:space="preserve"> Solutions le 30 juin 2025 et a signé un accord pour la cession de sa division GF Casting Solutions. Basé en Suisse, GF emploie environ 15’700 collaborateurs et est présent dans 46 pays. En 2024, GF a réalisé un chiffre d’affaires de 4’776 millions de CHF. GF est coté à la SIX </w:t>
            </w:r>
            <w:proofErr w:type="spellStart"/>
            <w:r w:rsidRPr="00355EC5">
              <w:rPr>
                <w:rFonts w:eastAsia="Arial" w:cs="Arial"/>
                <w:sz w:val="15"/>
                <w:szCs w:val="15"/>
              </w:rPr>
              <w:t>Swiss</w:t>
            </w:r>
            <w:proofErr w:type="spellEnd"/>
            <w:r w:rsidRPr="00355EC5">
              <w:rPr>
                <w:rFonts w:eastAsia="Arial" w:cs="Arial"/>
                <w:sz w:val="15"/>
                <w:szCs w:val="15"/>
              </w:rPr>
              <w:t xml:space="preserve"> Exchange. </w:t>
            </w:r>
          </w:p>
          <w:p w14:paraId="51CF9450" w14:textId="77777777" w:rsidR="00E147C6" w:rsidRPr="00355EC5" w:rsidRDefault="00E147C6" w:rsidP="00E147C6">
            <w:pPr>
              <w:spacing w:line="240" w:lineRule="auto"/>
              <w:rPr>
                <w:sz w:val="15"/>
                <w:szCs w:val="15"/>
              </w:rPr>
            </w:pPr>
            <w:r w:rsidRPr="00355EC5">
              <w:rPr>
                <w:sz w:val="15"/>
                <w:szCs w:val="15"/>
              </w:rPr>
              <w:t>#ExcellenceInFlow​</w:t>
            </w:r>
          </w:p>
          <w:p w14:paraId="2379B534" w14:textId="77777777" w:rsidR="00E147C6" w:rsidRPr="00355EC5" w:rsidRDefault="00E147C6" w:rsidP="00E147C6">
            <w:pPr>
              <w:spacing w:line="240" w:lineRule="auto"/>
              <w:rPr>
                <w:sz w:val="15"/>
                <w:szCs w:val="15"/>
              </w:rPr>
            </w:pPr>
            <w:hyperlink r:id="rId19" w:history="1">
              <w:r w:rsidRPr="00355EC5">
                <w:rPr>
                  <w:rStyle w:val="Hyperlink"/>
                  <w:color w:val="auto"/>
                  <w:sz w:val="15"/>
                  <w:szCs w:val="15"/>
                </w:rPr>
                <w:t>www.georgfischer.com</w:t>
              </w:r>
            </w:hyperlink>
          </w:p>
          <w:p w14:paraId="0F295433" w14:textId="77777777" w:rsidR="00E147C6" w:rsidRPr="002318F9" w:rsidRDefault="00E147C6" w:rsidP="00E147C6">
            <w:pPr>
              <w:spacing w:line="240" w:lineRule="auto"/>
              <w:rPr>
                <w:sz w:val="15"/>
                <w:szCs w:val="15"/>
              </w:rPr>
            </w:pPr>
            <w:hyperlink r:id="rId20" w:history="1">
              <w:r w:rsidRPr="002318F9">
                <w:rPr>
                  <w:rStyle w:val="Hyperlink"/>
                  <w:color w:val="auto"/>
                  <w:sz w:val="15"/>
                  <w:szCs w:val="15"/>
                </w:rPr>
                <w:t>www.uponor.com</w:t>
              </w:r>
            </w:hyperlink>
          </w:p>
          <w:p w14:paraId="6AF90C90" w14:textId="77777777" w:rsidR="00BA3CAC" w:rsidRPr="002318F9" w:rsidRDefault="00BA3CAC" w:rsidP="00C300D1">
            <w:pPr>
              <w:autoSpaceDE w:val="0"/>
              <w:autoSpaceDN w:val="0"/>
              <w:adjustRightInd w:val="0"/>
              <w:spacing w:line="240" w:lineRule="auto"/>
              <w:rPr>
                <w:bCs/>
                <w:sz w:val="15"/>
                <w:szCs w:val="15"/>
              </w:rPr>
            </w:pPr>
          </w:p>
          <w:p w14:paraId="3866F568" w14:textId="77777777" w:rsidR="00CE5953" w:rsidRPr="00CE5953" w:rsidRDefault="00CE5953" w:rsidP="00CE5953">
            <w:pPr>
              <w:autoSpaceDE w:val="0"/>
              <w:autoSpaceDN w:val="0"/>
              <w:adjustRightInd w:val="0"/>
              <w:spacing w:line="240" w:lineRule="auto"/>
              <w:rPr>
                <w:bCs/>
                <w:sz w:val="15"/>
                <w:szCs w:val="15"/>
              </w:rPr>
            </w:pPr>
            <w:r w:rsidRPr="00CE5953">
              <w:rPr>
                <w:bCs/>
                <w:sz w:val="15"/>
                <w:szCs w:val="15"/>
              </w:rPr>
              <w:t xml:space="preserve">Vous pouvez vous inscrire à notre service d'abonnement pour journalistes à l'adresse </w:t>
            </w:r>
            <w:hyperlink r:id="rId21" w:history="1">
              <w:r w:rsidRPr="00CE5953">
                <w:rPr>
                  <w:rStyle w:val="Hyperlink"/>
                  <w:bCs/>
                  <w:sz w:val="15"/>
                  <w:szCs w:val="15"/>
                </w:rPr>
                <w:t>www.georgfischer.com/aboservice</w:t>
              </w:r>
            </w:hyperlink>
            <w:r w:rsidRPr="00CE5953">
              <w:rPr>
                <w:bCs/>
                <w:sz w:val="15"/>
                <w:szCs w:val="15"/>
              </w:rPr>
              <w:t>. Vous recevrez alors automatiquement nos derniers communiqués de presse.</w:t>
            </w:r>
          </w:p>
          <w:p w14:paraId="0922A616" w14:textId="16BB59A1" w:rsidR="00EF0486" w:rsidRPr="00CE5953" w:rsidRDefault="00805BB4" w:rsidP="00C300D1">
            <w:pPr>
              <w:autoSpaceDE w:val="0"/>
              <w:autoSpaceDN w:val="0"/>
              <w:adjustRightInd w:val="0"/>
              <w:spacing w:line="240" w:lineRule="auto"/>
              <w:rPr>
                <w:bCs/>
                <w:sz w:val="15"/>
                <w:szCs w:val="15"/>
              </w:rPr>
            </w:pPr>
            <w:r>
              <w:rPr>
                <w:rFonts w:cs="Arial"/>
                <w:b/>
                <w:bCs/>
                <w:noProof/>
                <w:sz w:val="20"/>
              </w:rPr>
              <w:drawing>
                <wp:anchor distT="0" distB="0" distL="114300" distR="114300" simplePos="0" relativeHeight="251659776" behindDoc="0" locked="0" layoutInCell="1" allowOverlap="1" wp14:anchorId="69F0958B" wp14:editId="63397577">
                  <wp:simplePos x="0" y="0"/>
                  <wp:positionH relativeFrom="column">
                    <wp:posOffset>4543951</wp:posOffset>
                  </wp:positionH>
                  <wp:positionV relativeFrom="paragraph">
                    <wp:posOffset>76835</wp:posOffset>
                  </wp:positionV>
                  <wp:extent cx="1052830" cy="557530"/>
                  <wp:effectExtent l="0" t="0" r="0" b="0"/>
                  <wp:wrapSquare wrapText="bothSides"/>
                  <wp:docPr id="1973789089"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22">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4CB872" w14:textId="5F011E28" w:rsidR="00EE10CC" w:rsidRPr="00CE5953" w:rsidRDefault="00EE10CC" w:rsidP="00C300D1">
            <w:pPr>
              <w:autoSpaceDE w:val="0"/>
              <w:autoSpaceDN w:val="0"/>
              <w:adjustRightInd w:val="0"/>
              <w:spacing w:line="240" w:lineRule="auto"/>
              <w:rPr>
                <w:bCs/>
                <w:sz w:val="15"/>
                <w:szCs w:val="15"/>
              </w:rPr>
            </w:pPr>
          </w:p>
          <w:p w14:paraId="1C160458" w14:textId="77777777" w:rsidR="00A238D6" w:rsidRPr="00CE5953" w:rsidRDefault="00A238D6" w:rsidP="00C300D1">
            <w:pPr>
              <w:autoSpaceDE w:val="0"/>
              <w:autoSpaceDN w:val="0"/>
              <w:adjustRightInd w:val="0"/>
              <w:spacing w:line="240" w:lineRule="auto"/>
              <w:rPr>
                <w:bCs/>
                <w:sz w:val="15"/>
                <w:szCs w:val="15"/>
              </w:rPr>
            </w:pPr>
          </w:p>
          <w:p w14:paraId="1A1D6C6B" w14:textId="77777777" w:rsidR="00A238D6" w:rsidRPr="00CE5953" w:rsidRDefault="00A238D6" w:rsidP="00C300D1">
            <w:pPr>
              <w:autoSpaceDE w:val="0"/>
              <w:autoSpaceDN w:val="0"/>
              <w:adjustRightInd w:val="0"/>
              <w:spacing w:line="240" w:lineRule="auto"/>
              <w:rPr>
                <w:bCs/>
                <w:sz w:val="15"/>
                <w:szCs w:val="15"/>
              </w:rPr>
            </w:pPr>
          </w:p>
          <w:p w14:paraId="08A104FA" w14:textId="77777777" w:rsidR="00A238D6" w:rsidRPr="00CE5953" w:rsidRDefault="00A238D6" w:rsidP="00C300D1">
            <w:pPr>
              <w:autoSpaceDE w:val="0"/>
              <w:autoSpaceDN w:val="0"/>
              <w:adjustRightInd w:val="0"/>
              <w:spacing w:line="240" w:lineRule="auto"/>
              <w:rPr>
                <w:bCs/>
                <w:sz w:val="15"/>
                <w:szCs w:val="15"/>
              </w:rPr>
            </w:pPr>
          </w:p>
          <w:p w14:paraId="1406F797" w14:textId="77777777" w:rsidR="00A238D6" w:rsidRPr="00CE5953" w:rsidRDefault="00A238D6" w:rsidP="00C300D1">
            <w:pPr>
              <w:autoSpaceDE w:val="0"/>
              <w:autoSpaceDN w:val="0"/>
              <w:adjustRightInd w:val="0"/>
              <w:spacing w:line="240" w:lineRule="auto"/>
              <w:rPr>
                <w:bCs/>
                <w:sz w:val="15"/>
                <w:szCs w:val="15"/>
              </w:rPr>
            </w:pPr>
          </w:p>
          <w:p w14:paraId="693EAA64" w14:textId="3FBD2139" w:rsidR="00CE5953" w:rsidRPr="00CE5953" w:rsidRDefault="00CE5953" w:rsidP="00CE5953">
            <w:pPr>
              <w:autoSpaceDE w:val="0"/>
              <w:autoSpaceDN w:val="0"/>
              <w:adjustRightInd w:val="0"/>
              <w:spacing w:line="240" w:lineRule="auto"/>
              <w:rPr>
                <w:b/>
                <w:bCs/>
              </w:rPr>
            </w:pPr>
            <w:r>
              <w:rPr>
                <w:b/>
                <w:bCs/>
              </w:rPr>
              <w:t>P</w:t>
            </w:r>
            <w:r w:rsidRPr="00CE5953">
              <w:rPr>
                <w:b/>
                <w:bCs/>
              </w:rPr>
              <w:t>lus d'informations</w:t>
            </w:r>
            <w:r>
              <w:rPr>
                <w:b/>
                <w:bCs/>
              </w:rPr>
              <w:t xml:space="preserve"> : </w:t>
            </w:r>
            <w:hyperlink r:id="rId23" w:history="1">
              <w:r w:rsidR="00EF7215" w:rsidRPr="00EF7215">
                <w:rPr>
                  <w:rStyle w:val="Hyperlink"/>
                  <w:b/>
                  <w:bCs/>
                </w:rPr>
                <w:t>Dalle active : système rayonnant de chauffage et rafraîchissement | Uponor</w:t>
              </w:r>
            </w:hyperlink>
          </w:p>
          <w:p w14:paraId="466A0C76" w14:textId="53D24B09" w:rsidR="001A390C" w:rsidRPr="00CE5953" w:rsidRDefault="001A390C" w:rsidP="00C300D1">
            <w:pPr>
              <w:autoSpaceDE w:val="0"/>
              <w:autoSpaceDN w:val="0"/>
              <w:adjustRightInd w:val="0"/>
              <w:spacing w:line="240" w:lineRule="auto"/>
            </w:pPr>
          </w:p>
          <w:p w14:paraId="1FAFE7AD" w14:textId="77777777" w:rsidR="00231896" w:rsidRPr="00CE5953" w:rsidRDefault="00231896" w:rsidP="00231896">
            <w:pPr>
              <w:spacing w:line="240" w:lineRule="auto"/>
              <w:rPr>
                <w:rFonts w:cs="Arial"/>
                <w:b/>
                <w:sz w:val="20"/>
              </w:rPr>
            </w:pPr>
          </w:p>
          <w:p w14:paraId="4DA52883" w14:textId="77777777" w:rsidR="00231896" w:rsidRPr="00CE5953" w:rsidRDefault="00231896" w:rsidP="00231896">
            <w:pPr>
              <w:spacing w:line="240" w:lineRule="auto"/>
              <w:rPr>
                <w:rFonts w:cs="Arial"/>
                <w:b/>
                <w:sz w:val="20"/>
              </w:rPr>
            </w:pPr>
          </w:p>
          <w:p w14:paraId="042FB258" w14:textId="77777777" w:rsidR="00231896" w:rsidRPr="00CE5953" w:rsidRDefault="00231896" w:rsidP="00231896">
            <w:pPr>
              <w:spacing w:line="240" w:lineRule="auto"/>
              <w:rPr>
                <w:rFonts w:cs="Arial"/>
                <w:b/>
                <w:sz w:val="20"/>
              </w:rPr>
            </w:pPr>
          </w:p>
          <w:p w14:paraId="3564608D" w14:textId="7DE20DFC" w:rsidR="00231896" w:rsidRPr="00A238D6" w:rsidRDefault="00231896" w:rsidP="00231896">
            <w:pPr>
              <w:spacing w:line="240" w:lineRule="auto"/>
              <w:rPr>
                <w:rFonts w:cs="Arial"/>
                <w:b/>
                <w:sz w:val="20"/>
              </w:rPr>
            </w:pPr>
            <w:r w:rsidRPr="00A238D6">
              <w:rPr>
                <w:rFonts w:cs="Arial"/>
                <w:b/>
                <w:sz w:val="20"/>
              </w:rPr>
              <w:t>Images</w:t>
            </w:r>
          </w:p>
          <w:p w14:paraId="66D8C016" w14:textId="77777777" w:rsidR="00231896" w:rsidRPr="00282BD8" w:rsidRDefault="00231896" w:rsidP="00231896">
            <w:pPr>
              <w:spacing w:line="240" w:lineRule="auto"/>
              <w:rPr>
                <w:rFonts w:cs="Arial"/>
                <w:b/>
                <w:sz w:val="20"/>
                <w:lang w:val="fr-CA"/>
              </w:rPr>
            </w:pPr>
            <w:r w:rsidRPr="00282BD8">
              <w:rPr>
                <w:rFonts w:cs="Arial"/>
                <w:b/>
                <w:sz w:val="20"/>
              </w:rPr>
              <w:t xml:space="preserve">Réimpression gratuite // veuillez prendre note des informations relatives aux droits d’auteur </w:t>
            </w:r>
          </w:p>
          <w:p w14:paraId="244DF50B" w14:textId="77777777" w:rsidR="00231896" w:rsidRPr="00282BD8" w:rsidRDefault="00231896" w:rsidP="00231896">
            <w:pPr>
              <w:spacing w:line="240" w:lineRule="auto"/>
              <w:rPr>
                <w:rFonts w:cs="Arial"/>
                <w:b/>
                <w:sz w:val="20"/>
                <w:lang w:val="fr-CA"/>
              </w:rPr>
            </w:pPr>
            <w:r w:rsidRPr="00282BD8">
              <w:rPr>
                <w:rFonts w:cs="Arial"/>
                <w:b/>
                <w:sz w:val="20"/>
              </w:rPr>
              <w:t>Merci de fournir une copie du magazine ou un lien vers la publication en ligne</w:t>
            </w:r>
          </w:p>
          <w:p w14:paraId="0338E054" w14:textId="0DB292ED" w:rsidR="001A390C" w:rsidRPr="00231896" w:rsidRDefault="001A390C" w:rsidP="00C300D1">
            <w:pPr>
              <w:autoSpaceDE w:val="0"/>
              <w:autoSpaceDN w:val="0"/>
              <w:adjustRightInd w:val="0"/>
              <w:spacing w:line="240" w:lineRule="auto"/>
              <w:rPr>
                <w:bCs/>
                <w:sz w:val="15"/>
                <w:szCs w:val="15"/>
                <w:lang w:val="fr-CA"/>
              </w:rPr>
            </w:pPr>
          </w:p>
          <w:tbl>
            <w:tblPr>
              <w:tblW w:w="7161" w:type="dxa"/>
              <w:tblInd w:w="108" w:type="dxa"/>
              <w:shd w:val="clear" w:color="auto" w:fill="CDD4E9"/>
              <w:tblLayout w:type="fixed"/>
              <w:tblLook w:val="04A0" w:firstRow="1" w:lastRow="0" w:firstColumn="1" w:lastColumn="0" w:noHBand="0" w:noVBand="1"/>
            </w:tblPr>
            <w:tblGrid>
              <w:gridCol w:w="3969"/>
              <w:gridCol w:w="3192"/>
            </w:tblGrid>
            <w:tr w:rsidR="00231896" w:rsidRPr="00231896" w14:paraId="73EE7957" w14:textId="77777777" w:rsidTr="00BA3CAC">
              <w:trPr>
                <w:trHeight w:val="1308"/>
              </w:trPr>
              <w:tc>
                <w:tcPr>
                  <w:tcW w:w="3969" w:type="dxa"/>
                  <w:tcMar>
                    <w:top w:w="80" w:type="dxa"/>
                    <w:left w:w="80" w:type="dxa"/>
                    <w:bottom w:w="80" w:type="dxa"/>
                    <w:right w:w="80" w:type="dxa"/>
                  </w:tcMar>
                  <w:vAlign w:val="center"/>
                </w:tcPr>
                <w:p w14:paraId="591588C6" w14:textId="77777777" w:rsidR="0057297F" w:rsidRPr="00231896" w:rsidRDefault="0057297F" w:rsidP="002C0D47">
                  <w:pPr>
                    <w:spacing w:line="240" w:lineRule="auto"/>
                    <w:rPr>
                      <w:rFonts w:cs="Arial"/>
                    </w:rPr>
                  </w:pPr>
                  <w:r w:rsidRPr="00231896">
                    <w:rPr>
                      <w:noProof/>
                      <w:sz w:val="18"/>
                      <w:shd w:val="clear" w:color="auto" w:fill="FFFF00"/>
                    </w:rPr>
                    <w:drawing>
                      <wp:inline distT="0" distB="0" distL="0" distR="0" wp14:anchorId="44922F4D" wp14:editId="372D679A">
                        <wp:extent cx="2416810" cy="2030730"/>
                        <wp:effectExtent l="0" t="0" r="2540" b="7620"/>
                        <wp:docPr id="60586540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16810" cy="203073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27B3871" w14:textId="77777777" w:rsidR="002C0D47" w:rsidRPr="00231896" w:rsidRDefault="0057297F" w:rsidP="002C0D47">
                  <w:pPr>
                    <w:pStyle w:val="UponorCaption"/>
                    <w:spacing w:line="240" w:lineRule="auto"/>
                    <w:rPr>
                      <w:rFonts w:cs="Arial"/>
                      <w:color w:val="auto"/>
                    </w:rPr>
                  </w:pPr>
                  <w:r w:rsidRPr="00231896">
                    <w:rPr>
                      <w:b/>
                      <w:color w:val="auto"/>
                    </w:rPr>
                    <w:t>Trident_Park_1.jpg</w:t>
                  </w:r>
                  <w:r w:rsidRPr="00231896">
                    <w:rPr>
                      <w:color w:val="auto"/>
                    </w:rPr>
                    <w:t xml:space="preserve"> </w:t>
                  </w:r>
                </w:p>
                <w:p w14:paraId="2A2CE946" w14:textId="0FB15E4C" w:rsidR="0057297F" w:rsidRPr="00231896" w:rsidRDefault="0057297F" w:rsidP="002C0D47">
                  <w:pPr>
                    <w:pStyle w:val="UponorCaption"/>
                    <w:spacing w:line="240" w:lineRule="auto"/>
                    <w:rPr>
                      <w:rFonts w:cs="Arial"/>
                      <w:color w:val="auto"/>
                    </w:rPr>
                  </w:pPr>
                  <w:r w:rsidRPr="00231896">
                    <w:rPr>
                      <w:color w:val="auto"/>
                    </w:rPr>
                    <w:br/>
                    <w:t xml:space="preserve">Trident Park est un campus de bureaux écologique construit sur le site de l'ancienne brasserie </w:t>
                  </w:r>
                  <w:proofErr w:type="spellStart"/>
                  <w:r w:rsidRPr="00231896">
                    <w:rPr>
                      <w:color w:val="auto"/>
                    </w:rPr>
                    <w:t>Farsons</w:t>
                  </w:r>
                  <w:proofErr w:type="spellEnd"/>
                  <w:r w:rsidRPr="00231896">
                    <w:rPr>
                      <w:color w:val="auto"/>
                    </w:rPr>
                    <w:t xml:space="preserve"> à Malte.</w:t>
                  </w:r>
                </w:p>
                <w:p w14:paraId="051FDC1D" w14:textId="77777777" w:rsidR="0057297F" w:rsidRPr="00231896" w:rsidRDefault="0057297F" w:rsidP="002C0D47">
                  <w:pPr>
                    <w:pStyle w:val="UponorCaption"/>
                    <w:spacing w:line="240" w:lineRule="auto"/>
                    <w:rPr>
                      <w:rFonts w:cs="Arial"/>
                      <w:color w:val="auto"/>
                    </w:rPr>
                  </w:pPr>
                </w:p>
                <w:p w14:paraId="7F53BEA6" w14:textId="77777777" w:rsidR="002C0D47" w:rsidRPr="00231896" w:rsidRDefault="002C0D47" w:rsidP="002C0D47">
                  <w:pPr>
                    <w:pStyle w:val="UponorCaption"/>
                    <w:spacing w:line="240" w:lineRule="auto"/>
                    <w:rPr>
                      <w:rFonts w:cs="Arial"/>
                      <w:color w:val="auto"/>
                    </w:rPr>
                  </w:pPr>
                </w:p>
                <w:p w14:paraId="324BFC48" w14:textId="77777777" w:rsidR="0057297F" w:rsidRPr="00231896" w:rsidRDefault="0057297F" w:rsidP="002C0D47">
                  <w:pPr>
                    <w:pStyle w:val="UponorCaption"/>
                    <w:spacing w:line="240" w:lineRule="auto"/>
                    <w:rPr>
                      <w:rFonts w:cs="Arial"/>
                      <w:color w:val="auto"/>
                    </w:rPr>
                  </w:pPr>
                </w:p>
                <w:p w14:paraId="7321B8B5" w14:textId="77777777" w:rsidR="002C0D47" w:rsidRPr="00231896" w:rsidRDefault="002C0D47" w:rsidP="002C0D47">
                  <w:pPr>
                    <w:pStyle w:val="UponorCaption"/>
                    <w:spacing w:line="240" w:lineRule="auto"/>
                    <w:rPr>
                      <w:rFonts w:cs="Arial"/>
                      <w:color w:val="auto"/>
                    </w:rPr>
                  </w:pPr>
                </w:p>
                <w:p w14:paraId="7C5A8A3B" w14:textId="77777777" w:rsidR="002C0D47" w:rsidRPr="00231896" w:rsidRDefault="002C0D47" w:rsidP="002C0D47">
                  <w:pPr>
                    <w:pStyle w:val="UponorCaption"/>
                    <w:spacing w:line="240" w:lineRule="auto"/>
                    <w:rPr>
                      <w:rFonts w:cs="Arial"/>
                      <w:color w:val="auto"/>
                    </w:rPr>
                  </w:pPr>
                </w:p>
                <w:p w14:paraId="227222E5" w14:textId="77777777" w:rsidR="002C0D47" w:rsidRPr="00231896" w:rsidRDefault="002C0D47" w:rsidP="002C0D47">
                  <w:pPr>
                    <w:pStyle w:val="UponorCaption"/>
                    <w:spacing w:line="240" w:lineRule="auto"/>
                    <w:rPr>
                      <w:rFonts w:cs="Arial"/>
                      <w:color w:val="auto"/>
                    </w:rPr>
                  </w:pPr>
                </w:p>
                <w:p w14:paraId="281A3564" w14:textId="77777777" w:rsidR="0057297F" w:rsidRPr="00231896" w:rsidRDefault="0057297F" w:rsidP="002C0D47">
                  <w:pPr>
                    <w:pStyle w:val="UponorCaption"/>
                    <w:spacing w:line="240" w:lineRule="auto"/>
                    <w:rPr>
                      <w:rFonts w:cs="Arial"/>
                      <w:color w:val="auto"/>
                    </w:rPr>
                  </w:pPr>
                </w:p>
                <w:p w14:paraId="107F1200" w14:textId="77777777" w:rsidR="0057297F" w:rsidRPr="00231896" w:rsidRDefault="0057297F" w:rsidP="002C0D47">
                  <w:pPr>
                    <w:pStyle w:val="UponorCaption"/>
                    <w:spacing w:line="240" w:lineRule="auto"/>
                    <w:rPr>
                      <w:rFonts w:cs="Arial"/>
                      <w:color w:val="auto"/>
                    </w:rPr>
                  </w:pPr>
                </w:p>
                <w:p w14:paraId="75E24737" w14:textId="77777777" w:rsidR="0057297F" w:rsidRPr="00231896" w:rsidRDefault="0057297F" w:rsidP="002C0D47">
                  <w:pPr>
                    <w:pStyle w:val="UponorCaption"/>
                    <w:spacing w:line="240" w:lineRule="auto"/>
                    <w:rPr>
                      <w:rFonts w:cs="Arial"/>
                      <w:color w:val="auto"/>
                    </w:rPr>
                  </w:pPr>
                </w:p>
                <w:p w14:paraId="04D2F22F" w14:textId="77777777" w:rsidR="0057297F" w:rsidRPr="00231896" w:rsidRDefault="0057297F" w:rsidP="002C0D47">
                  <w:pPr>
                    <w:pStyle w:val="UponorCaption"/>
                    <w:spacing w:line="240" w:lineRule="auto"/>
                    <w:rPr>
                      <w:rFonts w:eastAsia="Century Gothic" w:cs="Arial"/>
                      <w:color w:val="auto"/>
                    </w:rPr>
                  </w:pPr>
                </w:p>
                <w:p w14:paraId="2BA1A973" w14:textId="08D747E8" w:rsidR="0057297F" w:rsidRPr="00231896" w:rsidRDefault="00BA3CAC" w:rsidP="002C0D47">
                  <w:pPr>
                    <w:pStyle w:val="UponorBildunterschrift"/>
                    <w:spacing w:line="240" w:lineRule="auto"/>
                    <w:rPr>
                      <w:rFonts w:cs="Arial"/>
                      <w:color w:val="auto"/>
                    </w:rPr>
                  </w:pPr>
                  <w:r w:rsidRPr="00231896">
                    <w:rPr>
                      <w:b/>
                      <w:color w:val="auto"/>
                    </w:rPr>
                    <w:t>Source : Trident Park Ltd.</w:t>
                  </w:r>
                </w:p>
              </w:tc>
            </w:tr>
            <w:tr w:rsidR="00231896" w:rsidRPr="00231896" w14:paraId="3813766B" w14:textId="77777777" w:rsidTr="00BA3CAC">
              <w:trPr>
                <w:trHeight w:val="2088"/>
              </w:trPr>
              <w:tc>
                <w:tcPr>
                  <w:tcW w:w="3969" w:type="dxa"/>
                  <w:tcMar>
                    <w:top w:w="80" w:type="dxa"/>
                    <w:left w:w="80" w:type="dxa"/>
                    <w:bottom w:w="80" w:type="dxa"/>
                    <w:right w:w="80" w:type="dxa"/>
                  </w:tcMar>
                  <w:vAlign w:val="center"/>
                </w:tcPr>
                <w:p w14:paraId="1EB1F345" w14:textId="77777777" w:rsidR="0057297F" w:rsidRPr="00231896" w:rsidRDefault="0057297F" w:rsidP="002C0D47">
                  <w:pPr>
                    <w:spacing w:line="240" w:lineRule="auto"/>
                    <w:rPr>
                      <w:rFonts w:cs="Arial"/>
                    </w:rPr>
                  </w:pPr>
                  <w:r w:rsidRPr="00231896">
                    <w:rPr>
                      <w:noProof/>
                    </w:rPr>
                    <w:drawing>
                      <wp:inline distT="0" distB="0" distL="0" distR="0" wp14:anchorId="63EC557C" wp14:editId="7C986E61">
                        <wp:extent cx="2416810" cy="1336040"/>
                        <wp:effectExtent l="0" t="0" r="2540" b="0"/>
                        <wp:docPr id="124734286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6810" cy="1336040"/>
                                </a:xfrm>
                                <a:prstGeom prst="rect">
                                  <a:avLst/>
                                </a:prstGeom>
                                <a:noFill/>
                                <a:ln>
                                  <a:noFill/>
                                </a:ln>
                              </pic:spPr>
                            </pic:pic>
                          </a:graphicData>
                        </a:graphic>
                      </wp:inline>
                    </w:drawing>
                  </w:r>
                </w:p>
              </w:tc>
              <w:tc>
                <w:tcPr>
                  <w:tcW w:w="3192" w:type="dxa"/>
                  <w:tcMar>
                    <w:top w:w="80" w:type="dxa"/>
                    <w:left w:w="80" w:type="dxa"/>
                    <w:bottom w:w="80" w:type="dxa"/>
                    <w:right w:w="80" w:type="dxa"/>
                  </w:tcMar>
                  <w:vAlign w:val="center"/>
                </w:tcPr>
                <w:p w14:paraId="2431A619" w14:textId="77777777" w:rsidR="002C0D47" w:rsidRPr="00231896" w:rsidRDefault="0057297F" w:rsidP="002C0D47">
                  <w:pPr>
                    <w:pStyle w:val="UponorCaption"/>
                    <w:spacing w:line="240" w:lineRule="auto"/>
                    <w:rPr>
                      <w:rFonts w:cs="Arial"/>
                      <w:b/>
                      <w:bCs/>
                      <w:color w:val="auto"/>
                    </w:rPr>
                  </w:pPr>
                  <w:r w:rsidRPr="00231896">
                    <w:rPr>
                      <w:b/>
                      <w:color w:val="auto"/>
                    </w:rPr>
                    <w:t>Trident_Park_2.jpg</w:t>
                  </w:r>
                </w:p>
                <w:p w14:paraId="2BCE70DD" w14:textId="4AC5E010" w:rsidR="0057297F" w:rsidRPr="00231896" w:rsidRDefault="0057297F" w:rsidP="002C0D47">
                  <w:pPr>
                    <w:pStyle w:val="UponorCaption"/>
                    <w:spacing w:line="240" w:lineRule="auto"/>
                    <w:rPr>
                      <w:rFonts w:cs="Arial"/>
                      <w:i/>
                      <w:iCs/>
                      <w:color w:val="auto"/>
                      <w:shd w:val="clear" w:color="auto" w:fill="FFFF00"/>
                    </w:rPr>
                  </w:pPr>
                  <w:r w:rsidRPr="00231896">
                    <w:rPr>
                      <w:color w:val="auto"/>
                    </w:rPr>
                    <w:br/>
                    <w:t>Trident Park est devenu un campus de bureaux dynamique et prospère ; il s'agit d'une destination d'affaires de classe mondiale, dotée de caractéristiques historiques et uniques qui rendent hommage à l'ancienne brasserie.</w:t>
                  </w:r>
                </w:p>
                <w:p w14:paraId="29CC9D1D" w14:textId="77777777" w:rsidR="0057297F" w:rsidRPr="00231896" w:rsidRDefault="0057297F" w:rsidP="002C0D47">
                  <w:pPr>
                    <w:pStyle w:val="UponorCaption"/>
                    <w:spacing w:line="240" w:lineRule="auto"/>
                    <w:rPr>
                      <w:rFonts w:cs="Arial"/>
                      <w:i/>
                      <w:iCs/>
                      <w:color w:val="auto"/>
                      <w:shd w:val="clear" w:color="auto" w:fill="FFFF00"/>
                    </w:rPr>
                  </w:pPr>
                </w:p>
                <w:p w14:paraId="29B4184F" w14:textId="77777777" w:rsidR="0057297F" w:rsidRPr="00231896" w:rsidRDefault="0057297F" w:rsidP="002C0D47">
                  <w:pPr>
                    <w:pStyle w:val="UponorCaption"/>
                    <w:spacing w:line="240" w:lineRule="auto"/>
                    <w:rPr>
                      <w:rFonts w:eastAsia="Century Gothic" w:cs="Arial"/>
                      <w:color w:val="auto"/>
                    </w:rPr>
                  </w:pPr>
                </w:p>
                <w:p w14:paraId="7D156011" w14:textId="77777777" w:rsidR="0057297F" w:rsidRPr="00231896" w:rsidRDefault="0057297F" w:rsidP="002C0D47">
                  <w:pPr>
                    <w:pStyle w:val="UponorBildunterschrift"/>
                    <w:spacing w:line="240" w:lineRule="auto"/>
                    <w:rPr>
                      <w:rFonts w:cs="Arial"/>
                      <w:b/>
                      <w:bCs/>
                      <w:color w:val="auto"/>
                    </w:rPr>
                  </w:pPr>
                  <w:r w:rsidRPr="00231896">
                    <w:rPr>
                      <w:b/>
                      <w:color w:val="auto"/>
                    </w:rPr>
                    <w:t>Source : Trident Park Ltd.</w:t>
                  </w:r>
                </w:p>
              </w:tc>
            </w:tr>
            <w:tr w:rsidR="00231896" w:rsidRPr="00231896" w14:paraId="420463A3" w14:textId="77777777" w:rsidTr="00BA3CAC">
              <w:trPr>
                <w:trHeight w:val="2401"/>
              </w:trPr>
              <w:tc>
                <w:tcPr>
                  <w:tcW w:w="3969" w:type="dxa"/>
                  <w:tcMar>
                    <w:top w:w="80" w:type="dxa"/>
                    <w:left w:w="80" w:type="dxa"/>
                    <w:bottom w:w="80" w:type="dxa"/>
                    <w:right w:w="80" w:type="dxa"/>
                  </w:tcMar>
                  <w:vAlign w:val="center"/>
                </w:tcPr>
                <w:p w14:paraId="5DB2C5A7" w14:textId="77777777" w:rsidR="0057297F" w:rsidRPr="00231896" w:rsidRDefault="0057297F" w:rsidP="002C0D47">
                  <w:pPr>
                    <w:spacing w:line="240" w:lineRule="auto"/>
                    <w:rPr>
                      <w:rFonts w:eastAsia="Century Gothic" w:cs="Arial"/>
                      <w:sz w:val="18"/>
                      <w:szCs w:val="18"/>
                    </w:rPr>
                  </w:pPr>
                  <w:r w:rsidRPr="00231896">
                    <w:rPr>
                      <w:noProof/>
                      <w:sz w:val="18"/>
                    </w:rPr>
                    <w:drawing>
                      <wp:inline distT="0" distB="0" distL="0" distR="0" wp14:anchorId="7ECF747F" wp14:editId="77B536AD">
                        <wp:extent cx="2383155" cy="1340486"/>
                        <wp:effectExtent l="0" t="0" r="0" b="0"/>
                        <wp:docPr id="1073741829" name="officeArt object" descr="Grafik 11"/>
                        <wp:cNvGraphicFramePr/>
                        <a:graphic xmlns:a="http://schemas.openxmlformats.org/drawingml/2006/main">
                          <a:graphicData uri="http://schemas.openxmlformats.org/drawingml/2006/picture">
                            <pic:pic xmlns:pic="http://schemas.openxmlformats.org/drawingml/2006/picture">
                              <pic:nvPicPr>
                                <pic:cNvPr id="1073741829" name="Grafik 11" descr="Grafik 11"/>
                                <pic:cNvPicPr>
                                  <a:picLocks noChangeAspect="1"/>
                                </pic:cNvPicPr>
                              </pic:nvPicPr>
                              <pic:blipFill>
                                <a:blip r:embed="rId26"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4FE9C497" w14:textId="77777777" w:rsidR="002C0D47" w:rsidRPr="00231896" w:rsidRDefault="0057297F" w:rsidP="002C0D47">
                  <w:pPr>
                    <w:pStyle w:val="UponorCaption"/>
                    <w:spacing w:line="240" w:lineRule="auto"/>
                    <w:rPr>
                      <w:rFonts w:cs="Arial"/>
                      <w:b/>
                      <w:bCs/>
                      <w:color w:val="auto"/>
                    </w:rPr>
                  </w:pPr>
                  <w:r w:rsidRPr="00231896">
                    <w:rPr>
                      <w:b/>
                      <w:color w:val="auto"/>
                    </w:rPr>
                    <w:t>Trident_Park_3.jpg</w:t>
                  </w:r>
                </w:p>
                <w:p w14:paraId="2E558F41" w14:textId="5627C34C" w:rsidR="0057297F" w:rsidRPr="00231896" w:rsidRDefault="0057297F" w:rsidP="002C0D47">
                  <w:pPr>
                    <w:pStyle w:val="UponorCaption"/>
                    <w:spacing w:line="240" w:lineRule="auto"/>
                    <w:rPr>
                      <w:rFonts w:cs="Arial"/>
                      <w:color w:val="auto"/>
                    </w:rPr>
                  </w:pPr>
                  <w:r w:rsidRPr="00231896">
                    <w:rPr>
                      <w:color w:val="auto"/>
                    </w:rPr>
                    <w:br/>
                    <w:t>À Trident Park, l'ensemble du système CVC est conçu pour maximiser l'efficacité énergétique. Les TABS, intégrés dans la structure en béton, couvrent les besoins de base en rafraîchissement.</w:t>
                  </w:r>
                </w:p>
                <w:p w14:paraId="79394710" w14:textId="77777777" w:rsidR="002C0D47" w:rsidRPr="00231896" w:rsidRDefault="002C0D47" w:rsidP="002C0D47">
                  <w:pPr>
                    <w:pStyle w:val="UponorCaption"/>
                    <w:spacing w:line="240" w:lineRule="auto"/>
                    <w:rPr>
                      <w:rFonts w:cs="Arial"/>
                      <w:color w:val="auto"/>
                    </w:rPr>
                  </w:pPr>
                </w:p>
                <w:p w14:paraId="2365868F" w14:textId="77777777" w:rsidR="0057297F" w:rsidRPr="00231896" w:rsidRDefault="0057297F" w:rsidP="002C0D47">
                  <w:pPr>
                    <w:pStyle w:val="UponorCaption"/>
                    <w:spacing w:line="240" w:lineRule="auto"/>
                    <w:rPr>
                      <w:rFonts w:eastAsia="Century Gothic" w:cs="Arial"/>
                      <w:color w:val="auto"/>
                    </w:rPr>
                  </w:pPr>
                </w:p>
                <w:p w14:paraId="08E7DC8B" w14:textId="796189D3" w:rsidR="0057297F" w:rsidRPr="00231896" w:rsidRDefault="00BA3CAC" w:rsidP="002C0D47">
                  <w:pPr>
                    <w:pStyle w:val="UponorCaption"/>
                    <w:spacing w:line="240" w:lineRule="auto"/>
                    <w:rPr>
                      <w:rFonts w:cs="Arial"/>
                      <w:color w:val="auto"/>
                    </w:rPr>
                  </w:pPr>
                  <w:r w:rsidRPr="00231896">
                    <w:rPr>
                      <w:b/>
                      <w:color w:val="auto"/>
                    </w:rPr>
                    <w:t>Source : Trident Park Ltd.</w:t>
                  </w:r>
                </w:p>
              </w:tc>
            </w:tr>
            <w:tr w:rsidR="00231896" w:rsidRPr="00231896" w14:paraId="75BADDD2" w14:textId="77777777" w:rsidTr="00BA3CAC">
              <w:trPr>
                <w:trHeight w:val="2523"/>
              </w:trPr>
              <w:tc>
                <w:tcPr>
                  <w:tcW w:w="3969" w:type="dxa"/>
                  <w:tcMar>
                    <w:top w:w="80" w:type="dxa"/>
                    <w:left w:w="80" w:type="dxa"/>
                    <w:bottom w:w="80" w:type="dxa"/>
                    <w:right w:w="80" w:type="dxa"/>
                  </w:tcMar>
                  <w:vAlign w:val="center"/>
                </w:tcPr>
                <w:p w14:paraId="3D6F4553" w14:textId="77777777" w:rsidR="0057297F" w:rsidRPr="00231896" w:rsidRDefault="0057297F" w:rsidP="002C0D47">
                  <w:pPr>
                    <w:spacing w:line="240" w:lineRule="auto"/>
                    <w:rPr>
                      <w:rFonts w:eastAsia="Century Gothic" w:cs="Arial"/>
                      <w:sz w:val="18"/>
                      <w:szCs w:val="18"/>
                    </w:rPr>
                  </w:pPr>
                  <w:r w:rsidRPr="00231896">
                    <w:rPr>
                      <w:noProof/>
                      <w:sz w:val="18"/>
                    </w:rPr>
                    <w:drawing>
                      <wp:inline distT="0" distB="0" distL="0" distR="0" wp14:anchorId="7DFF8580" wp14:editId="4EB18D0A">
                        <wp:extent cx="2383155" cy="1340486"/>
                        <wp:effectExtent l="0" t="0" r="0" b="0"/>
                        <wp:docPr id="1073741830" name="officeArt object" descr="Grafik 12"/>
                        <wp:cNvGraphicFramePr/>
                        <a:graphic xmlns:a="http://schemas.openxmlformats.org/drawingml/2006/main">
                          <a:graphicData uri="http://schemas.openxmlformats.org/drawingml/2006/picture">
                            <pic:pic xmlns:pic="http://schemas.openxmlformats.org/drawingml/2006/picture">
                              <pic:nvPicPr>
                                <pic:cNvPr id="1073741830" name="Grafik 12" descr="Grafik 12"/>
                                <pic:cNvPicPr>
                                  <a:picLocks noChangeAspect="1"/>
                                </pic:cNvPicPr>
                              </pic:nvPicPr>
                              <pic:blipFill>
                                <a:blip r:embed="rId27"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26F411CF" w14:textId="77777777" w:rsidR="002C0D47" w:rsidRPr="00231896" w:rsidRDefault="0057297F" w:rsidP="002C0D47">
                  <w:pPr>
                    <w:pStyle w:val="UponorCaption"/>
                    <w:spacing w:line="240" w:lineRule="auto"/>
                    <w:rPr>
                      <w:rFonts w:cs="Arial"/>
                      <w:b/>
                      <w:bCs/>
                      <w:color w:val="auto"/>
                    </w:rPr>
                  </w:pPr>
                  <w:r w:rsidRPr="00231896">
                    <w:rPr>
                      <w:b/>
                      <w:color w:val="auto"/>
                    </w:rPr>
                    <w:t>Trident_Park_4.jpg</w:t>
                  </w:r>
                </w:p>
                <w:p w14:paraId="38C3F568" w14:textId="176687DA" w:rsidR="005E4403" w:rsidRDefault="0057297F" w:rsidP="002C0D47">
                  <w:pPr>
                    <w:pStyle w:val="UponorCaption"/>
                    <w:spacing w:line="240" w:lineRule="auto"/>
                    <w:rPr>
                      <w:color w:val="auto"/>
                    </w:rPr>
                  </w:pPr>
                  <w:r w:rsidRPr="00231896">
                    <w:rPr>
                      <w:color w:val="auto"/>
                    </w:rPr>
                    <w:br/>
                    <w:t xml:space="preserve">Uponor </w:t>
                  </w:r>
                </w:p>
                <w:p w14:paraId="70C34436" w14:textId="6F1FF9ED" w:rsidR="0057297F" w:rsidRPr="00231896" w:rsidRDefault="0057297F" w:rsidP="002C0D47">
                  <w:pPr>
                    <w:pStyle w:val="UponorCaption"/>
                    <w:spacing w:line="240" w:lineRule="auto"/>
                    <w:rPr>
                      <w:rFonts w:cs="Arial"/>
                      <w:color w:val="auto"/>
                    </w:rPr>
                  </w:pPr>
                  <w:r w:rsidRPr="00231896">
                    <w:rPr>
                      <w:color w:val="auto"/>
                    </w:rPr>
                    <w:t>(</w:t>
                  </w:r>
                  <w:proofErr w:type="gramStart"/>
                  <w:r w:rsidRPr="00231896">
                    <w:rPr>
                      <w:color w:val="auto"/>
                    </w:rPr>
                    <w:t>désormais</w:t>
                  </w:r>
                  <w:proofErr w:type="gramEnd"/>
                  <w:r w:rsidRPr="00231896">
                    <w:rPr>
                      <w:color w:val="auto"/>
                    </w:rPr>
                    <w:t xml:space="preserve"> intégrée à GF) a fourni une assistance à la conception et à la planification, ainsi qu'une formation à l'installation sur site.</w:t>
                  </w:r>
                </w:p>
                <w:p w14:paraId="0E1CBB44" w14:textId="77777777" w:rsidR="0057297F" w:rsidRPr="00231896" w:rsidRDefault="0057297F" w:rsidP="002C0D47">
                  <w:pPr>
                    <w:pStyle w:val="UponorCaption"/>
                    <w:spacing w:line="240" w:lineRule="auto"/>
                    <w:rPr>
                      <w:rFonts w:cs="Arial"/>
                      <w:color w:val="auto"/>
                    </w:rPr>
                  </w:pPr>
                </w:p>
                <w:p w14:paraId="7F48C5B0" w14:textId="77777777" w:rsidR="0057297F" w:rsidRPr="00231896" w:rsidRDefault="0057297F" w:rsidP="002C0D47">
                  <w:pPr>
                    <w:pStyle w:val="UponorCaption"/>
                    <w:spacing w:line="240" w:lineRule="auto"/>
                    <w:rPr>
                      <w:rFonts w:eastAsia="Century Gothic" w:cs="Arial"/>
                      <w:color w:val="auto"/>
                    </w:rPr>
                  </w:pPr>
                </w:p>
                <w:p w14:paraId="2F44991A" w14:textId="77777777" w:rsidR="002C0D47" w:rsidRPr="00231896" w:rsidRDefault="002C0D47" w:rsidP="002C0D47">
                  <w:pPr>
                    <w:pStyle w:val="UponorCaption"/>
                    <w:spacing w:line="240" w:lineRule="auto"/>
                    <w:rPr>
                      <w:rFonts w:eastAsia="Century Gothic" w:cs="Arial"/>
                      <w:color w:val="auto"/>
                    </w:rPr>
                  </w:pPr>
                </w:p>
                <w:p w14:paraId="25D4F4AA" w14:textId="231CAF3B" w:rsidR="0057297F" w:rsidRPr="00231896" w:rsidRDefault="00BA3CAC" w:rsidP="002C0D47">
                  <w:pPr>
                    <w:pStyle w:val="UponorCaption"/>
                    <w:spacing w:line="240" w:lineRule="auto"/>
                    <w:rPr>
                      <w:rFonts w:cs="Arial"/>
                      <w:color w:val="auto"/>
                    </w:rPr>
                  </w:pPr>
                  <w:r w:rsidRPr="00231896">
                    <w:rPr>
                      <w:b/>
                      <w:color w:val="auto"/>
                    </w:rPr>
                    <w:t>Source : Trident Park Ltd.</w:t>
                  </w:r>
                </w:p>
              </w:tc>
            </w:tr>
            <w:tr w:rsidR="00231896" w:rsidRPr="00231896" w14:paraId="0974423E" w14:textId="77777777" w:rsidTr="00BA3CAC">
              <w:trPr>
                <w:trHeight w:val="2611"/>
              </w:trPr>
              <w:tc>
                <w:tcPr>
                  <w:tcW w:w="3969" w:type="dxa"/>
                  <w:tcMar>
                    <w:top w:w="80" w:type="dxa"/>
                    <w:left w:w="80" w:type="dxa"/>
                    <w:bottom w:w="80" w:type="dxa"/>
                    <w:right w:w="80" w:type="dxa"/>
                  </w:tcMar>
                  <w:vAlign w:val="center"/>
                </w:tcPr>
                <w:p w14:paraId="1CDCA6BF" w14:textId="77777777" w:rsidR="0057297F" w:rsidRPr="00231896" w:rsidRDefault="0057297F" w:rsidP="002C0D47">
                  <w:pPr>
                    <w:spacing w:line="240" w:lineRule="auto"/>
                    <w:rPr>
                      <w:rFonts w:cs="Arial"/>
                    </w:rPr>
                  </w:pPr>
                  <w:r w:rsidRPr="00231896">
                    <w:rPr>
                      <w:noProof/>
                      <w:sz w:val="18"/>
                    </w:rPr>
                    <w:lastRenderedPageBreak/>
                    <w:drawing>
                      <wp:inline distT="0" distB="0" distL="0" distR="0" wp14:anchorId="0C7C971F" wp14:editId="22BE359D">
                        <wp:extent cx="2383155" cy="1340486"/>
                        <wp:effectExtent l="0" t="0" r="0" b="0"/>
                        <wp:docPr id="1073741831" name="officeArt object" descr="Grafik 15"/>
                        <wp:cNvGraphicFramePr/>
                        <a:graphic xmlns:a="http://schemas.openxmlformats.org/drawingml/2006/main">
                          <a:graphicData uri="http://schemas.openxmlformats.org/drawingml/2006/picture">
                            <pic:pic xmlns:pic="http://schemas.openxmlformats.org/drawingml/2006/picture">
                              <pic:nvPicPr>
                                <pic:cNvPr id="1073741831" name="Grafik 15" descr="Grafik 15"/>
                                <pic:cNvPicPr>
                                  <a:picLocks noChangeAspect="1"/>
                                </pic:cNvPicPr>
                              </pic:nvPicPr>
                              <pic:blipFill>
                                <a:blip r:embed="rId28" cstate="screen">
                                  <a:extLst>
                                    <a:ext uri="{28A0092B-C50C-407E-A947-70E740481C1C}">
                                      <a14:useLocalDpi xmlns:a14="http://schemas.microsoft.com/office/drawing/2010/main"/>
                                    </a:ext>
                                  </a:extLst>
                                </a:blip>
                                <a:stretch>
                                  <a:fillRect/>
                                </a:stretch>
                              </pic:blipFill>
                              <pic:spPr>
                                <a:xfrm>
                                  <a:off x="0" y="0"/>
                                  <a:ext cx="2383155" cy="1340486"/>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vAlign w:val="center"/>
                </w:tcPr>
                <w:p w14:paraId="52C323EF" w14:textId="77777777" w:rsidR="002C0D47" w:rsidRPr="00231896" w:rsidRDefault="0057297F" w:rsidP="002C0D47">
                  <w:pPr>
                    <w:pStyle w:val="UponorCaption"/>
                    <w:spacing w:line="240" w:lineRule="auto"/>
                    <w:rPr>
                      <w:rFonts w:cs="Arial"/>
                      <w:b/>
                      <w:bCs/>
                      <w:color w:val="auto"/>
                    </w:rPr>
                  </w:pPr>
                  <w:r w:rsidRPr="00231896">
                    <w:rPr>
                      <w:b/>
                      <w:color w:val="auto"/>
                    </w:rPr>
                    <w:t>Trident_Park_5.jpg</w:t>
                  </w:r>
                </w:p>
                <w:p w14:paraId="57F59EC3" w14:textId="75B2430C" w:rsidR="0057297F" w:rsidRPr="00231896" w:rsidRDefault="0057297F" w:rsidP="002C0D47">
                  <w:pPr>
                    <w:pStyle w:val="UponorCaption"/>
                    <w:spacing w:line="240" w:lineRule="auto"/>
                    <w:rPr>
                      <w:rFonts w:cs="Arial"/>
                      <w:color w:val="auto"/>
                    </w:rPr>
                  </w:pPr>
                  <w:r w:rsidRPr="00231896">
                    <w:rPr>
                      <w:color w:val="auto"/>
                    </w:rPr>
                    <w:br/>
                    <w:t>Le système TABS utilise l'inertie thermique des structures en béton du bâtiment, pour offrir une solution de chauffage et de rafraîchissement à faible consommation d'énergie.</w:t>
                  </w:r>
                </w:p>
                <w:p w14:paraId="04D89395" w14:textId="77777777" w:rsidR="0057297F" w:rsidRPr="00231896" w:rsidRDefault="0057297F" w:rsidP="002C0D47">
                  <w:pPr>
                    <w:pStyle w:val="UponorCaption"/>
                    <w:spacing w:line="240" w:lineRule="auto"/>
                    <w:rPr>
                      <w:rFonts w:eastAsia="Century Gothic" w:cs="Arial"/>
                      <w:color w:val="auto"/>
                    </w:rPr>
                  </w:pPr>
                </w:p>
                <w:p w14:paraId="621CDA63" w14:textId="77777777" w:rsidR="002C0D47" w:rsidRPr="00231896" w:rsidRDefault="002C0D47" w:rsidP="002C0D47">
                  <w:pPr>
                    <w:pStyle w:val="UponorCaption"/>
                    <w:spacing w:line="240" w:lineRule="auto"/>
                    <w:rPr>
                      <w:rFonts w:eastAsia="Century Gothic" w:cs="Arial"/>
                      <w:color w:val="auto"/>
                    </w:rPr>
                  </w:pPr>
                </w:p>
                <w:p w14:paraId="03A26E75" w14:textId="747CEDBD" w:rsidR="00BA3CAC" w:rsidRPr="00231896" w:rsidRDefault="00BA3CAC" w:rsidP="002C0D47">
                  <w:pPr>
                    <w:pStyle w:val="UponorCaption"/>
                    <w:spacing w:line="240" w:lineRule="auto"/>
                    <w:rPr>
                      <w:rFonts w:cs="Arial"/>
                      <w:b/>
                      <w:bCs/>
                      <w:color w:val="auto"/>
                    </w:rPr>
                  </w:pPr>
                  <w:r w:rsidRPr="00231896">
                    <w:rPr>
                      <w:b/>
                      <w:color w:val="auto"/>
                    </w:rPr>
                    <w:t>Source : Trident Park Ltd.</w:t>
                  </w:r>
                </w:p>
              </w:tc>
            </w:tr>
            <w:tr w:rsidR="00231896" w:rsidRPr="00231896" w14:paraId="4CB1302E" w14:textId="77777777" w:rsidTr="00BA3CAC">
              <w:trPr>
                <w:trHeight w:val="2958"/>
              </w:trPr>
              <w:tc>
                <w:tcPr>
                  <w:tcW w:w="3969" w:type="dxa"/>
                  <w:tcMar>
                    <w:top w:w="80" w:type="dxa"/>
                    <w:left w:w="80" w:type="dxa"/>
                    <w:bottom w:w="80" w:type="dxa"/>
                    <w:right w:w="80" w:type="dxa"/>
                  </w:tcMar>
                </w:tcPr>
                <w:p w14:paraId="4C1DFFCB" w14:textId="77777777" w:rsidR="0057297F" w:rsidRPr="00231896" w:rsidRDefault="0057297F" w:rsidP="002C0D47">
                  <w:pPr>
                    <w:spacing w:line="240" w:lineRule="auto"/>
                    <w:rPr>
                      <w:rFonts w:eastAsia="Century Gothic" w:cs="Arial"/>
                      <w:sz w:val="18"/>
                      <w:szCs w:val="18"/>
                    </w:rPr>
                  </w:pPr>
                  <w:r w:rsidRPr="00231896">
                    <w:rPr>
                      <w:noProof/>
                      <w:sz w:val="18"/>
                    </w:rPr>
                    <w:drawing>
                      <wp:inline distT="0" distB="0" distL="0" distR="0" wp14:anchorId="761B8819" wp14:editId="19410C8A">
                        <wp:extent cx="2383155" cy="1787525"/>
                        <wp:effectExtent l="0" t="0" r="0" b="0"/>
                        <wp:docPr id="1073741832" name="officeArt object" descr="Grafik 17"/>
                        <wp:cNvGraphicFramePr/>
                        <a:graphic xmlns:a="http://schemas.openxmlformats.org/drawingml/2006/main">
                          <a:graphicData uri="http://schemas.openxmlformats.org/drawingml/2006/picture">
                            <pic:pic xmlns:pic="http://schemas.openxmlformats.org/drawingml/2006/picture">
                              <pic:nvPicPr>
                                <pic:cNvPr id="1073741832" name="Grafik 17" descr="Grafik 17"/>
                                <pic:cNvPicPr>
                                  <a:picLocks noChangeAspect="1"/>
                                </pic:cNvPicPr>
                              </pic:nvPicPr>
                              <pic:blipFill>
                                <a:blip r:embed="rId29" cstate="screen">
                                  <a:extLst>
                                    <a:ext uri="{28A0092B-C50C-407E-A947-70E740481C1C}">
                                      <a14:useLocalDpi xmlns:a14="http://schemas.microsoft.com/office/drawing/2010/main"/>
                                    </a:ext>
                                  </a:extLst>
                                </a:blip>
                                <a:stretch>
                                  <a:fillRect/>
                                </a:stretch>
                              </pic:blipFill>
                              <pic:spPr>
                                <a:xfrm>
                                  <a:off x="0" y="0"/>
                                  <a:ext cx="2383155" cy="1787525"/>
                                </a:xfrm>
                                <a:prstGeom prst="rect">
                                  <a:avLst/>
                                </a:prstGeom>
                                <a:ln w="12700" cap="flat">
                                  <a:noFill/>
                                  <a:miter lim="400000"/>
                                </a:ln>
                                <a:effectLst/>
                              </pic:spPr>
                            </pic:pic>
                          </a:graphicData>
                        </a:graphic>
                      </wp:inline>
                    </w:drawing>
                  </w:r>
                </w:p>
              </w:tc>
              <w:tc>
                <w:tcPr>
                  <w:tcW w:w="3192" w:type="dxa"/>
                  <w:tcMar>
                    <w:top w:w="80" w:type="dxa"/>
                    <w:left w:w="80" w:type="dxa"/>
                    <w:bottom w:w="80" w:type="dxa"/>
                    <w:right w:w="80" w:type="dxa"/>
                  </w:tcMar>
                </w:tcPr>
                <w:p w14:paraId="10177C1C" w14:textId="7000EFD9" w:rsidR="002C0D47" w:rsidRPr="00231896" w:rsidRDefault="0057297F" w:rsidP="002C0D47">
                  <w:pPr>
                    <w:pStyle w:val="UponorCaption"/>
                    <w:spacing w:line="240" w:lineRule="auto"/>
                    <w:rPr>
                      <w:rFonts w:cs="Arial"/>
                      <w:b/>
                      <w:bCs/>
                      <w:color w:val="auto"/>
                    </w:rPr>
                  </w:pPr>
                  <w:r w:rsidRPr="00231896">
                    <w:rPr>
                      <w:b/>
                      <w:color w:val="auto"/>
                    </w:rPr>
                    <w:t>Trident_Park_6.jpg</w:t>
                  </w:r>
                </w:p>
                <w:p w14:paraId="35EADC39" w14:textId="07F2FE6E" w:rsidR="0057297F" w:rsidRPr="00231896" w:rsidRDefault="0057297F" w:rsidP="002C0D47">
                  <w:pPr>
                    <w:pStyle w:val="UponorCaption"/>
                    <w:spacing w:line="240" w:lineRule="auto"/>
                    <w:rPr>
                      <w:rFonts w:cs="Arial"/>
                      <w:color w:val="auto"/>
                    </w:rPr>
                  </w:pPr>
                  <w:r w:rsidRPr="00231896">
                    <w:rPr>
                      <w:color w:val="auto"/>
                    </w:rPr>
                    <w:br/>
                    <w:t>Pour exploiter l'inertie thermique, un réseau de tubes est intégré à la structure du bâtiment, en utilisant l'activation du noyau de béton pour stocker et restituer le froid.</w:t>
                  </w:r>
                </w:p>
                <w:p w14:paraId="0E0F4982" w14:textId="77777777" w:rsidR="0057297F" w:rsidRPr="00231896" w:rsidRDefault="0057297F" w:rsidP="002C0D47">
                  <w:pPr>
                    <w:pStyle w:val="UponorCaption"/>
                    <w:spacing w:line="240" w:lineRule="auto"/>
                    <w:rPr>
                      <w:rFonts w:cs="Arial"/>
                      <w:color w:val="auto"/>
                    </w:rPr>
                  </w:pPr>
                </w:p>
                <w:p w14:paraId="2B39E8FC" w14:textId="77777777" w:rsidR="002C0D47" w:rsidRPr="00231896" w:rsidRDefault="002C0D47" w:rsidP="002C0D47">
                  <w:pPr>
                    <w:pStyle w:val="UponorCaption"/>
                    <w:spacing w:line="240" w:lineRule="auto"/>
                    <w:rPr>
                      <w:rFonts w:cs="Arial"/>
                      <w:color w:val="auto"/>
                    </w:rPr>
                  </w:pPr>
                </w:p>
                <w:p w14:paraId="478EE404" w14:textId="77777777" w:rsidR="002C0D47" w:rsidRPr="00231896" w:rsidRDefault="002C0D47" w:rsidP="002C0D47">
                  <w:pPr>
                    <w:pStyle w:val="UponorCaption"/>
                    <w:spacing w:line="240" w:lineRule="auto"/>
                    <w:rPr>
                      <w:rFonts w:cs="Arial"/>
                      <w:color w:val="auto"/>
                    </w:rPr>
                  </w:pPr>
                </w:p>
                <w:p w14:paraId="7B83A8AF" w14:textId="77777777" w:rsidR="0057297F" w:rsidRPr="00231896" w:rsidRDefault="0057297F" w:rsidP="002C0D47">
                  <w:pPr>
                    <w:pStyle w:val="UponorCaption"/>
                    <w:spacing w:line="240" w:lineRule="auto"/>
                    <w:rPr>
                      <w:rFonts w:cs="Arial"/>
                      <w:color w:val="auto"/>
                    </w:rPr>
                  </w:pPr>
                </w:p>
                <w:p w14:paraId="04EB4514" w14:textId="77777777" w:rsidR="0057297F" w:rsidRPr="00231896" w:rsidRDefault="0057297F" w:rsidP="002C0D47">
                  <w:pPr>
                    <w:pStyle w:val="UponorCaption"/>
                    <w:spacing w:line="240" w:lineRule="auto"/>
                    <w:rPr>
                      <w:rFonts w:eastAsia="Century Gothic" w:cs="Arial"/>
                      <w:color w:val="auto"/>
                    </w:rPr>
                  </w:pPr>
                </w:p>
                <w:p w14:paraId="39AFFE16" w14:textId="77777777" w:rsidR="00BA3CAC" w:rsidRPr="00231896" w:rsidRDefault="00BA3CAC" w:rsidP="002C0D47">
                  <w:pPr>
                    <w:pStyle w:val="UponorCaption"/>
                    <w:spacing w:line="240" w:lineRule="auto"/>
                    <w:rPr>
                      <w:rFonts w:eastAsia="Century Gothic" w:cs="Arial"/>
                      <w:color w:val="auto"/>
                    </w:rPr>
                  </w:pPr>
                </w:p>
                <w:p w14:paraId="50C5BB59" w14:textId="5EDD5128" w:rsidR="0057297F" w:rsidRPr="00231896" w:rsidRDefault="00BA3CAC" w:rsidP="002C0D47">
                  <w:pPr>
                    <w:pStyle w:val="UponorCaption"/>
                    <w:spacing w:line="240" w:lineRule="auto"/>
                    <w:rPr>
                      <w:rFonts w:cs="Arial"/>
                      <w:color w:val="auto"/>
                    </w:rPr>
                  </w:pPr>
                  <w:r w:rsidRPr="00231896">
                    <w:rPr>
                      <w:b/>
                      <w:color w:val="auto"/>
                    </w:rPr>
                    <w:t>Source : Trident Park Ltd.</w:t>
                  </w:r>
                </w:p>
              </w:tc>
            </w:tr>
          </w:tbl>
          <w:p w14:paraId="7799ACBD" w14:textId="778B9E0D" w:rsidR="00C300D1" w:rsidRPr="00F372DF" w:rsidRDefault="00B67C64" w:rsidP="00C300D1">
            <w:pPr>
              <w:autoSpaceDE w:val="0"/>
              <w:autoSpaceDN w:val="0"/>
              <w:adjustRightInd w:val="0"/>
              <w:spacing w:line="240" w:lineRule="auto"/>
              <w:rPr>
                <w:rStyle w:val="Platzhaltertext"/>
                <w:bCs/>
                <w:color w:val="auto"/>
                <w:sz w:val="15"/>
                <w:szCs w:val="15"/>
              </w:rPr>
            </w:pPr>
            <w:r>
              <w:rPr>
                <w:b/>
                <w:noProof/>
                <w:sz w:val="20"/>
              </w:rPr>
              <w:drawing>
                <wp:anchor distT="0" distB="0" distL="114300" distR="114300" simplePos="0" relativeHeight="251657728" behindDoc="0" locked="0" layoutInCell="1" allowOverlap="1" wp14:anchorId="562DB91C" wp14:editId="69B59E6D">
                  <wp:simplePos x="0" y="0"/>
                  <wp:positionH relativeFrom="column">
                    <wp:posOffset>4800600</wp:posOffset>
                  </wp:positionH>
                  <wp:positionV relativeFrom="paragraph">
                    <wp:posOffset>111760</wp:posOffset>
                  </wp:positionV>
                  <wp:extent cx="1052830" cy="557530"/>
                  <wp:effectExtent l="0" t="0" r="0" b="0"/>
                  <wp:wrapSquare wrapText="bothSides"/>
                  <wp:docPr id="3"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Content Placeholder 9"/>
                          <pic:cNvPicPr>
                            <a:picLocks noGrp="1" noChangeAspect="1" noChangeArrowheads="1"/>
                          </pic:cNvPicPr>
                        </pic:nvPicPr>
                        <pic:blipFill>
                          <a:blip r:embed="rId22">
                            <a:extLst>
                              <a:ext uri="{28A0092B-C50C-407E-A947-70E740481C1C}">
                                <a14:useLocalDpi xmlns:a14="http://schemas.microsoft.com/office/drawing/2010/main" val="0"/>
                              </a:ext>
                            </a:extLst>
                          </a:blip>
                          <a:srcRect r="75833"/>
                          <a:stretch>
                            <a:fillRect/>
                          </a:stretch>
                        </pic:blipFill>
                        <pic:spPr bwMode="gray">
                          <a:xfrm>
                            <a:off x="0" y="0"/>
                            <a:ext cx="1052830" cy="55753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6E011E" w14:textId="6FF856B2" w:rsidR="00C815CD" w:rsidRPr="006E0B5F" w:rsidRDefault="00C815CD" w:rsidP="0057297F">
      <w:pPr>
        <w:spacing w:after="120" w:line="240" w:lineRule="auto"/>
        <w:rPr>
          <w:rFonts w:cs="Arial"/>
          <w:sz w:val="20"/>
          <w:lang w:val="en-US"/>
        </w:rPr>
      </w:pPr>
    </w:p>
    <w:sectPr w:rsidR="00C815CD" w:rsidRPr="006E0B5F" w:rsidSect="004F0419">
      <w:headerReference w:type="default" r:id="rId30"/>
      <w:footerReference w:type="default" r:id="rId31"/>
      <w:headerReference w:type="first" r:id="rId32"/>
      <w:footerReference w:type="first" r:id="rId33"/>
      <w:pgSz w:w="11906" w:h="16838"/>
      <w:pgMar w:top="1899" w:right="1418" w:bottom="624" w:left="1701" w:header="709" w:footer="5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F17C00" w14:textId="77777777" w:rsidR="00C2550E" w:rsidRDefault="00C2550E">
      <w:pPr>
        <w:spacing w:line="240" w:lineRule="auto"/>
      </w:pPr>
      <w:r>
        <w:separator/>
      </w:r>
    </w:p>
  </w:endnote>
  <w:endnote w:type="continuationSeparator" w:id="0">
    <w:p w14:paraId="1E08433F" w14:textId="77777777" w:rsidR="00C2550E" w:rsidRDefault="00C2550E">
      <w:pPr>
        <w:spacing w:line="240" w:lineRule="auto"/>
      </w:pPr>
      <w:r>
        <w:continuationSeparator/>
      </w:r>
    </w:p>
  </w:endnote>
  <w:endnote w:type="continuationNotice" w:id="1">
    <w:p w14:paraId="6651D1E1" w14:textId="77777777" w:rsidR="00C2550E" w:rsidRDefault="00C2550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DIN-Regular">
    <w:altName w:val="Calibri"/>
    <w:charset w:val="00"/>
    <w:family w:val="swiss"/>
    <w:pitch w:val="variable"/>
    <w:sig w:usb0="80000027"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Rockwell">
    <w:panose1 w:val="02060603020205020403"/>
    <w:charset w:val="00"/>
    <w:family w:val="roman"/>
    <w:pitch w:val="variable"/>
    <w:sig w:usb0="00000007" w:usb1="00000000" w:usb2="00000000" w:usb3="00000000" w:csb0="00000003" w:csb1="00000000"/>
  </w:font>
  <w:font w:name="Century Gothic">
    <w:panose1 w:val="020B0502020202020204"/>
    <w:charset w:val="00"/>
    <w:family w:val="swiss"/>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6231129"/>
      <w:docPartObj>
        <w:docPartGallery w:val="Page Numbers (Bottom of Page)"/>
        <w:docPartUnique/>
      </w:docPartObj>
    </w:sdtPr>
    <w:sdtEndPr/>
    <w:sdtContent>
      <w:p w14:paraId="68A9683B" w14:textId="5AF32093" w:rsidR="00321632" w:rsidRDefault="00321632">
        <w:pPr>
          <w:pStyle w:val="Fuzeile"/>
          <w:jc w:val="right"/>
        </w:pPr>
        <w:r>
          <w:fldChar w:fldCharType="begin"/>
        </w:r>
        <w:r>
          <w:instrText>PAGE   \* MERGEFORMAT</w:instrText>
        </w:r>
        <w:r>
          <w:fldChar w:fldCharType="separate"/>
        </w:r>
        <w:r>
          <w:t>2</w:t>
        </w:r>
        <w:r>
          <w:fldChar w:fldCharType="end"/>
        </w:r>
      </w:p>
    </w:sdtContent>
  </w:sdt>
  <w:p w14:paraId="6EAB0644" w14:textId="77777777" w:rsidR="000D62C7" w:rsidRDefault="000D62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3168383"/>
      <w:docPartObj>
        <w:docPartGallery w:val="Page Numbers (Bottom of Page)"/>
        <w:docPartUnique/>
      </w:docPartObj>
    </w:sdtPr>
    <w:sdtEndPr/>
    <w:sdtContent>
      <w:p w14:paraId="769B3133" w14:textId="0D99CCC5" w:rsidR="00321632" w:rsidRDefault="00321632">
        <w:pPr>
          <w:pStyle w:val="Fuzeile"/>
          <w:jc w:val="right"/>
        </w:pPr>
        <w:r>
          <w:fldChar w:fldCharType="begin"/>
        </w:r>
        <w:r>
          <w:instrText>PAGE   \* MERGEFORMAT</w:instrText>
        </w:r>
        <w:r>
          <w:fldChar w:fldCharType="separate"/>
        </w:r>
        <w:r>
          <w:t>2</w:t>
        </w:r>
        <w:r>
          <w:fldChar w:fldCharType="end"/>
        </w:r>
      </w:p>
    </w:sdtContent>
  </w:sdt>
  <w:p w14:paraId="39C9324B" w14:textId="77777777" w:rsidR="00321632" w:rsidRDefault="003216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301C48" w14:textId="77777777" w:rsidR="00C2550E" w:rsidRDefault="00C2550E">
      <w:pPr>
        <w:spacing w:line="240" w:lineRule="auto"/>
      </w:pPr>
      <w:r>
        <w:separator/>
      </w:r>
    </w:p>
  </w:footnote>
  <w:footnote w:type="continuationSeparator" w:id="0">
    <w:p w14:paraId="449AE238" w14:textId="77777777" w:rsidR="00C2550E" w:rsidRDefault="00C2550E">
      <w:pPr>
        <w:spacing w:line="240" w:lineRule="auto"/>
      </w:pPr>
      <w:r>
        <w:continuationSeparator/>
      </w:r>
    </w:p>
  </w:footnote>
  <w:footnote w:type="continuationNotice" w:id="1">
    <w:p w14:paraId="6E4F4AEA" w14:textId="77777777" w:rsidR="00C2550E" w:rsidRDefault="00C2550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32A4" w14:textId="25A00E2D" w:rsidR="00C815CD" w:rsidRDefault="00B67C64" w:rsidP="00CF0EA8">
    <w:pPr>
      <w:spacing w:after="900"/>
      <w:jc w:val="right"/>
    </w:pPr>
    <w:r>
      <w:rPr>
        <w:noProof/>
      </w:rPr>
      <w:drawing>
        <wp:anchor distT="0" distB="0" distL="114300" distR="114300" simplePos="0" relativeHeight="251657728" behindDoc="0" locked="0" layoutInCell="1" allowOverlap="1" wp14:anchorId="49715B27" wp14:editId="40660A25">
          <wp:simplePos x="0" y="0"/>
          <wp:positionH relativeFrom="column">
            <wp:posOffset>4453890</wp:posOffset>
          </wp:positionH>
          <wp:positionV relativeFrom="paragraph">
            <wp:posOffset>-2540</wp:posOffset>
          </wp:positionV>
          <wp:extent cx="900430" cy="288290"/>
          <wp:effectExtent l="0" t="0" r="0" b="0"/>
          <wp:wrapNone/>
          <wp:docPr id="20950893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0430" cy="2882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642A0" w14:textId="5E95BC96" w:rsidR="00F52764" w:rsidRDefault="00B67C64" w:rsidP="00FB0CC1">
    <w:pPr>
      <w:pStyle w:val="Kopfzeile"/>
      <w:ind w:left="7080" w:firstLine="708"/>
    </w:pPr>
    <w:r>
      <w:rPr>
        <w:noProof/>
      </w:rPr>
      <w:drawing>
        <wp:inline distT="0" distB="0" distL="0" distR="0" wp14:anchorId="1CC2C4C2" wp14:editId="235A69B3">
          <wp:extent cx="904875" cy="295275"/>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24E79"/>
    <w:multiLevelType w:val="hybridMultilevel"/>
    <w:tmpl w:val="00AAD2B0"/>
    <w:lvl w:ilvl="0" w:tplc="4738B1B8">
      <w:start w:val="1"/>
      <w:numFmt w:val="bullet"/>
      <w:lvlText w:val="-"/>
      <w:lvlJc w:val="left"/>
      <w:pPr>
        <w:ind w:left="360" w:hanging="360"/>
      </w:pPr>
      <w:rPr>
        <w:rFonts w:ascii="Courier New" w:hAnsi="Courier New" w:hint="default"/>
      </w:rPr>
    </w:lvl>
    <w:lvl w:ilvl="1" w:tplc="08070003">
      <w:start w:val="1"/>
      <w:numFmt w:val="bullet"/>
      <w:lvlText w:val="o"/>
      <w:lvlJc w:val="left"/>
      <w:pPr>
        <w:ind w:left="1080" w:hanging="360"/>
      </w:pPr>
      <w:rPr>
        <w:rFonts w:ascii="Courier New" w:hAnsi="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0B72551F"/>
    <w:multiLevelType w:val="hybridMultilevel"/>
    <w:tmpl w:val="B13A7000"/>
    <w:lvl w:ilvl="0" w:tplc="08070001">
      <w:start w:val="1"/>
      <w:numFmt w:val="bullet"/>
      <w:lvlText w:val=""/>
      <w:lvlJc w:val="left"/>
      <w:pPr>
        <w:ind w:left="720" w:hanging="360"/>
      </w:pPr>
      <w:rPr>
        <w:rFonts w:ascii="Symbol" w:hAnsi="Symbol" w:hint="default"/>
      </w:rPr>
    </w:lvl>
    <w:lvl w:ilvl="1" w:tplc="BB1E07E8">
      <w:start w:val="1"/>
      <w:numFmt w:val="bullet"/>
      <w:lvlText w:val="-"/>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647523A"/>
    <w:multiLevelType w:val="hybridMultilevel"/>
    <w:tmpl w:val="A60CB238"/>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BB1E07E8">
      <w:start w:val="1"/>
      <w:numFmt w:val="bullet"/>
      <w:lvlText w:val="-"/>
      <w:lvlJc w:val="left"/>
      <w:pPr>
        <w:ind w:left="2160" w:hanging="360"/>
      </w:pPr>
      <w:rPr>
        <w:rFonts w:ascii="Courier New" w:hAnsi="Courier New"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EA25FF5"/>
    <w:multiLevelType w:val="hybridMultilevel"/>
    <w:tmpl w:val="023E66D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20B33900"/>
    <w:multiLevelType w:val="multilevel"/>
    <w:tmpl w:val="40AC8D1C"/>
    <w:lvl w:ilvl="0">
      <w:start w:val="1"/>
      <w:numFmt w:val="bullet"/>
      <w:pStyle w:val="Listenabsatz"/>
      <w:lvlText w:val="-"/>
      <w:lvlJc w:val="left"/>
      <w:pPr>
        <w:ind w:hanging="369"/>
      </w:pPr>
      <w:rPr>
        <w:rFonts w:ascii="Courier New" w:hAnsi="Courier New" w:hint="default"/>
      </w:rPr>
    </w:lvl>
    <w:lvl w:ilvl="1">
      <w:start w:val="1"/>
      <w:numFmt w:val="bullet"/>
      <w:lvlText w:val="-"/>
      <w:lvlJc w:val="left"/>
      <w:pPr>
        <w:ind w:left="340" w:hanging="340"/>
      </w:pPr>
      <w:rPr>
        <w:rFonts w:ascii="Courier New" w:hAnsi="Courier New" w:hint="default"/>
      </w:rPr>
    </w:lvl>
    <w:lvl w:ilvl="2">
      <w:start w:val="1"/>
      <w:numFmt w:val="bullet"/>
      <w:lvlText w:val="-"/>
      <w:lvlJc w:val="left"/>
      <w:pPr>
        <w:ind w:left="680" w:hanging="340"/>
      </w:pPr>
      <w:rPr>
        <w:rFonts w:ascii="Courier New" w:hAnsi="Courier New" w:hint="default"/>
      </w:rPr>
    </w:lvl>
    <w:lvl w:ilvl="3">
      <w:start w:val="1"/>
      <w:numFmt w:val="bullet"/>
      <w:lvlText w:val="-"/>
      <w:lvlJc w:val="left"/>
      <w:pPr>
        <w:ind w:left="1021" w:hanging="341"/>
      </w:pPr>
      <w:rPr>
        <w:rFonts w:ascii="Courier New" w:hAnsi="Courier New" w:hint="default"/>
      </w:rPr>
    </w:lvl>
    <w:lvl w:ilvl="4">
      <w:start w:val="1"/>
      <w:numFmt w:val="bullet"/>
      <w:lvlText w:val="-"/>
      <w:lvlJc w:val="left"/>
      <w:pPr>
        <w:ind w:left="1361" w:hanging="340"/>
      </w:pPr>
      <w:rPr>
        <w:rFonts w:ascii="Courier New" w:hAnsi="Courier New" w:hint="default"/>
      </w:rPr>
    </w:lvl>
    <w:lvl w:ilvl="5">
      <w:start w:val="1"/>
      <w:numFmt w:val="bullet"/>
      <w:lvlText w:val="-"/>
      <w:lvlJc w:val="left"/>
      <w:pPr>
        <w:ind w:left="1701" w:hanging="340"/>
      </w:pPr>
      <w:rPr>
        <w:rFonts w:ascii="Courier New" w:hAnsi="Courier New" w:hint="default"/>
      </w:rPr>
    </w:lvl>
    <w:lvl w:ilvl="6">
      <w:start w:val="1"/>
      <w:numFmt w:val="bullet"/>
      <w:lvlText w:val="-"/>
      <w:lvlJc w:val="left"/>
      <w:pPr>
        <w:ind w:left="2041" w:hanging="340"/>
      </w:pPr>
      <w:rPr>
        <w:rFonts w:ascii="Courier New" w:hAnsi="Courier New" w:hint="default"/>
      </w:rPr>
    </w:lvl>
    <w:lvl w:ilvl="7">
      <w:start w:val="1"/>
      <w:numFmt w:val="bullet"/>
      <w:lvlText w:val="-"/>
      <w:lvlJc w:val="left"/>
      <w:pPr>
        <w:ind w:left="2381" w:hanging="340"/>
      </w:pPr>
      <w:rPr>
        <w:rFonts w:ascii="Courier New" w:hAnsi="Courier New" w:hint="default"/>
      </w:rPr>
    </w:lvl>
    <w:lvl w:ilvl="8">
      <w:start w:val="1"/>
      <w:numFmt w:val="bullet"/>
      <w:lvlText w:val="-"/>
      <w:lvlJc w:val="left"/>
      <w:pPr>
        <w:ind w:left="2722" w:hanging="341"/>
      </w:pPr>
      <w:rPr>
        <w:rFonts w:ascii="Courier New" w:hAnsi="Courier New" w:hint="default"/>
      </w:rPr>
    </w:lvl>
  </w:abstractNum>
  <w:abstractNum w:abstractNumId="5" w15:restartNumberingAfterBreak="0">
    <w:nsid w:val="336854FF"/>
    <w:multiLevelType w:val="multilevel"/>
    <w:tmpl w:val="316EC102"/>
    <w:lvl w:ilvl="0">
      <w:start w:val="1"/>
      <w:numFmt w:val="decimal"/>
      <w:lvlText w:val="%1"/>
      <w:lvlJc w:val="right"/>
      <w:pPr>
        <w:ind w:left="432" w:hanging="144"/>
      </w:pPr>
      <w:rPr>
        <w:rFonts w:cs="Times New Roman" w:hint="default"/>
      </w:rPr>
    </w:lvl>
    <w:lvl w:ilvl="1">
      <w:start w:val="1"/>
      <w:numFmt w:val="decimal"/>
      <w:pStyle w:val="berschrift2"/>
      <w:lvlText w:val="%1.%2"/>
      <w:lvlJc w:val="left"/>
      <w:pPr>
        <w:ind w:left="576" w:hanging="576"/>
      </w:pPr>
      <w:rPr>
        <w:rFonts w:cs="Times New Roman" w:hint="default"/>
      </w:rPr>
    </w:lvl>
    <w:lvl w:ilvl="2">
      <w:start w:val="1"/>
      <w:numFmt w:val="decimal"/>
      <w:pStyle w:val="berschrift3"/>
      <w:lvlText w:val="%1.%2.%3"/>
      <w:lvlJc w:val="left"/>
      <w:pPr>
        <w:ind w:left="720" w:hanging="720"/>
      </w:pPr>
      <w:rPr>
        <w:rFonts w:cs="Times New Roman" w:hint="default"/>
      </w:rPr>
    </w:lvl>
    <w:lvl w:ilvl="3">
      <w:start w:val="1"/>
      <w:numFmt w:val="decimal"/>
      <w:pStyle w:val="berschrift4"/>
      <w:lvlText w:val="%1.%2.%3.%4"/>
      <w:lvlJc w:val="left"/>
      <w:pPr>
        <w:ind w:left="864" w:hanging="864"/>
      </w:pPr>
      <w:rPr>
        <w:rFonts w:cs="Times New Roman" w:hint="default"/>
      </w:rPr>
    </w:lvl>
    <w:lvl w:ilvl="4">
      <w:start w:val="1"/>
      <w:numFmt w:val="decimal"/>
      <w:pStyle w:val="berschrift5"/>
      <w:lvlText w:val="%1.%2.%3.%4.%5"/>
      <w:lvlJc w:val="left"/>
      <w:pPr>
        <w:ind w:left="1008" w:hanging="1008"/>
      </w:pPr>
      <w:rPr>
        <w:rFonts w:cs="Times New Roman" w:hint="default"/>
      </w:rPr>
    </w:lvl>
    <w:lvl w:ilvl="5">
      <w:start w:val="1"/>
      <w:numFmt w:val="decimal"/>
      <w:pStyle w:val="berschrift6"/>
      <w:lvlText w:val="%1.%2.%3.%4.%5.%6"/>
      <w:lvlJc w:val="left"/>
      <w:pPr>
        <w:ind w:left="1152" w:hanging="1152"/>
      </w:pPr>
      <w:rPr>
        <w:rFonts w:cs="Times New Roman" w:hint="default"/>
      </w:rPr>
    </w:lvl>
    <w:lvl w:ilvl="6">
      <w:start w:val="1"/>
      <w:numFmt w:val="decimal"/>
      <w:pStyle w:val="berschrift7"/>
      <w:lvlText w:val="%1.%2.%3.%4.%5.%6.%7"/>
      <w:lvlJc w:val="left"/>
      <w:pPr>
        <w:ind w:left="1296" w:hanging="1296"/>
      </w:pPr>
      <w:rPr>
        <w:rFonts w:cs="Times New Roman" w:hint="default"/>
      </w:rPr>
    </w:lvl>
    <w:lvl w:ilvl="7">
      <w:start w:val="1"/>
      <w:numFmt w:val="decimal"/>
      <w:pStyle w:val="berschrift8"/>
      <w:lvlText w:val="%1.%2.%3.%4.%5.%6.%7.%8"/>
      <w:lvlJc w:val="left"/>
      <w:pPr>
        <w:ind w:left="1440" w:hanging="1440"/>
      </w:pPr>
      <w:rPr>
        <w:rFonts w:cs="Times New Roman" w:hint="default"/>
      </w:rPr>
    </w:lvl>
    <w:lvl w:ilvl="8">
      <w:start w:val="1"/>
      <w:numFmt w:val="decimal"/>
      <w:pStyle w:val="berschrift9"/>
      <w:lvlText w:val="%1.%2.%3.%4.%5.%6.%7.%8.%9"/>
      <w:lvlJc w:val="left"/>
      <w:pPr>
        <w:ind w:left="1584" w:hanging="1584"/>
      </w:pPr>
      <w:rPr>
        <w:rFonts w:cs="Times New Roman" w:hint="default"/>
      </w:rPr>
    </w:lvl>
  </w:abstractNum>
  <w:abstractNum w:abstractNumId="6" w15:restartNumberingAfterBreak="0">
    <w:nsid w:val="3CD61B79"/>
    <w:multiLevelType w:val="hybridMultilevel"/>
    <w:tmpl w:val="64C8E29C"/>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BB1E07E8">
      <w:start w:val="1"/>
      <w:numFmt w:val="bullet"/>
      <w:lvlText w:val="-"/>
      <w:lvlJc w:val="left"/>
      <w:pPr>
        <w:ind w:left="2880" w:hanging="360"/>
      </w:pPr>
      <w:rPr>
        <w:rFonts w:ascii="Courier New" w:hAnsi="Courier New"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 w15:restartNumberingAfterBreak="0">
    <w:nsid w:val="3E3C4D08"/>
    <w:multiLevelType w:val="hybridMultilevel"/>
    <w:tmpl w:val="C0C26CE2"/>
    <w:lvl w:ilvl="0" w:tplc="08070005">
      <w:start w:val="1"/>
      <w:numFmt w:val="bullet"/>
      <w:lvlText w:val=""/>
      <w:lvlJc w:val="left"/>
      <w:pPr>
        <w:ind w:left="360" w:hanging="360"/>
      </w:pPr>
      <w:rPr>
        <w:rFonts w:ascii="Wingdings" w:hAnsi="Wingdings"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8" w15:restartNumberingAfterBreak="0">
    <w:nsid w:val="401062E1"/>
    <w:multiLevelType w:val="hybridMultilevel"/>
    <w:tmpl w:val="13087C9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4C9522CA"/>
    <w:multiLevelType w:val="hybridMultilevel"/>
    <w:tmpl w:val="9BCEA2EE"/>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BB1E07E8">
      <w:start w:val="1"/>
      <w:numFmt w:val="bullet"/>
      <w:lvlText w:val="-"/>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68ED2AF3"/>
    <w:multiLevelType w:val="hybridMultilevel"/>
    <w:tmpl w:val="DA441A2A"/>
    <w:lvl w:ilvl="0" w:tplc="BB1E07E8">
      <w:start w:val="1"/>
      <w:numFmt w:val="bullet"/>
      <w:lvlText w:val="-"/>
      <w:lvlJc w:val="left"/>
      <w:pPr>
        <w:ind w:left="720" w:hanging="360"/>
      </w:pPr>
      <w:rPr>
        <w:rFonts w:ascii="Courier New" w:hAnsi="Courier New" w:hint="default"/>
      </w:rPr>
    </w:lvl>
    <w:lvl w:ilvl="1" w:tplc="08070003" w:tentative="1">
      <w:start w:val="1"/>
      <w:numFmt w:val="bullet"/>
      <w:lvlText w:val="o"/>
      <w:lvlJc w:val="left"/>
      <w:pPr>
        <w:ind w:left="1440" w:hanging="360"/>
      </w:pPr>
      <w:rPr>
        <w:rFonts w:ascii="Courier New" w:hAnsi="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6A463A71"/>
    <w:multiLevelType w:val="hybridMultilevel"/>
    <w:tmpl w:val="08DE8490"/>
    <w:lvl w:ilvl="0" w:tplc="CB2E1B62">
      <w:start w:val="30"/>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2E76AAF"/>
    <w:multiLevelType w:val="hybridMultilevel"/>
    <w:tmpl w:val="F8FC7A16"/>
    <w:lvl w:ilvl="0" w:tplc="08070005">
      <w:start w:val="1"/>
      <w:numFmt w:val="bullet"/>
      <w:lvlText w:val=""/>
      <w:lvlJc w:val="left"/>
      <w:pPr>
        <w:ind w:left="360" w:hanging="360"/>
      </w:pPr>
      <w:rPr>
        <w:rFonts w:ascii="Wingdings" w:hAnsi="Wingdings" w:hint="default"/>
      </w:rPr>
    </w:lvl>
    <w:lvl w:ilvl="1" w:tplc="08070003">
      <w:start w:val="1"/>
      <w:numFmt w:val="bullet"/>
      <w:lvlText w:val="o"/>
      <w:lvlJc w:val="left"/>
      <w:pPr>
        <w:ind w:left="1080" w:hanging="360"/>
      </w:pPr>
      <w:rPr>
        <w:rFonts w:ascii="Courier New" w:hAnsi="Courier New" w:cs="Courier New" w:hint="default"/>
      </w:rPr>
    </w:lvl>
    <w:lvl w:ilvl="2" w:tplc="08070005">
      <w:start w:val="1"/>
      <w:numFmt w:val="bullet"/>
      <w:lvlText w:val=""/>
      <w:lvlJc w:val="left"/>
      <w:pPr>
        <w:ind w:left="1800" w:hanging="360"/>
      </w:pPr>
      <w:rPr>
        <w:rFonts w:ascii="Wingdings" w:hAnsi="Wingdings" w:hint="default"/>
      </w:rPr>
    </w:lvl>
    <w:lvl w:ilvl="3" w:tplc="08070001">
      <w:start w:val="1"/>
      <w:numFmt w:val="bullet"/>
      <w:lvlText w:val=""/>
      <w:lvlJc w:val="left"/>
      <w:pPr>
        <w:ind w:left="2520" w:hanging="360"/>
      </w:pPr>
      <w:rPr>
        <w:rFonts w:ascii="Symbol" w:hAnsi="Symbol" w:hint="default"/>
      </w:rPr>
    </w:lvl>
    <w:lvl w:ilvl="4" w:tplc="08070003">
      <w:start w:val="1"/>
      <w:numFmt w:val="bullet"/>
      <w:lvlText w:val="o"/>
      <w:lvlJc w:val="left"/>
      <w:pPr>
        <w:ind w:left="3240" w:hanging="360"/>
      </w:pPr>
      <w:rPr>
        <w:rFonts w:ascii="Courier New" w:hAnsi="Courier New" w:cs="Courier New" w:hint="default"/>
      </w:rPr>
    </w:lvl>
    <w:lvl w:ilvl="5" w:tplc="08070005">
      <w:start w:val="1"/>
      <w:numFmt w:val="bullet"/>
      <w:lvlText w:val=""/>
      <w:lvlJc w:val="left"/>
      <w:pPr>
        <w:ind w:left="3960" w:hanging="360"/>
      </w:pPr>
      <w:rPr>
        <w:rFonts w:ascii="Wingdings" w:hAnsi="Wingdings" w:hint="default"/>
      </w:rPr>
    </w:lvl>
    <w:lvl w:ilvl="6" w:tplc="08070001">
      <w:start w:val="1"/>
      <w:numFmt w:val="bullet"/>
      <w:lvlText w:val=""/>
      <w:lvlJc w:val="left"/>
      <w:pPr>
        <w:ind w:left="4680" w:hanging="360"/>
      </w:pPr>
      <w:rPr>
        <w:rFonts w:ascii="Symbol" w:hAnsi="Symbol" w:hint="default"/>
      </w:rPr>
    </w:lvl>
    <w:lvl w:ilvl="7" w:tplc="08070003">
      <w:start w:val="1"/>
      <w:numFmt w:val="bullet"/>
      <w:lvlText w:val="o"/>
      <w:lvlJc w:val="left"/>
      <w:pPr>
        <w:ind w:left="5400" w:hanging="360"/>
      </w:pPr>
      <w:rPr>
        <w:rFonts w:ascii="Courier New" w:hAnsi="Courier New" w:cs="Courier New" w:hint="default"/>
      </w:rPr>
    </w:lvl>
    <w:lvl w:ilvl="8" w:tplc="08070005">
      <w:start w:val="1"/>
      <w:numFmt w:val="bullet"/>
      <w:lvlText w:val=""/>
      <w:lvlJc w:val="left"/>
      <w:pPr>
        <w:ind w:left="6120" w:hanging="360"/>
      </w:pPr>
      <w:rPr>
        <w:rFonts w:ascii="Wingdings" w:hAnsi="Wingdings" w:hint="default"/>
      </w:rPr>
    </w:lvl>
  </w:abstractNum>
  <w:abstractNum w:abstractNumId="13" w15:restartNumberingAfterBreak="0">
    <w:nsid w:val="745A02CA"/>
    <w:multiLevelType w:val="hybridMultilevel"/>
    <w:tmpl w:val="87D8E3C8"/>
    <w:lvl w:ilvl="0" w:tplc="FF04CDD4">
      <w:start w:val="1"/>
      <w:numFmt w:val="decimal"/>
      <w:pStyle w:val="berschrift1"/>
      <w:lvlText w:val="%1."/>
      <w:lvlJc w:val="left"/>
      <w:pPr>
        <w:ind w:left="720" w:hanging="360"/>
      </w:pPr>
      <w:rPr>
        <w:rFonts w:cs="Times New Roman"/>
      </w:rPr>
    </w:lvl>
    <w:lvl w:ilvl="1" w:tplc="08070019" w:tentative="1">
      <w:start w:val="1"/>
      <w:numFmt w:val="lowerLetter"/>
      <w:lvlText w:val="%2."/>
      <w:lvlJc w:val="left"/>
      <w:pPr>
        <w:ind w:left="1440" w:hanging="360"/>
      </w:pPr>
      <w:rPr>
        <w:rFonts w:cs="Times New Roman"/>
      </w:rPr>
    </w:lvl>
    <w:lvl w:ilvl="2" w:tplc="0807001B" w:tentative="1">
      <w:start w:val="1"/>
      <w:numFmt w:val="lowerRoman"/>
      <w:lvlText w:val="%3."/>
      <w:lvlJc w:val="right"/>
      <w:pPr>
        <w:ind w:left="2160" w:hanging="180"/>
      </w:pPr>
      <w:rPr>
        <w:rFonts w:cs="Times New Roman"/>
      </w:rPr>
    </w:lvl>
    <w:lvl w:ilvl="3" w:tplc="0807000F" w:tentative="1">
      <w:start w:val="1"/>
      <w:numFmt w:val="decimal"/>
      <w:lvlText w:val="%4."/>
      <w:lvlJc w:val="left"/>
      <w:pPr>
        <w:ind w:left="2880" w:hanging="360"/>
      </w:pPr>
      <w:rPr>
        <w:rFonts w:cs="Times New Roman"/>
      </w:rPr>
    </w:lvl>
    <w:lvl w:ilvl="4" w:tplc="08070019" w:tentative="1">
      <w:start w:val="1"/>
      <w:numFmt w:val="lowerLetter"/>
      <w:lvlText w:val="%5."/>
      <w:lvlJc w:val="left"/>
      <w:pPr>
        <w:ind w:left="3600" w:hanging="360"/>
      </w:pPr>
      <w:rPr>
        <w:rFonts w:cs="Times New Roman"/>
      </w:rPr>
    </w:lvl>
    <w:lvl w:ilvl="5" w:tplc="0807001B" w:tentative="1">
      <w:start w:val="1"/>
      <w:numFmt w:val="lowerRoman"/>
      <w:lvlText w:val="%6."/>
      <w:lvlJc w:val="right"/>
      <w:pPr>
        <w:ind w:left="4320" w:hanging="180"/>
      </w:pPr>
      <w:rPr>
        <w:rFonts w:cs="Times New Roman"/>
      </w:rPr>
    </w:lvl>
    <w:lvl w:ilvl="6" w:tplc="0807000F" w:tentative="1">
      <w:start w:val="1"/>
      <w:numFmt w:val="decimal"/>
      <w:lvlText w:val="%7."/>
      <w:lvlJc w:val="left"/>
      <w:pPr>
        <w:ind w:left="5040" w:hanging="360"/>
      </w:pPr>
      <w:rPr>
        <w:rFonts w:cs="Times New Roman"/>
      </w:rPr>
    </w:lvl>
    <w:lvl w:ilvl="7" w:tplc="08070019" w:tentative="1">
      <w:start w:val="1"/>
      <w:numFmt w:val="lowerLetter"/>
      <w:lvlText w:val="%8."/>
      <w:lvlJc w:val="left"/>
      <w:pPr>
        <w:ind w:left="5760" w:hanging="360"/>
      </w:pPr>
      <w:rPr>
        <w:rFonts w:cs="Times New Roman"/>
      </w:rPr>
    </w:lvl>
    <w:lvl w:ilvl="8" w:tplc="0807001B" w:tentative="1">
      <w:start w:val="1"/>
      <w:numFmt w:val="lowerRoman"/>
      <w:lvlText w:val="%9."/>
      <w:lvlJc w:val="right"/>
      <w:pPr>
        <w:ind w:left="6480" w:hanging="180"/>
      </w:pPr>
      <w:rPr>
        <w:rFonts w:cs="Times New Roman"/>
      </w:rPr>
    </w:lvl>
  </w:abstractNum>
  <w:num w:numId="1" w16cid:durableId="1896238646">
    <w:abstractNumId w:val="5"/>
  </w:num>
  <w:num w:numId="2" w16cid:durableId="897322653">
    <w:abstractNumId w:val="8"/>
  </w:num>
  <w:num w:numId="3" w16cid:durableId="1385372042">
    <w:abstractNumId w:val="0"/>
  </w:num>
  <w:num w:numId="4" w16cid:durableId="147091708">
    <w:abstractNumId w:val="1"/>
  </w:num>
  <w:num w:numId="5" w16cid:durableId="968973192">
    <w:abstractNumId w:val="10"/>
  </w:num>
  <w:num w:numId="6" w16cid:durableId="1096751309">
    <w:abstractNumId w:val="2"/>
  </w:num>
  <w:num w:numId="7" w16cid:durableId="785394503">
    <w:abstractNumId w:val="6"/>
  </w:num>
  <w:num w:numId="8" w16cid:durableId="2054887554">
    <w:abstractNumId w:val="9"/>
  </w:num>
  <w:num w:numId="9" w16cid:durableId="1462530463">
    <w:abstractNumId w:val="4"/>
  </w:num>
  <w:num w:numId="10" w16cid:durableId="682974146">
    <w:abstractNumId w:val="13"/>
  </w:num>
  <w:num w:numId="11" w16cid:durableId="2061978162">
    <w:abstractNumId w:val="12"/>
  </w:num>
  <w:num w:numId="12" w16cid:durableId="691956349">
    <w:abstractNumId w:val="7"/>
  </w:num>
  <w:num w:numId="13" w16cid:durableId="317466679">
    <w:abstractNumId w:val="3"/>
  </w:num>
  <w:num w:numId="14" w16cid:durableId="15962835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737"/>
    <w:rsid w:val="00001694"/>
    <w:rsid w:val="00003B01"/>
    <w:rsid w:val="0000402D"/>
    <w:rsid w:val="000057E5"/>
    <w:rsid w:val="00005F0D"/>
    <w:rsid w:val="00013C62"/>
    <w:rsid w:val="000155CF"/>
    <w:rsid w:val="00015F97"/>
    <w:rsid w:val="00021E2C"/>
    <w:rsid w:val="000223F5"/>
    <w:rsid w:val="00022ACA"/>
    <w:rsid w:val="00023D78"/>
    <w:rsid w:val="00026A4E"/>
    <w:rsid w:val="0003195E"/>
    <w:rsid w:val="000344C4"/>
    <w:rsid w:val="00037362"/>
    <w:rsid w:val="000425FE"/>
    <w:rsid w:val="000442EE"/>
    <w:rsid w:val="00046B27"/>
    <w:rsid w:val="00046D43"/>
    <w:rsid w:val="00046D66"/>
    <w:rsid w:val="000518CA"/>
    <w:rsid w:val="00054AC3"/>
    <w:rsid w:val="0005605F"/>
    <w:rsid w:val="000569FB"/>
    <w:rsid w:val="00060054"/>
    <w:rsid w:val="0006164C"/>
    <w:rsid w:val="00062A87"/>
    <w:rsid w:val="00067BFE"/>
    <w:rsid w:val="000729A3"/>
    <w:rsid w:val="00073B1C"/>
    <w:rsid w:val="00074DE5"/>
    <w:rsid w:val="00076A87"/>
    <w:rsid w:val="00082053"/>
    <w:rsid w:val="000862C2"/>
    <w:rsid w:val="00091A4D"/>
    <w:rsid w:val="000936B7"/>
    <w:rsid w:val="00094CA4"/>
    <w:rsid w:val="000A2D20"/>
    <w:rsid w:val="000A3A5B"/>
    <w:rsid w:val="000A59C8"/>
    <w:rsid w:val="000A5F8B"/>
    <w:rsid w:val="000B23D3"/>
    <w:rsid w:val="000C02D3"/>
    <w:rsid w:val="000C2675"/>
    <w:rsid w:val="000D0638"/>
    <w:rsid w:val="000D2B98"/>
    <w:rsid w:val="000D62C7"/>
    <w:rsid w:val="000E19ED"/>
    <w:rsid w:val="000E1A8E"/>
    <w:rsid w:val="000E2556"/>
    <w:rsid w:val="000E37AF"/>
    <w:rsid w:val="000E3E70"/>
    <w:rsid w:val="000F36AD"/>
    <w:rsid w:val="001036A8"/>
    <w:rsid w:val="00103F29"/>
    <w:rsid w:val="00105C40"/>
    <w:rsid w:val="00106130"/>
    <w:rsid w:val="00107719"/>
    <w:rsid w:val="001105EB"/>
    <w:rsid w:val="00110ABC"/>
    <w:rsid w:val="00115787"/>
    <w:rsid w:val="00115AC5"/>
    <w:rsid w:val="00117EB7"/>
    <w:rsid w:val="001221C0"/>
    <w:rsid w:val="00123138"/>
    <w:rsid w:val="00125054"/>
    <w:rsid w:val="00136D7B"/>
    <w:rsid w:val="0014320C"/>
    <w:rsid w:val="001435F8"/>
    <w:rsid w:val="001460DD"/>
    <w:rsid w:val="001463FE"/>
    <w:rsid w:val="00146A2D"/>
    <w:rsid w:val="0014768C"/>
    <w:rsid w:val="0015470E"/>
    <w:rsid w:val="00160FB3"/>
    <w:rsid w:val="001622F5"/>
    <w:rsid w:val="001644AB"/>
    <w:rsid w:val="00164C50"/>
    <w:rsid w:val="0016692D"/>
    <w:rsid w:val="00170819"/>
    <w:rsid w:val="00171545"/>
    <w:rsid w:val="00172250"/>
    <w:rsid w:val="00173413"/>
    <w:rsid w:val="0017516D"/>
    <w:rsid w:val="0018697C"/>
    <w:rsid w:val="001900C5"/>
    <w:rsid w:val="00193225"/>
    <w:rsid w:val="001935DE"/>
    <w:rsid w:val="001952AB"/>
    <w:rsid w:val="00196283"/>
    <w:rsid w:val="00196DFE"/>
    <w:rsid w:val="001A1BA7"/>
    <w:rsid w:val="001A200E"/>
    <w:rsid w:val="001A282B"/>
    <w:rsid w:val="001A390C"/>
    <w:rsid w:val="001B1106"/>
    <w:rsid w:val="001B271F"/>
    <w:rsid w:val="001B5400"/>
    <w:rsid w:val="001B5607"/>
    <w:rsid w:val="001C251F"/>
    <w:rsid w:val="001D0C7F"/>
    <w:rsid w:val="001D4497"/>
    <w:rsid w:val="001D593A"/>
    <w:rsid w:val="001E0D93"/>
    <w:rsid w:val="001E1CC4"/>
    <w:rsid w:val="001E20CA"/>
    <w:rsid w:val="001E2689"/>
    <w:rsid w:val="001F0D10"/>
    <w:rsid w:val="001F1CB2"/>
    <w:rsid w:val="001F42CD"/>
    <w:rsid w:val="001F64F0"/>
    <w:rsid w:val="00201ADF"/>
    <w:rsid w:val="002026E9"/>
    <w:rsid w:val="00203881"/>
    <w:rsid w:val="002067FD"/>
    <w:rsid w:val="00207BFF"/>
    <w:rsid w:val="00210EE2"/>
    <w:rsid w:val="00213411"/>
    <w:rsid w:val="00213464"/>
    <w:rsid w:val="00214F76"/>
    <w:rsid w:val="00221A7A"/>
    <w:rsid w:val="00222516"/>
    <w:rsid w:val="002227AB"/>
    <w:rsid w:val="00222E5A"/>
    <w:rsid w:val="00226432"/>
    <w:rsid w:val="00226BEC"/>
    <w:rsid w:val="00226C9F"/>
    <w:rsid w:val="00230BA8"/>
    <w:rsid w:val="00231896"/>
    <w:rsid w:val="002318F9"/>
    <w:rsid w:val="002357DE"/>
    <w:rsid w:val="00241265"/>
    <w:rsid w:val="00242BE2"/>
    <w:rsid w:val="002436BA"/>
    <w:rsid w:val="0024405F"/>
    <w:rsid w:val="00245514"/>
    <w:rsid w:val="00247905"/>
    <w:rsid w:val="00255FBB"/>
    <w:rsid w:val="002567B9"/>
    <w:rsid w:val="002571C4"/>
    <w:rsid w:val="002624AD"/>
    <w:rsid w:val="00262EBA"/>
    <w:rsid w:val="002666AB"/>
    <w:rsid w:val="00266C68"/>
    <w:rsid w:val="00266F23"/>
    <w:rsid w:val="00274374"/>
    <w:rsid w:val="002761B8"/>
    <w:rsid w:val="00277C40"/>
    <w:rsid w:val="00283C65"/>
    <w:rsid w:val="002861AA"/>
    <w:rsid w:val="00296981"/>
    <w:rsid w:val="002A4CD2"/>
    <w:rsid w:val="002A4CDB"/>
    <w:rsid w:val="002B34C5"/>
    <w:rsid w:val="002B4AAE"/>
    <w:rsid w:val="002B7AAB"/>
    <w:rsid w:val="002C0D47"/>
    <w:rsid w:val="002C7628"/>
    <w:rsid w:val="002D0D20"/>
    <w:rsid w:val="002D2C7A"/>
    <w:rsid w:val="002D5997"/>
    <w:rsid w:val="002D6099"/>
    <w:rsid w:val="002D6212"/>
    <w:rsid w:val="002E3D6C"/>
    <w:rsid w:val="002E5D86"/>
    <w:rsid w:val="002F1314"/>
    <w:rsid w:val="002F2EFE"/>
    <w:rsid w:val="002F5632"/>
    <w:rsid w:val="002F5FA5"/>
    <w:rsid w:val="002F6746"/>
    <w:rsid w:val="003003D6"/>
    <w:rsid w:val="0030080E"/>
    <w:rsid w:val="00302D09"/>
    <w:rsid w:val="003039A0"/>
    <w:rsid w:val="00314658"/>
    <w:rsid w:val="00314871"/>
    <w:rsid w:val="00314F01"/>
    <w:rsid w:val="00321632"/>
    <w:rsid w:val="003217D3"/>
    <w:rsid w:val="00322307"/>
    <w:rsid w:val="0032666E"/>
    <w:rsid w:val="00327913"/>
    <w:rsid w:val="00331222"/>
    <w:rsid w:val="00331F51"/>
    <w:rsid w:val="00333425"/>
    <w:rsid w:val="0034012D"/>
    <w:rsid w:val="00341A67"/>
    <w:rsid w:val="003426AE"/>
    <w:rsid w:val="00345D8F"/>
    <w:rsid w:val="00350B0B"/>
    <w:rsid w:val="00352422"/>
    <w:rsid w:val="003528D6"/>
    <w:rsid w:val="003544A4"/>
    <w:rsid w:val="003551E1"/>
    <w:rsid w:val="003575A8"/>
    <w:rsid w:val="00360F73"/>
    <w:rsid w:val="003611A0"/>
    <w:rsid w:val="00363746"/>
    <w:rsid w:val="00363BE5"/>
    <w:rsid w:val="00363E1E"/>
    <w:rsid w:val="00363FCD"/>
    <w:rsid w:val="003644B9"/>
    <w:rsid w:val="00371725"/>
    <w:rsid w:val="00371ABD"/>
    <w:rsid w:val="003820BE"/>
    <w:rsid w:val="0038259B"/>
    <w:rsid w:val="00390303"/>
    <w:rsid w:val="003908FC"/>
    <w:rsid w:val="003916C9"/>
    <w:rsid w:val="003931DA"/>
    <w:rsid w:val="003942C3"/>
    <w:rsid w:val="00394E33"/>
    <w:rsid w:val="00395813"/>
    <w:rsid w:val="00395CC3"/>
    <w:rsid w:val="003975AE"/>
    <w:rsid w:val="003A2751"/>
    <w:rsid w:val="003A3EF0"/>
    <w:rsid w:val="003A458F"/>
    <w:rsid w:val="003A5C3F"/>
    <w:rsid w:val="003A5E18"/>
    <w:rsid w:val="003A663A"/>
    <w:rsid w:val="003A7144"/>
    <w:rsid w:val="003B2AD3"/>
    <w:rsid w:val="003B70EE"/>
    <w:rsid w:val="003C0839"/>
    <w:rsid w:val="003C26D3"/>
    <w:rsid w:val="003D486A"/>
    <w:rsid w:val="003D5007"/>
    <w:rsid w:val="003D5080"/>
    <w:rsid w:val="003D6558"/>
    <w:rsid w:val="003E3AD7"/>
    <w:rsid w:val="003E4DEA"/>
    <w:rsid w:val="003E5B45"/>
    <w:rsid w:val="003F0A34"/>
    <w:rsid w:val="003F20E8"/>
    <w:rsid w:val="003F2A1F"/>
    <w:rsid w:val="003F3DA4"/>
    <w:rsid w:val="003F7A12"/>
    <w:rsid w:val="0040074C"/>
    <w:rsid w:val="00415D9F"/>
    <w:rsid w:val="00420F3B"/>
    <w:rsid w:val="00426FE0"/>
    <w:rsid w:val="004330C3"/>
    <w:rsid w:val="00434A39"/>
    <w:rsid w:val="00435678"/>
    <w:rsid w:val="0043633E"/>
    <w:rsid w:val="00437584"/>
    <w:rsid w:val="00442995"/>
    <w:rsid w:val="004434E7"/>
    <w:rsid w:val="00444CF4"/>
    <w:rsid w:val="00444F83"/>
    <w:rsid w:val="0044687A"/>
    <w:rsid w:val="004516DF"/>
    <w:rsid w:val="0045299E"/>
    <w:rsid w:val="0045426F"/>
    <w:rsid w:val="00454920"/>
    <w:rsid w:val="00457449"/>
    <w:rsid w:val="004578A8"/>
    <w:rsid w:val="00460156"/>
    <w:rsid w:val="004602A6"/>
    <w:rsid w:val="0046058A"/>
    <w:rsid w:val="004610E4"/>
    <w:rsid w:val="00463CFA"/>
    <w:rsid w:val="00464A8E"/>
    <w:rsid w:val="004709A8"/>
    <w:rsid w:val="00470FE7"/>
    <w:rsid w:val="00471193"/>
    <w:rsid w:val="00471C81"/>
    <w:rsid w:val="00474555"/>
    <w:rsid w:val="00475761"/>
    <w:rsid w:val="004761AB"/>
    <w:rsid w:val="00477BE3"/>
    <w:rsid w:val="00483622"/>
    <w:rsid w:val="00483C44"/>
    <w:rsid w:val="00485120"/>
    <w:rsid w:val="00487EB2"/>
    <w:rsid w:val="004927B0"/>
    <w:rsid w:val="004A4885"/>
    <w:rsid w:val="004A6783"/>
    <w:rsid w:val="004A76E8"/>
    <w:rsid w:val="004B095D"/>
    <w:rsid w:val="004B1A37"/>
    <w:rsid w:val="004B23C3"/>
    <w:rsid w:val="004B4ACA"/>
    <w:rsid w:val="004B5ABD"/>
    <w:rsid w:val="004C0FE4"/>
    <w:rsid w:val="004C1697"/>
    <w:rsid w:val="004C3632"/>
    <w:rsid w:val="004C46A3"/>
    <w:rsid w:val="004C52DC"/>
    <w:rsid w:val="004C60D0"/>
    <w:rsid w:val="004C60DA"/>
    <w:rsid w:val="004D0D66"/>
    <w:rsid w:val="004D0D82"/>
    <w:rsid w:val="004D2DB5"/>
    <w:rsid w:val="004D3A1C"/>
    <w:rsid w:val="004D573D"/>
    <w:rsid w:val="004D7008"/>
    <w:rsid w:val="004E1364"/>
    <w:rsid w:val="004E1F4D"/>
    <w:rsid w:val="004E3F2E"/>
    <w:rsid w:val="004F0419"/>
    <w:rsid w:val="004F1F3D"/>
    <w:rsid w:val="004F2CB7"/>
    <w:rsid w:val="004F3E8E"/>
    <w:rsid w:val="004F5B14"/>
    <w:rsid w:val="0050222D"/>
    <w:rsid w:val="005029A0"/>
    <w:rsid w:val="005032AF"/>
    <w:rsid w:val="00503D43"/>
    <w:rsid w:val="005048BE"/>
    <w:rsid w:val="00507B5A"/>
    <w:rsid w:val="00513CA8"/>
    <w:rsid w:val="005149C4"/>
    <w:rsid w:val="00514B2E"/>
    <w:rsid w:val="00517359"/>
    <w:rsid w:val="00521DD4"/>
    <w:rsid w:val="0052233B"/>
    <w:rsid w:val="00522E35"/>
    <w:rsid w:val="00523EF5"/>
    <w:rsid w:val="00524923"/>
    <w:rsid w:val="00525DA3"/>
    <w:rsid w:val="00530384"/>
    <w:rsid w:val="00530F32"/>
    <w:rsid w:val="005332F5"/>
    <w:rsid w:val="00533AD1"/>
    <w:rsid w:val="005348EA"/>
    <w:rsid w:val="00535A3B"/>
    <w:rsid w:val="00535AF9"/>
    <w:rsid w:val="005413B9"/>
    <w:rsid w:val="00544B0C"/>
    <w:rsid w:val="00547644"/>
    <w:rsid w:val="00552C54"/>
    <w:rsid w:val="00553376"/>
    <w:rsid w:val="00554535"/>
    <w:rsid w:val="00555B57"/>
    <w:rsid w:val="00561E48"/>
    <w:rsid w:val="00563656"/>
    <w:rsid w:val="00567F65"/>
    <w:rsid w:val="0057297F"/>
    <w:rsid w:val="00574B4B"/>
    <w:rsid w:val="005757D3"/>
    <w:rsid w:val="00575C27"/>
    <w:rsid w:val="00575FAB"/>
    <w:rsid w:val="005778EC"/>
    <w:rsid w:val="00580BEB"/>
    <w:rsid w:val="005819EB"/>
    <w:rsid w:val="00583F19"/>
    <w:rsid w:val="00584964"/>
    <w:rsid w:val="00591DC0"/>
    <w:rsid w:val="00592190"/>
    <w:rsid w:val="005949E4"/>
    <w:rsid w:val="005A2F20"/>
    <w:rsid w:val="005A3D45"/>
    <w:rsid w:val="005A529B"/>
    <w:rsid w:val="005A6722"/>
    <w:rsid w:val="005A758D"/>
    <w:rsid w:val="005B19E2"/>
    <w:rsid w:val="005B1CBF"/>
    <w:rsid w:val="005B2D7B"/>
    <w:rsid w:val="005B2F81"/>
    <w:rsid w:val="005B4DC9"/>
    <w:rsid w:val="005C07AE"/>
    <w:rsid w:val="005C3568"/>
    <w:rsid w:val="005C417A"/>
    <w:rsid w:val="005C71A5"/>
    <w:rsid w:val="005D0568"/>
    <w:rsid w:val="005D0FC7"/>
    <w:rsid w:val="005D11A4"/>
    <w:rsid w:val="005D2087"/>
    <w:rsid w:val="005D3280"/>
    <w:rsid w:val="005D4CBE"/>
    <w:rsid w:val="005E052E"/>
    <w:rsid w:val="005E17C9"/>
    <w:rsid w:val="005E3413"/>
    <w:rsid w:val="005E4403"/>
    <w:rsid w:val="005E47E7"/>
    <w:rsid w:val="005E4A6D"/>
    <w:rsid w:val="005E6DCD"/>
    <w:rsid w:val="005F46CC"/>
    <w:rsid w:val="005F7160"/>
    <w:rsid w:val="0060525B"/>
    <w:rsid w:val="006110C9"/>
    <w:rsid w:val="00612AD2"/>
    <w:rsid w:val="006158B4"/>
    <w:rsid w:val="00615BF5"/>
    <w:rsid w:val="006207ED"/>
    <w:rsid w:val="00622332"/>
    <w:rsid w:val="006252C6"/>
    <w:rsid w:val="00626EBA"/>
    <w:rsid w:val="00633021"/>
    <w:rsid w:val="00641AF0"/>
    <w:rsid w:val="00645291"/>
    <w:rsid w:val="00646363"/>
    <w:rsid w:val="00647AFC"/>
    <w:rsid w:val="00647B1B"/>
    <w:rsid w:val="006508ED"/>
    <w:rsid w:val="00655139"/>
    <w:rsid w:val="00655971"/>
    <w:rsid w:val="006627A4"/>
    <w:rsid w:val="006640D6"/>
    <w:rsid w:val="006648E6"/>
    <w:rsid w:val="00664EC2"/>
    <w:rsid w:val="00665A00"/>
    <w:rsid w:val="00666BAA"/>
    <w:rsid w:val="0067014E"/>
    <w:rsid w:val="00672CB1"/>
    <w:rsid w:val="006836DB"/>
    <w:rsid w:val="00684EDB"/>
    <w:rsid w:val="00694268"/>
    <w:rsid w:val="006943B9"/>
    <w:rsid w:val="0069473C"/>
    <w:rsid w:val="00694885"/>
    <w:rsid w:val="00697625"/>
    <w:rsid w:val="006A1C77"/>
    <w:rsid w:val="006A4548"/>
    <w:rsid w:val="006A6C6F"/>
    <w:rsid w:val="006B0D85"/>
    <w:rsid w:val="006B3E2A"/>
    <w:rsid w:val="006B569A"/>
    <w:rsid w:val="006B58E2"/>
    <w:rsid w:val="006C0017"/>
    <w:rsid w:val="006C09CD"/>
    <w:rsid w:val="006C4C6C"/>
    <w:rsid w:val="006D29CA"/>
    <w:rsid w:val="006D4DCA"/>
    <w:rsid w:val="006E0085"/>
    <w:rsid w:val="006E086A"/>
    <w:rsid w:val="006E0B5F"/>
    <w:rsid w:val="006E79BB"/>
    <w:rsid w:val="007002CC"/>
    <w:rsid w:val="0070072D"/>
    <w:rsid w:val="007052F5"/>
    <w:rsid w:val="00715A68"/>
    <w:rsid w:val="00722657"/>
    <w:rsid w:val="00723E17"/>
    <w:rsid w:val="00731D9A"/>
    <w:rsid w:val="007326DF"/>
    <w:rsid w:val="0073397D"/>
    <w:rsid w:val="0073398B"/>
    <w:rsid w:val="0074037F"/>
    <w:rsid w:val="00740425"/>
    <w:rsid w:val="007427EC"/>
    <w:rsid w:val="00743B93"/>
    <w:rsid w:val="0076108E"/>
    <w:rsid w:val="0076238C"/>
    <w:rsid w:val="007649E0"/>
    <w:rsid w:val="00774B01"/>
    <w:rsid w:val="00781CD2"/>
    <w:rsid w:val="00783292"/>
    <w:rsid w:val="00786EA5"/>
    <w:rsid w:val="00787A5C"/>
    <w:rsid w:val="00795683"/>
    <w:rsid w:val="00795A3D"/>
    <w:rsid w:val="007A014D"/>
    <w:rsid w:val="007B028F"/>
    <w:rsid w:val="007B1407"/>
    <w:rsid w:val="007B44D3"/>
    <w:rsid w:val="007B47DD"/>
    <w:rsid w:val="007B4A8A"/>
    <w:rsid w:val="007B61E2"/>
    <w:rsid w:val="007C2761"/>
    <w:rsid w:val="007C32F4"/>
    <w:rsid w:val="007C3326"/>
    <w:rsid w:val="007D09C7"/>
    <w:rsid w:val="007D10EE"/>
    <w:rsid w:val="007D3E67"/>
    <w:rsid w:val="007D3FAA"/>
    <w:rsid w:val="007D5796"/>
    <w:rsid w:val="007E25D6"/>
    <w:rsid w:val="007E44B2"/>
    <w:rsid w:val="007E606A"/>
    <w:rsid w:val="007E6294"/>
    <w:rsid w:val="007E65E8"/>
    <w:rsid w:val="007F0670"/>
    <w:rsid w:val="007F61A5"/>
    <w:rsid w:val="008006BC"/>
    <w:rsid w:val="00800DE1"/>
    <w:rsid w:val="00800E0D"/>
    <w:rsid w:val="00804F56"/>
    <w:rsid w:val="008050EC"/>
    <w:rsid w:val="008055E8"/>
    <w:rsid w:val="00805951"/>
    <w:rsid w:val="00805BB4"/>
    <w:rsid w:val="00806F38"/>
    <w:rsid w:val="00810897"/>
    <w:rsid w:val="00813408"/>
    <w:rsid w:val="00814DD1"/>
    <w:rsid w:val="00823CD6"/>
    <w:rsid w:val="00824566"/>
    <w:rsid w:val="0082627E"/>
    <w:rsid w:val="0083284F"/>
    <w:rsid w:val="008354A1"/>
    <w:rsid w:val="008364AE"/>
    <w:rsid w:val="00842431"/>
    <w:rsid w:val="008447D5"/>
    <w:rsid w:val="008474F2"/>
    <w:rsid w:val="008549DA"/>
    <w:rsid w:val="00855125"/>
    <w:rsid w:val="00855AB3"/>
    <w:rsid w:val="00856F53"/>
    <w:rsid w:val="00857150"/>
    <w:rsid w:val="00860DF7"/>
    <w:rsid w:val="00860EBB"/>
    <w:rsid w:val="0086201D"/>
    <w:rsid w:val="0086215D"/>
    <w:rsid w:val="00873552"/>
    <w:rsid w:val="00873796"/>
    <w:rsid w:val="008779B4"/>
    <w:rsid w:val="00877AD5"/>
    <w:rsid w:val="008811E8"/>
    <w:rsid w:val="0088464A"/>
    <w:rsid w:val="008850B6"/>
    <w:rsid w:val="0088700C"/>
    <w:rsid w:val="00890AB9"/>
    <w:rsid w:val="008923C1"/>
    <w:rsid w:val="008974F5"/>
    <w:rsid w:val="008A5A4C"/>
    <w:rsid w:val="008A5BD7"/>
    <w:rsid w:val="008A6123"/>
    <w:rsid w:val="008A616F"/>
    <w:rsid w:val="008B01E5"/>
    <w:rsid w:val="008B62E1"/>
    <w:rsid w:val="008B6910"/>
    <w:rsid w:val="008C4884"/>
    <w:rsid w:val="008C4FDE"/>
    <w:rsid w:val="008D0205"/>
    <w:rsid w:val="008D0653"/>
    <w:rsid w:val="008D1706"/>
    <w:rsid w:val="008D3124"/>
    <w:rsid w:val="008D390D"/>
    <w:rsid w:val="008D3AB0"/>
    <w:rsid w:val="008D3ED0"/>
    <w:rsid w:val="008D4B83"/>
    <w:rsid w:val="008D7EF8"/>
    <w:rsid w:val="008E435F"/>
    <w:rsid w:val="008E5336"/>
    <w:rsid w:val="008F371D"/>
    <w:rsid w:val="008F6611"/>
    <w:rsid w:val="008F66B2"/>
    <w:rsid w:val="008F7361"/>
    <w:rsid w:val="009032FF"/>
    <w:rsid w:val="0090412D"/>
    <w:rsid w:val="00904AF4"/>
    <w:rsid w:val="009057D0"/>
    <w:rsid w:val="009068D2"/>
    <w:rsid w:val="0090772A"/>
    <w:rsid w:val="00907EA7"/>
    <w:rsid w:val="00911E16"/>
    <w:rsid w:val="00913CF0"/>
    <w:rsid w:val="00915550"/>
    <w:rsid w:val="00915B51"/>
    <w:rsid w:val="00934643"/>
    <w:rsid w:val="00935393"/>
    <w:rsid w:val="00940110"/>
    <w:rsid w:val="009502F1"/>
    <w:rsid w:val="00950A72"/>
    <w:rsid w:val="00952EDD"/>
    <w:rsid w:val="00953605"/>
    <w:rsid w:val="009538FC"/>
    <w:rsid w:val="00955BF7"/>
    <w:rsid w:val="00960335"/>
    <w:rsid w:val="009603F1"/>
    <w:rsid w:val="009610D4"/>
    <w:rsid w:val="00963F77"/>
    <w:rsid w:val="009708D6"/>
    <w:rsid w:val="0097216E"/>
    <w:rsid w:val="00974DE5"/>
    <w:rsid w:val="0098035E"/>
    <w:rsid w:val="0098196C"/>
    <w:rsid w:val="00982861"/>
    <w:rsid w:val="0099213B"/>
    <w:rsid w:val="00993DF8"/>
    <w:rsid w:val="00997183"/>
    <w:rsid w:val="009A22C9"/>
    <w:rsid w:val="009A3B37"/>
    <w:rsid w:val="009A44C0"/>
    <w:rsid w:val="009A5737"/>
    <w:rsid w:val="009A5ECC"/>
    <w:rsid w:val="009B04E1"/>
    <w:rsid w:val="009B14E0"/>
    <w:rsid w:val="009B1867"/>
    <w:rsid w:val="009B7B44"/>
    <w:rsid w:val="009C2D4C"/>
    <w:rsid w:val="009E14D4"/>
    <w:rsid w:val="009F7304"/>
    <w:rsid w:val="00A05800"/>
    <w:rsid w:val="00A06A69"/>
    <w:rsid w:val="00A078AC"/>
    <w:rsid w:val="00A07C6C"/>
    <w:rsid w:val="00A118ED"/>
    <w:rsid w:val="00A131C4"/>
    <w:rsid w:val="00A14C87"/>
    <w:rsid w:val="00A217A6"/>
    <w:rsid w:val="00A238D6"/>
    <w:rsid w:val="00A23922"/>
    <w:rsid w:val="00A248C1"/>
    <w:rsid w:val="00A26BDA"/>
    <w:rsid w:val="00A27417"/>
    <w:rsid w:val="00A27EB8"/>
    <w:rsid w:val="00A36B12"/>
    <w:rsid w:val="00A40EC1"/>
    <w:rsid w:val="00A43C06"/>
    <w:rsid w:val="00A456FB"/>
    <w:rsid w:val="00A46D4E"/>
    <w:rsid w:val="00A504D3"/>
    <w:rsid w:val="00A52910"/>
    <w:rsid w:val="00A52DBF"/>
    <w:rsid w:val="00A549AF"/>
    <w:rsid w:val="00A658C8"/>
    <w:rsid w:val="00A6621B"/>
    <w:rsid w:val="00A66A57"/>
    <w:rsid w:val="00A72C9D"/>
    <w:rsid w:val="00A73EF4"/>
    <w:rsid w:val="00A74359"/>
    <w:rsid w:val="00A82309"/>
    <w:rsid w:val="00A848A7"/>
    <w:rsid w:val="00A84BBD"/>
    <w:rsid w:val="00A84CC6"/>
    <w:rsid w:val="00A86742"/>
    <w:rsid w:val="00A90E33"/>
    <w:rsid w:val="00A91D91"/>
    <w:rsid w:val="00A93BF0"/>
    <w:rsid w:val="00A93BFF"/>
    <w:rsid w:val="00A94083"/>
    <w:rsid w:val="00A9679A"/>
    <w:rsid w:val="00A978DD"/>
    <w:rsid w:val="00AA5E7D"/>
    <w:rsid w:val="00AA6E3D"/>
    <w:rsid w:val="00AB4A25"/>
    <w:rsid w:val="00AB5331"/>
    <w:rsid w:val="00AB60B8"/>
    <w:rsid w:val="00AB6511"/>
    <w:rsid w:val="00AB6749"/>
    <w:rsid w:val="00AC278D"/>
    <w:rsid w:val="00AC3E27"/>
    <w:rsid w:val="00AD2736"/>
    <w:rsid w:val="00AD291D"/>
    <w:rsid w:val="00AE00F2"/>
    <w:rsid w:val="00AE4313"/>
    <w:rsid w:val="00AE5B32"/>
    <w:rsid w:val="00AF0C86"/>
    <w:rsid w:val="00B031FE"/>
    <w:rsid w:val="00B05BB7"/>
    <w:rsid w:val="00B06C8A"/>
    <w:rsid w:val="00B10B7F"/>
    <w:rsid w:val="00B1322D"/>
    <w:rsid w:val="00B178B7"/>
    <w:rsid w:val="00B2134C"/>
    <w:rsid w:val="00B21816"/>
    <w:rsid w:val="00B2373E"/>
    <w:rsid w:val="00B24071"/>
    <w:rsid w:val="00B31A9A"/>
    <w:rsid w:val="00B323D4"/>
    <w:rsid w:val="00B3299F"/>
    <w:rsid w:val="00B331B5"/>
    <w:rsid w:val="00B351EB"/>
    <w:rsid w:val="00B35A1D"/>
    <w:rsid w:val="00B4200B"/>
    <w:rsid w:val="00B42B70"/>
    <w:rsid w:val="00B472D8"/>
    <w:rsid w:val="00B51E45"/>
    <w:rsid w:val="00B565B7"/>
    <w:rsid w:val="00B60F77"/>
    <w:rsid w:val="00B67C64"/>
    <w:rsid w:val="00B77605"/>
    <w:rsid w:val="00B81A6D"/>
    <w:rsid w:val="00B84C28"/>
    <w:rsid w:val="00B86BA6"/>
    <w:rsid w:val="00B96683"/>
    <w:rsid w:val="00BA3CAC"/>
    <w:rsid w:val="00BA6E02"/>
    <w:rsid w:val="00BB09DF"/>
    <w:rsid w:val="00BB4469"/>
    <w:rsid w:val="00BB6796"/>
    <w:rsid w:val="00BC072B"/>
    <w:rsid w:val="00BC5A9E"/>
    <w:rsid w:val="00BD1C6D"/>
    <w:rsid w:val="00BD1C96"/>
    <w:rsid w:val="00BD1FF0"/>
    <w:rsid w:val="00BD2E9C"/>
    <w:rsid w:val="00BD378E"/>
    <w:rsid w:val="00BD4DEF"/>
    <w:rsid w:val="00BD5345"/>
    <w:rsid w:val="00BD7D0F"/>
    <w:rsid w:val="00BE0DC3"/>
    <w:rsid w:val="00BE0FF6"/>
    <w:rsid w:val="00BE51CE"/>
    <w:rsid w:val="00BE66D0"/>
    <w:rsid w:val="00BE6D4D"/>
    <w:rsid w:val="00BE7FC4"/>
    <w:rsid w:val="00BF00E1"/>
    <w:rsid w:val="00BF37E0"/>
    <w:rsid w:val="00BF60CC"/>
    <w:rsid w:val="00BF70FB"/>
    <w:rsid w:val="00C00529"/>
    <w:rsid w:val="00C0299C"/>
    <w:rsid w:val="00C02E1E"/>
    <w:rsid w:val="00C0585C"/>
    <w:rsid w:val="00C1204F"/>
    <w:rsid w:val="00C121BE"/>
    <w:rsid w:val="00C20C7A"/>
    <w:rsid w:val="00C2173E"/>
    <w:rsid w:val="00C2550E"/>
    <w:rsid w:val="00C25D54"/>
    <w:rsid w:val="00C27026"/>
    <w:rsid w:val="00C300D1"/>
    <w:rsid w:val="00C33A43"/>
    <w:rsid w:val="00C3420F"/>
    <w:rsid w:val="00C34F6E"/>
    <w:rsid w:val="00C37A67"/>
    <w:rsid w:val="00C40E49"/>
    <w:rsid w:val="00C447B1"/>
    <w:rsid w:val="00C46FF6"/>
    <w:rsid w:val="00C57F89"/>
    <w:rsid w:val="00C6139C"/>
    <w:rsid w:val="00C633E8"/>
    <w:rsid w:val="00C64D3C"/>
    <w:rsid w:val="00C802D0"/>
    <w:rsid w:val="00C815CD"/>
    <w:rsid w:val="00C82322"/>
    <w:rsid w:val="00C92815"/>
    <w:rsid w:val="00C93819"/>
    <w:rsid w:val="00C97EA9"/>
    <w:rsid w:val="00CA2B63"/>
    <w:rsid w:val="00CA2CDC"/>
    <w:rsid w:val="00CA3DA2"/>
    <w:rsid w:val="00CA4510"/>
    <w:rsid w:val="00CA6400"/>
    <w:rsid w:val="00CB1AD3"/>
    <w:rsid w:val="00CB3FAB"/>
    <w:rsid w:val="00CB651E"/>
    <w:rsid w:val="00CB7C45"/>
    <w:rsid w:val="00CC1F77"/>
    <w:rsid w:val="00CC3F35"/>
    <w:rsid w:val="00CC4BD7"/>
    <w:rsid w:val="00CC54F6"/>
    <w:rsid w:val="00CC6E43"/>
    <w:rsid w:val="00CC7573"/>
    <w:rsid w:val="00CD45D2"/>
    <w:rsid w:val="00CD6761"/>
    <w:rsid w:val="00CE016E"/>
    <w:rsid w:val="00CE03FA"/>
    <w:rsid w:val="00CE5953"/>
    <w:rsid w:val="00CE65BD"/>
    <w:rsid w:val="00CF0CFC"/>
    <w:rsid w:val="00CF0EA8"/>
    <w:rsid w:val="00CF1012"/>
    <w:rsid w:val="00CF1562"/>
    <w:rsid w:val="00CF4161"/>
    <w:rsid w:val="00CF5042"/>
    <w:rsid w:val="00CF6A02"/>
    <w:rsid w:val="00D01D16"/>
    <w:rsid w:val="00D030DC"/>
    <w:rsid w:val="00D03EB3"/>
    <w:rsid w:val="00D1289C"/>
    <w:rsid w:val="00D145DC"/>
    <w:rsid w:val="00D21C33"/>
    <w:rsid w:val="00D22ED9"/>
    <w:rsid w:val="00D238B7"/>
    <w:rsid w:val="00D24C86"/>
    <w:rsid w:val="00D257C8"/>
    <w:rsid w:val="00D266B0"/>
    <w:rsid w:val="00D27260"/>
    <w:rsid w:val="00D31DF9"/>
    <w:rsid w:val="00D32952"/>
    <w:rsid w:val="00D40F6A"/>
    <w:rsid w:val="00D454E3"/>
    <w:rsid w:val="00D45FB1"/>
    <w:rsid w:val="00D47138"/>
    <w:rsid w:val="00D51585"/>
    <w:rsid w:val="00D52D21"/>
    <w:rsid w:val="00D554AA"/>
    <w:rsid w:val="00D5581F"/>
    <w:rsid w:val="00D55DED"/>
    <w:rsid w:val="00D61B35"/>
    <w:rsid w:val="00D6347E"/>
    <w:rsid w:val="00D6409B"/>
    <w:rsid w:val="00D663BC"/>
    <w:rsid w:val="00D6685A"/>
    <w:rsid w:val="00D67593"/>
    <w:rsid w:val="00D710B3"/>
    <w:rsid w:val="00D73415"/>
    <w:rsid w:val="00D82651"/>
    <w:rsid w:val="00D829F1"/>
    <w:rsid w:val="00DA2452"/>
    <w:rsid w:val="00DB04DC"/>
    <w:rsid w:val="00DB17D5"/>
    <w:rsid w:val="00DB423E"/>
    <w:rsid w:val="00DB5465"/>
    <w:rsid w:val="00DB705E"/>
    <w:rsid w:val="00DC42BF"/>
    <w:rsid w:val="00DC7437"/>
    <w:rsid w:val="00DD4A24"/>
    <w:rsid w:val="00DD4F58"/>
    <w:rsid w:val="00DE29BC"/>
    <w:rsid w:val="00DE4DB4"/>
    <w:rsid w:val="00DE4F80"/>
    <w:rsid w:val="00DE7EC4"/>
    <w:rsid w:val="00DF1C7D"/>
    <w:rsid w:val="00DF22A6"/>
    <w:rsid w:val="00E0192D"/>
    <w:rsid w:val="00E01B6C"/>
    <w:rsid w:val="00E02BD6"/>
    <w:rsid w:val="00E04136"/>
    <w:rsid w:val="00E06401"/>
    <w:rsid w:val="00E06B00"/>
    <w:rsid w:val="00E071DD"/>
    <w:rsid w:val="00E11B64"/>
    <w:rsid w:val="00E14075"/>
    <w:rsid w:val="00E145C3"/>
    <w:rsid w:val="00E147C6"/>
    <w:rsid w:val="00E174CC"/>
    <w:rsid w:val="00E232DB"/>
    <w:rsid w:val="00E25C87"/>
    <w:rsid w:val="00E27C8D"/>
    <w:rsid w:val="00E30BDB"/>
    <w:rsid w:val="00E32112"/>
    <w:rsid w:val="00E323BB"/>
    <w:rsid w:val="00E3535D"/>
    <w:rsid w:val="00E3A3E7"/>
    <w:rsid w:val="00E4197C"/>
    <w:rsid w:val="00E42728"/>
    <w:rsid w:val="00E42BCC"/>
    <w:rsid w:val="00E45C72"/>
    <w:rsid w:val="00E509FE"/>
    <w:rsid w:val="00E51558"/>
    <w:rsid w:val="00E5332A"/>
    <w:rsid w:val="00E60A97"/>
    <w:rsid w:val="00E611C5"/>
    <w:rsid w:val="00E65921"/>
    <w:rsid w:val="00E66CFE"/>
    <w:rsid w:val="00E742BF"/>
    <w:rsid w:val="00E74903"/>
    <w:rsid w:val="00E759F7"/>
    <w:rsid w:val="00E77DDD"/>
    <w:rsid w:val="00E83355"/>
    <w:rsid w:val="00E86F53"/>
    <w:rsid w:val="00E86FDB"/>
    <w:rsid w:val="00E90BD1"/>
    <w:rsid w:val="00E91BA5"/>
    <w:rsid w:val="00E9373D"/>
    <w:rsid w:val="00EA7C22"/>
    <w:rsid w:val="00EA7D38"/>
    <w:rsid w:val="00EB1821"/>
    <w:rsid w:val="00EB276A"/>
    <w:rsid w:val="00EB69D1"/>
    <w:rsid w:val="00EC02D9"/>
    <w:rsid w:val="00EC3296"/>
    <w:rsid w:val="00EC3FDF"/>
    <w:rsid w:val="00ED6144"/>
    <w:rsid w:val="00ED6EA4"/>
    <w:rsid w:val="00EE0A3B"/>
    <w:rsid w:val="00EE10CC"/>
    <w:rsid w:val="00EE4287"/>
    <w:rsid w:val="00EE52A3"/>
    <w:rsid w:val="00EE621C"/>
    <w:rsid w:val="00EE657A"/>
    <w:rsid w:val="00EE7204"/>
    <w:rsid w:val="00EE788C"/>
    <w:rsid w:val="00EE7D44"/>
    <w:rsid w:val="00EF0486"/>
    <w:rsid w:val="00EF16B0"/>
    <w:rsid w:val="00EF1D55"/>
    <w:rsid w:val="00EF4839"/>
    <w:rsid w:val="00EF65DB"/>
    <w:rsid w:val="00EF7215"/>
    <w:rsid w:val="00EF7941"/>
    <w:rsid w:val="00F016AF"/>
    <w:rsid w:val="00F0213C"/>
    <w:rsid w:val="00F02275"/>
    <w:rsid w:val="00F0388A"/>
    <w:rsid w:val="00F03C86"/>
    <w:rsid w:val="00F067A0"/>
    <w:rsid w:val="00F0792D"/>
    <w:rsid w:val="00F12F67"/>
    <w:rsid w:val="00F1410F"/>
    <w:rsid w:val="00F16DB8"/>
    <w:rsid w:val="00F203CB"/>
    <w:rsid w:val="00F20761"/>
    <w:rsid w:val="00F24F16"/>
    <w:rsid w:val="00F25112"/>
    <w:rsid w:val="00F2562B"/>
    <w:rsid w:val="00F26737"/>
    <w:rsid w:val="00F26BA1"/>
    <w:rsid w:val="00F27BB0"/>
    <w:rsid w:val="00F3509F"/>
    <w:rsid w:val="00F3626A"/>
    <w:rsid w:val="00F372DF"/>
    <w:rsid w:val="00F40199"/>
    <w:rsid w:val="00F42709"/>
    <w:rsid w:val="00F46907"/>
    <w:rsid w:val="00F509E9"/>
    <w:rsid w:val="00F52764"/>
    <w:rsid w:val="00F5424B"/>
    <w:rsid w:val="00F62570"/>
    <w:rsid w:val="00F62DB2"/>
    <w:rsid w:val="00F64C6A"/>
    <w:rsid w:val="00F65CB5"/>
    <w:rsid w:val="00F6748A"/>
    <w:rsid w:val="00F70E7D"/>
    <w:rsid w:val="00F72436"/>
    <w:rsid w:val="00F72745"/>
    <w:rsid w:val="00F737FD"/>
    <w:rsid w:val="00F739F9"/>
    <w:rsid w:val="00F74BD0"/>
    <w:rsid w:val="00F779BB"/>
    <w:rsid w:val="00F86468"/>
    <w:rsid w:val="00F90B17"/>
    <w:rsid w:val="00F93624"/>
    <w:rsid w:val="00F949E1"/>
    <w:rsid w:val="00FA0323"/>
    <w:rsid w:val="00FA491B"/>
    <w:rsid w:val="00FA5F64"/>
    <w:rsid w:val="00FA7534"/>
    <w:rsid w:val="00FB0503"/>
    <w:rsid w:val="00FB0A93"/>
    <w:rsid w:val="00FB0CC1"/>
    <w:rsid w:val="00FB3429"/>
    <w:rsid w:val="00FC1A1A"/>
    <w:rsid w:val="00FC2640"/>
    <w:rsid w:val="00FC5CA3"/>
    <w:rsid w:val="00FC5ED5"/>
    <w:rsid w:val="00FD24B9"/>
    <w:rsid w:val="00FD3C3D"/>
    <w:rsid w:val="00FE4B0E"/>
    <w:rsid w:val="00FE5091"/>
    <w:rsid w:val="00FE6588"/>
    <w:rsid w:val="00FE79AF"/>
    <w:rsid w:val="00FF39EC"/>
    <w:rsid w:val="00FF468E"/>
    <w:rsid w:val="01FBC8BD"/>
    <w:rsid w:val="03ED5C8D"/>
    <w:rsid w:val="08469421"/>
    <w:rsid w:val="153CA308"/>
    <w:rsid w:val="15564172"/>
    <w:rsid w:val="15A96A71"/>
    <w:rsid w:val="15C47166"/>
    <w:rsid w:val="1A8D9648"/>
    <w:rsid w:val="1B3634D1"/>
    <w:rsid w:val="1C1D0B54"/>
    <w:rsid w:val="1DC0774F"/>
    <w:rsid w:val="1F7F111A"/>
    <w:rsid w:val="2239406E"/>
    <w:rsid w:val="24390D86"/>
    <w:rsid w:val="2B946226"/>
    <w:rsid w:val="30452581"/>
    <w:rsid w:val="362225F2"/>
    <w:rsid w:val="36A75CC4"/>
    <w:rsid w:val="3B29D6F5"/>
    <w:rsid w:val="3E95F491"/>
    <w:rsid w:val="3FBEF58B"/>
    <w:rsid w:val="416AAACB"/>
    <w:rsid w:val="4987A4CD"/>
    <w:rsid w:val="53CBD17A"/>
    <w:rsid w:val="5424257F"/>
    <w:rsid w:val="588B51C5"/>
    <w:rsid w:val="5EB6D2AE"/>
    <w:rsid w:val="5FA62909"/>
    <w:rsid w:val="6024E2E4"/>
    <w:rsid w:val="6179B4DC"/>
    <w:rsid w:val="67F8C816"/>
    <w:rsid w:val="6C26330D"/>
    <w:rsid w:val="6FF50CCF"/>
    <w:rsid w:val="7312DEDA"/>
    <w:rsid w:val="73FE4E8D"/>
    <w:rsid w:val="771E561D"/>
    <w:rsid w:val="7CD2C7B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3A89FA7"/>
  <w15:docId w15:val="{2D7CA133-D0D7-4133-972B-B657F7645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SimSun" w:hAnsi="Arial" w:cs="Times New Roman"/>
        <w:lang w:val="fr-FR"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B3429"/>
    <w:pPr>
      <w:spacing w:line="400" w:lineRule="atLeast"/>
    </w:pPr>
    <w:rPr>
      <w:sz w:val="21"/>
      <w:lang w:eastAsia="en-US"/>
    </w:rPr>
  </w:style>
  <w:style w:type="paragraph" w:styleId="berschrift1">
    <w:name w:val="heading 1"/>
    <w:basedOn w:val="Standard"/>
    <w:next w:val="Standard"/>
    <w:link w:val="berschrift1Zchn"/>
    <w:uiPriority w:val="99"/>
    <w:qFormat/>
    <w:rsid w:val="00FB3429"/>
    <w:pPr>
      <w:keepNext/>
      <w:keepLines/>
      <w:numPr>
        <w:numId w:val="10"/>
      </w:numPr>
      <w:ind w:left="284" w:hanging="284"/>
      <w:outlineLvl w:val="0"/>
    </w:pPr>
    <w:rPr>
      <w:rFonts w:eastAsia="Times New Roman" w:cs="Arial"/>
      <w:b/>
      <w:bCs/>
      <w:color w:val="000000"/>
      <w:szCs w:val="21"/>
    </w:rPr>
  </w:style>
  <w:style w:type="paragraph" w:styleId="berschrift2">
    <w:name w:val="heading 2"/>
    <w:basedOn w:val="Standard"/>
    <w:next w:val="Standard"/>
    <w:link w:val="berschrift2Zchn"/>
    <w:uiPriority w:val="99"/>
    <w:qFormat/>
    <w:rsid w:val="00FB3429"/>
    <w:pPr>
      <w:keepNext/>
      <w:keepLines/>
      <w:numPr>
        <w:ilvl w:val="1"/>
        <w:numId w:val="1"/>
      </w:numPr>
      <w:ind w:left="426" w:hanging="426"/>
      <w:outlineLvl w:val="1"/>
    </w:pPr>
    <w:rPr>
      <w:rFonts w:eastAsia="Times New Roman" w:cs="Arial"/>
      <w:b/>
      <w:bCs/>
      <w:color w:val="000000"/>
      <w:szCs w:val="21"/>
    </w:rPr>
  </w:style>
  <w:style w:type="paragraph" w:styleId="berschrift3">
    <w:name w:val="heading 3"/>
    <w:basedOn w:val="Standard"/>
    <w:next w:val="Standard"/>
    <w:link w:val="berschrift3Zchn"/>
    <w:uiPriority w:val="99"/>
    <w:qFormat/>
    <w:rsid w:val="00FB3429"/>
    <w:pPr>
      <w:keepNext/>
      <w:keepLines/>
      <w:numPr>
        <w:ilvl w:val="2"/>
        <w:numId w:val="1"/>
      </w:numPr>
      <w:spacing w:before="200"/>
      <w:outlineLvl w:val="2"/>
    </w:pPr>
    <w:rPr>
      <w:rFonts w:eastAsia="Times New Roman" w:cs="Arial"/>
      <w:b/>
      <w:bCs/>
      <w:color w:val="4F81BD"/>
    </w:rPr>
  </w:style>
  <w:style w:type="paragraph" w:styleId="berschrift4">
    <w:name w:val="heading 4"/>
    <w:basedOn w:val="Standard"/>
    <w:next w:val="Standard"/>
    <w:link w:val="berschrift4Zchn"/>
    <w:uiPriority w:val="99"/>
    <w:qFormat/>
    <w:rsid w:val="00FB3429"/>
    <w:pPr>
      <w:keepNext/>
      <w:keepLines/>
      <w:numPr>
        <w:ilvl w:val="3"/>
        <w:numId w:val="1"/>
      </w:numPr>
      <w:spacing w:before="200"/>
      <w:outlineLvl w:val="3"/>
    </w:pPr>
    <w:rPr>
      <w:rFonts w:eastAsia="Times New Roman" w:cs="Arial"/>
      <w:b/>
      <w:bCs/>
      <w:i/>
      <w:iCs/>
      <w:color w:val="4F81BD"/>
    </w:rPr>
  </w:style>
  <w:style w:type="paragraph" w:styleId="berschrift5">
    <w:name w:val="heading 5"/>
    <w:basedOn w:val="Standard"/>
    <w:next w:val="Standard"/>
    <w:link w:val="berschrift5Zchn"/>
    <w:uiPriority w:val="99"/>
    <w:qFormat/>
    <w:rsid w:val="00FB3429"/>
    <w:pPr>
      <w:keepNext/>
      <w:keepLines/>
      <w:numPr>
        <w:ilvl w:val="4"/>
        <w:numId w:val="1"/>
      </w:numPr>
      <w:spacing w:before="200"/>
      <w:outlineLvl w:val="4"/>
    </w:pPr>
    <w:rPr>
      <w:rFonts w:eastAsia="Times New Roman" w:cs="Arial"/>
      <w:color w:val="243F60"/>
    </w:rPr>
  </w:style>
  <w:style w:type="paragraph" w:styleId="berschrift6">
    <w:name w:val="heading 6"/>
    <w:basedOn w:val="Standard"/>
    <w:next w:val="Standard"/>
    <w:link w:val="berschrift6Zchn"/>
    <w:uiPriority w:val="99"/>
    <w:qFormat/>
    <w:rsid w:val="00FB3429"/>
    <w:pPr>
      <w:keepNext/>
      <w:keepLines/>
      <w:numPr>
        <w:ilvl w:val="5"/>
        <w:numId w:val="1"/>
      </w:numPr>
      <w:spacing w:before="200"/>
      <w:outlineLvl w:val="5"/>
    </w:pPr>
    <w:rPr>
      <w:rFonts w:eastAsia="Times New Roman" w:cs="Arial"/>
      <w:i/>
      <w:iCs/>
      <w:color w:val="243F60"/>
    </w:rPr>
  </w:style>
  <w:style w:type="paragraph" w:styleId="berschrift7">
    <w:name w:val="heading 7"/>
    <w:basedOn w:val="Standard"/>
    <w:next w:val="Standard"/>
    <w:link w:val="berschrift7Zchn"/>
    <w:uiPriority w:val="99"/>
    <w:qFormat/>
    <w:rsid w:val="00FB3429"/>
    <w:pPr>
      <w:keepNext/>
      <w:keepLines/>
      <w:numPr>
        <w:ilvl w:val="6"/>
        <w:numId w:val="1"/>
      </w:numPr>
      <w:spacing w:before="200"/>
      <w:outlineLvl w:val="6"/>
    </w:pPr>
    <w:rPr>
      <w:rFonts w:eastAsia="Times New Roman" w:cs="Arial"/>
      <w:i/>
      <w:iCs/>
      <w:color w:val="404040"/>
    </w:rPr>
  </w:style>
  <w:style w:type="paragraph" w:styleId="berschrift8">
    <w:name w:val="heading 8"/>
    <w:basedOn w:val="Standard"/>
    <w:next w:val="Standard"/>
    <w:link w:val="berschrift8Zchn"/>
    <w:uiPriority w:val="99"/>
    <w:qFormat/>
    <w:rsid w:val="00FB3429"/>
    <w:pPr>
      <w:keepNext/>
      <w:keepLines/>
      <w:numPr>
        <w:ilvl w:val="7"/>
        <w:numId w:val="1"/>
      </w:numPr>
      <w:spacing w:before="200"/>
      <w:outlineLvl w:val="7"/>
    </w:pPr>
    <w:rPr>
      <w:rFonts w:eastAsia="Times New Roman" w:cs="Arial"/>
      <w:color w:val="404040"/>
      <w:sz w:val="20"/>
    </w:rPr>
  </w:style>
  <w:style w:type="paragraph" w:styleId="berschrift9">
    <w:name w:val="heading 9"/>
    <w:basedOn w:val="Standard"/>
    <w:next w:val="Standard"/>
    <w:link w:val="berschrift9Zchn"/>
    <w:uiPriority w:val="99"/>
    <w:qFormat/>
    <w:rsid w:val="00FB3429"/>
    <w:pPr>
      <w:keepNext/>
      <w:keepLines/>
      <w:numPr>
        <w:ilvl w:val="8"/>
        <w:numId w:val="1"/>
      </w:numPr>
      <w:spacing w:before="200"/>
      <w:outlineLvl w:val="8"/>
    </w:pPr>
    <w:rPr>
      <w:rFonts w:eastAsia="Times New Roman" w:cs="Arial"/>
      <w:i/>
      <w:iCs/>
      <w:color w:val="404040"/>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FB3429"/>
    <w:rPr>
      <w:rFonts w:ascii="Arial" w:hAnsi="Arial" w:cs="Arial"/>
      <w:b/>
      <w:bCs/>
      <w:color w:val="000000"/>
      <w:sz w:val="21"/>
      <w:szCs w:val="21"/>
      <w:lang w:val="fr-FR"/>
    </w:rPr>
  </w:style>
  <w:style w:type="character" w:customStyle="1" w:styleId="berschrift2Zchn">
    <w:name w:val="Überschrift 2 Zchn"/>
    <w:link w:val="berschrift2"/>
    <w:uiPriority w:val="99"/>
    <w:locked/>
    <w:rsid w:val="00FB3429"/>
    <w:rPr>
      <w:rFonts w:ascii="Arial" w:hAnsi="Arial" w:cs="Arial"/>
      <w:b/>
      <w:bCs/>
      <w:color w:val="000000"/>
      <w:sz w:val="21"/>
      <w:szCs w:val="21"/>
      <w:lang w:val="fr-FR"/>
    </w:rPr>
  </w:style>
  <w:style w:type="character" w:customStyle="1" w:styleId="berschrift3Zchn">
    <w:name w:val="Überschrift 3 Zchn"/>
    <w:link w:val="berschrift3"/>
    <w:uiPriority w:val="99"/>
    <w:semiHidden/>
    <w:locked/>
    <w:rsid w:val="00FB3429"/>
    <w:rPr>
      <w:rFonts w:ascii="Arial" w:hAnsi="Arial" w:cs="Arial"/>
      <w:b/>
      <w:bCs/>
      <w:color w:val="4F81BD"/>
      <w:sz w:val="21"/>
    </w:rPr>
  </w:style>
  <w:style w:type="character" w:customStyle="1" w:styleId="berschrift4Zchn">
    <w:name w:val="Überschrift 4 Zchn"/>
    <w:link w:val="berschrift4"/>
    <w:uiPriority w:val="99"/>
    <w:semiHidden/>
    <w:locked/>
    <w:rsid w:val="00FB3429"/>
    <w:rPr>
      <w:rFonts w:ascii="Arial" w:hAnsi="Arial" w:cs="Arial"/>
      <w:b/>
      <w:bCs/>
      <w:i/>
      <w:iCs/>
      <w:color w:val="4F81BD"/>
      <w:sz w:val="21"/>
    </w:rPr>
  </w:style>
  <w:style w:type="character" w:customStyle="1" w:styleId="berschrift5Zchn">
    <w:name w:val="Überschrift 5 Zchn"/>
    <w:link w:val="berschrift5"/>
    <w:uiPriority w:val="99"/>
    <w:semiHidden/>
    <w:locked/>
    <w:rsid w:val="00FB3429"/>
    <w:rPr>
      <w:rFonts w:ascii="Arial" w:hAnsi="Arial" w:cs="Arial"/>
      <w:color w:val="243F60"/>
      <w:sz w:val="21"/>
    </w:rPr>
  </w:style>
  <w:style w:type="character" w:customStyle="1" w:styleId="berschrift6Zchn">
    <w:name w:val="Überschrift 6 Zchn"/>
    <w:link w:val="berschrift6"/>
    <w:uiPriority w:val="99"/>
    <w:semiHidden/>
    <w:locked/>
    <w:rsid w:val="00FB3429"/>
    <w:rPr>
      <w:rFonts w:ascii="Arial" w:hAnsi="Arial" w:cs="Arial"/>
      <w:i/>
      <w:iCs/>
      <w:color w:val="243F60"/>
      <w:sz w:val="21"/>
    </w:rPr>
  </w:style>
  <w:style w:type="character" w:customStyle="1" w:styleId="berschrift7Zchn">
    <w:name w:val="Überschrift 7 Zchn"/>
    <w:link w:val="berschrift7"/>
    <w:uiPriority w:val="99"/>
    <w:semiHidden/>
    <w:locked/>
    <w:rsid w:val="00FB3429"/>
    <w:rPr>
      <w:rFonts w:ascii="Arial" w:hAnsi="Arial" w:cs="Arial"/>
      <w:i/>
      <w:iCs/>
      <w:color w:val="404040"/>
      <w:sz w:val="21"/>
    </w:rPr>
  </w:style>
  <w:style w:type="character" w:customStyle="1" w:styleId="berschrift8Zchn">
    <w:name w:val="Überschrift 8 Zchn"/>
    <w:link w:val="berschrift8"/>
    <w:uiPriority w:val="99"/>
    <w:semiHidden/>
    <w:locked/>
    <w:rsid w:val="00FB3429"/>
    <w:rPr>
      <w:rFonts w:ascii="Arial" w:hAnsi="Arial" w:cs="Arial"/>
      <w:color w:val="404040"/>
    </w:rPr>
  </w:style>
  <w:style w:type="character" w:customStyle="1" w:styleId="berschrift9Zchn">
    <w:name w:val="Überschrift 9 Zchn"/>
    <w:link w:val="berschrift9"/>
    <w:uiPriority w:val="99"/>
    <w:semiHidden/>
    <w:locked/>
    <w:rsid w:val="00FB3429"/>
    <w:rPr>
      <w:rFonts w:ascii="Arial" w:hAnsi="Arial" w:cs="Arial"/>
      <w:i/>
      <w:iCs/>
      <w:color w:val="404040"/>
    </w:rPr>
  </w:style>
  <w:style w:type="paragraph" w:styleId="Kopfzeile">
    <w:name w:val="header"/>
    <w:basedOn w:val="Standard"/>
    <w:link w:val="KopfzeileZchn"/>
    <w:uiPriority w:val="99"/>
    <w:rsid w:val="00FB3429"/>
  </w:style>
  <w:style w:type="character" w:customStyle="1" w:styleId="KopfzeileZchn">
    <w:name w:val="Kopfzeile Zchn"/>
    <w:link w:val="Kopfzeile"/>
    <w:uiPriority w:val="99"/>
    <w:locked/>
    <w:rsid w:val="00FB3429"/>
    <w:rPr>
      <w:rFonts w:cs="Times New Roman"/>
      <w:sz w:val="21"/>
      <w:lang w:val="fr-FR"/>
    </w:rPr>
  </w:style>
  <w:style w:type="paragraph" w:styleId="Fuzeile">
    <w:name w:val="footer"/>
    <w:basedOn w:val="Standard"/>
    <w:link w:val="FuzeileZchn"/>
    <w:uiPriority w:val="99"/>
    <w:rsid w:val="00FB3429"/>
    <w:pPr>
      <w:tabs>
        <w:tab w:val="center" w:pos="4536"/>
        <w:tab w:val="right" w:pos="9072"/>
      </w:tabs>
      <w:spacing w:line="240" w:lineRule="auto"/>
    </w:pPr>
    <w:rPr>
      <w:sz w:val="12"/>
      <w:szCs w:val="12"/>
    </w:rPr>
  </w:style>
  <w:style w:type="character" w:customStyle="1" w:styleId="FuzeileZchn">
    <w:name w:val="Fußzeile Zchn"/>
    <w:link w:val="Fuzeile"/>
    <w:uiPriority w:val="99"/>
    <w:locked/>
    <w:rsid w:val="00FB3429"/>
    <w:rPr>
      <w:rFonts w:cs="Times New Roman"/>
      <w:sz w:val="12"/>
      <w:szCs w:val="12"/>
    </w:rPr>
  </w:style>
  <w:style w:type="paragraph" w:styleId="Sprechblasentext">
    <w:name w:val="Balloon Text"/>
    <w:basedOn w:val="Standard"/>
    <w:link w:val="SprechblasentextZchn"/>
    <w:uiPriority w:val="99"/>
    <w:semiHidden/>
    <w:rsid w:val="00FB3429"/>
    <w:rPr>
      <w:rFonts w:ascii="Tahoma" w:hAnsi="Tahoma" w:cs="Tahoma"/>
      <w:sz w:val="16"/>
      <w:szCs w:val="16"/>
    </w:rPr>
  </w:style>
  <w:style w:type="character" w:customStyle="1" w:styleId="SprechblasentextZchn">
    <w:name w:val="Sprechblasentext Zchn"/>
    <w:link w:val="Sprechblasentext"/>
    <w:uiPriority w:val="99"/>
    <w:semiHidden/>
    <w:locked/>
    <w:rsid w:val="00FB3429"/>
    <w:rPr>
      <w:rFonts w:ascii="Tahoma" w:hAnsi="Tahoma" w:cs="Tahoma"/>
      <w:sz w:val="16"/>
      <w:szCs w:val="16"/>
    </w:rPr>
  </w:style>
  <w:style w:type="character" w:styleId="Platzhaltertext">
    <w:name w:val="Placeholder Text"/>
    <w:uiPriority w:val="99"/>
    <w:semiHidden/>
    <w:rsid w:val="00FB3429"/>
    <w:rPr>
      <w:rFonts w:cs="Times New Roman"/>
      <w:color w:val="808080"/>
    </w:rPr>
  </w:style>
  <w:style w:type="table" w:styleId="Tabellenraster">
    <w:name w:val="Table Grid"/>
    <w:basedOn w:val="NormaleTabelle"/>
    <w:uiPriority w:val="99"/>
    <w:rsid w:val="00FB34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nderAddress">
    <w:name w:val="Sender_Address"/>
    <w:basedOn w:val="Standard"/>
    <w:uiPriority w:val="99"/>
    <w:rsid w:val="00FB3429"/>
    <w:pPr>
      <w:spacing w:line="240" w:lineRule="auto"/>
    </w:pPr>
    <w:rPr>
      <w:sz w:val="10"/>
      <w:szCs w:val="10"/>
    </w:rPr>
  </w:style>
  <w:style w:type="paragraph" w:customStyle="1" w:styleId="Senderinformation">
    <w:name w:val="Sender information"/>
    <w:basedOn w:val="Standard"/>
    <w:uiPriority w:val="99"/>
    <w:rsid w:val="00FB3429"/>
    <w:pPr>
      <w:spacing w:line="190" w:lineRule="exact"/>
    </w:pPr>
    <w:rPr>
      <w:sz w:val="15"/>
      <w:szCs w:val="15"/>
    </w:rPr>
  </w:style>
  <w:style w:type="character" w:styleId="Hyperlink">
    <w:name w:val="Hyperlink"/>
    <w:uiPriority w:val="99"/>
    <w:rsid w:val="00FB3429"/>
    <w:rPr>
      <w:rFonts w:cs="Times New Roman"/>
      <w:color w:val="0000FF"/>
      <w:u w:val="single"/>
    </w:rPr>
  </w:style>
  <w:style w:type="paragraph" w:styleId="Listenabsatz">
    <w:name w:val="List Paragraph"/>
    <w:basedOn w:val="Standard"/>
    <w:uiPriority w:val="34"/>
    <w:qFormat/>
    <w:rsid w:val="00FB3429"/>
    <w:pPr>
      <w:numPr>
        <w:numId w:val="9"/>
      </w:numPr>
      <w:contextualSpacing/>
    </w:pPr>
    <w:rPr>
      <w:noProof/>
    </w:rPr>
  </w:style>
  <w:style w:type="paragraph" w:customStyle="1" w:styleId="Headline">
    <w:name w:val="Headline"/>
    <w:basedOn w:val="Standard"/>
    <w:uiPriority w:val="99"/>
    <w:rsid w:val="00FB3429"/>
    <w:rPr>
      <w:b/>
    </w:rPr>
  </w:style>
  <w:style w:type="paragraph" w:styleId="Textkrper">
    <w:name w:val="Body Text"/>
    <w:basedOn w:val="Standard"/>
    <w:link w:val="TextkrperZchn"/>
    <w:rsid w:val="00FB3429"/>
    <w:pPr>
      <w:spacing w:line="250" w:lineRule="atLeast"/>
    </w:pPr>
    <w:rPr>
      <w:rFonts w:ascii="DIN-Regular" w:eastAsia="Times New Roman" w:hAnsi="DIN-Regular"/>
      <w:sz w:val="20"/>
      <w:lang w:eastAsia="de-DE"/>
    </w:rPr>
  </w:style>
  <w:style w:type="character" w:customStyle="1" w:styleId="TextkrperZchn">
    <w:name w:val="Textkörper Zchn"/>
    <w:link w:val="Textkrper"/>
    <w:locked/>
    <w:rsid w:val="00FB3429"/>
    <w:rPr>
      <w:rFonts w:ascii="DIN-Regular" w:hAnsi="DIN-Regular" w:cs="Times New Roman"/>
      <w:lang w:eastAsia="de-DE"/>
    </w:rPr>
  </w:style>
  <w:style w:type="character" w:styleId="Kommentarzeichen">
    <w:name w:val="annotation reference"/>
    <w:uiPriority w:val="99"/>
    <w:semiHidden/>
    <w:rsid w:val="007D5796"/>
    <w:rPr>
      <w:rFonts w:cs="Times New Roman"/>
      <w:sz w:val="16"/>
      <w:szCs w:val="16"/>
    </w:rPr>
  </w:style>
  <w:style w:type="paragraph" w:styleId="Kommentartext">
    <w:name w:val="annotation text"/>
    <w:basedOn w:val="Standard"/>
    <w:link w:val="KommentartextZchn"/>
    <w:uiPriority w:val="99"/>
    <w:semiHidden/>
    <w:rsid w:val="007D5796"/>
    <w:pPr>
      <w:spacing w:line="240" w:lineRule="auto"/>
    </w:pPr>
    <w:rPr>
      <w:sz w:val="20"/>
    </w:rPr>
  </w:style>
  <w:style w:type="character" w:customStyle="1" w:styleId="KommentartextZchn">
    <w:name w:val="Kommentartext Zchn"/>
    <w:link w:val="Kommentartext"/>
    <w:uiPriority w:val="99"/>
    <w:semiHidden/>
    <w:locked/>
    <w:rsid w:val="007D5796"/>
    <w:rPr>
      <w:rFonts w:cs="Times New Roman"/>
    </w:rPr>
  </w:style>
  <w:style w:type="paragraph" w:styleId="Kommentarthema">
    <w:name w:val="annotation subject"/>
    <w:basedOn w:val="Kommentartext"/>
    <w:next w:val="Kommentartext"/>
    <w:link w:val="KommentarthemaZchn"/>
    <w:uiPriority w:val="99"/>
    <w:semiHidden/>
    <w:rsid w:val="007D5796"/>
    <w:rPr>
      <w:b/>
      <w:bCs/>
    </w:rPr>
  </w:style>
  <w:style w:type="character" w:customStyle="1" w:styleId="KommentarthemaZchn">
    <w:name w:val="Kommentarthema Zchn"/>
    <w:link w:val="Kommentarthema"/>
    <w:uiPriority w:val="99"/>
    <w:semiHidden/>
    <w:locked/>
    <w:rsid w:val="007D5796"/>
    <w:rPr>
      <w:rFonts w:cs="Times New Roman"/>
      <w:b/>
      <w:bCs/>
    </w:rPr>
  </w:style>
  <w:style w:type="paragraph" w:customStyle="1" w:styleId="Default">
    <w:name w:val="Default"/>
    <w:rsid w:val="00FB0503"/>
    <w:pPr>
      <w:autoSpaceDE w:val="0"/>
      <w:autoSpaceDN w:val="0"/>
      <w:adjustRightInd w:val="0"/>
    </w:pPr>
    <w:rPr>
      <w:rFonts w:cs="Arial"/>
      <w:color w:val="000000"/>
      <w:sz w:val="24"/>
      <w:szCs w:val="24"/>
      <w:lang w:eastAsia="en-US"/>
    </w:rPr>
  </w:style>
  <w:style w:type="character" w:styleId="BesuchterLink">
    <w:name w:val="FollowedHyperlink"/>
    <w:uiPriority w:val="99"/>
    <w:semiHidden/>
    <w:unhideWhenUsed/>
    <w:locked/>
    <w:rsid w:val="00A84BBD"/>
    <w:rPr>
      <w:color w:val="800080"/>
      <w:u w:val="single"/>
    </w:rPr>
  </w:style>
  <w:style w:type="character" w:customStyle="1" w:styleId="highlight">
    <w:name w:val="highlight"/>
    <w:basedOn w:val="Absatz-Standardschriftart"/>
    <w:rsid w:val="00BF60CC"/>
  </w:style>
  <w:style w:type="character" w:styleId="NichtaufgelsteErwhnung">
    <w:name w:val="Unresolved Mention"/>
    <w:uiPriority w:val="99"/>
    <w:semiHidden/>
    <w:unhideWhenUsed/>
    <w:rsid w:val="00226BEC"/>
    <w:rPr>
      <w:color w:val="605E5C"/>
      <w:shd w:val="clear" w:color="auto" w:fill="E1DFDD"/>
    </w:rPr>
  </w:style>
  <w:style w:type="paragraph" w:styleId="berarbeitung">
    <w:name w:val="Revision"/>
    <w:hidden/>
    <w:uiPriority w:val="99"/>
    <w:semiHidden/>
    <w:rsid w:val="006A4548"/>
    <w:rPr>
      <w:sz w:val="21"/>
      <w:lang w:eastAsia="en-US"/>
    </w:rPr>
  </w:style>
  <w:style w:type="paragraph" w:customStyle="1" w:styleId="UponorCopytext">
    <w:name w:val="Uponor Copytext"/>
    <w:rsid w:val="00D6685A"/>
    <w:pPr>
      <w:pBdr>
        <w:top w:val="nil"/>
        <w:left w:val="nil"/>
        <w:bottom w:val="nil"/>
        <w:right w:val="nil"/>
        <w:between w:val="nil"/>
        <w:bar w:val="nil"/>
      </w:pBdr>
      <w:spacing w:line="280" w:lineRule="exact"/>
    </w:pPr>
    <w:rPr>
      <w:rFonts w:eastAsia="Arial Unicode MS" w:cs="Arial Unicode MS"/>
      <w:color w:val="000000"/>
      <w:u w:color="000000"/>
      <w:bdr w:val="nil"/>
      <w:lang w:eastAsia="zh-TW"/>
    </w:rPr>
  </w:style>
  <w:style w:type="paragraph" w:customStyle="1" w:styleId="UponorCaption">
    <w:name w:val="Uponor Caption"/>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 w:type="paragraph" w:customStyle="1" w:styleId="UponorBildunterschrift">
    <w:name w:val="Uponor Bildunterschrift"/>
    <w:rsid w:val="0057297F"/>
    <w:pPr>
      <w:pBdr>
        <w:top w:val="nil"/>
        <w:left w:val="nil"/>
        <w:bottom w:val="nil"/>
        <w:right w:val="nil"/>
        <w:between w:val="nil"/>
        <w:bar w:val="nil"/>
      </w:pBdr>
      <w:spacing w:line="260" w:lineRule="exact"/>
    </w:pPr>
    <w:rPr>
      <w:rFonts w:eastAsia="Arial Unicode MS" w:cs="Arial Unicode MS"/>
      <w:color w:val="000000"/>
      <w:sz w:val="18"/>
      <w:szCs w:val="18"/>
      <w:u w:color="000000"/>
      <w:bdr w:val="nil"/>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8898">
      <w:bodyDiv w:val="1"/>
      <w:marLeft w:val="0"/>
      <w:marRight w:val="0"/>
      <w:marTop w:val="0"/>
      <w:marBottom w:val="0"/>
      <w:divBdr>
        <w:top w:val="none" w:sz="0" w:space="0" w:color="auto"/>
        <w:left w:val="none" w:sz="0" w:space="0" w:color="auto"/>
        <w:bottom w:val="none" w:sz="0" w:space="0" w:color="auto"/>
        <w:right w:val="none" w:sz="0" w:space="0" w:color="auto"/>
      </w:divBdr>
    </w:div>
    <w:div w:id="58865567">
      <w:bodyDiv w:val="1"/>
      <w:marLeft w:val="0"/>
      <w:marRight w:val="0"/>
      <w:marTop w:val="0"/>
      <w:marBottom w:val="0"/>
      <w:divBdr>
        <w:top w:val="none" w:sz="0" w:space="0" w:color="auto"/>
        <w:left w:val="none" w:sz="0" w:space="0" w:color="auto"/>
        <w:bottom w:val="none" w:sz="0" w:space="0" w:color="auto"/>
        <w:right w:val="none" w:sz="0" w:space="0" w:color="auto"/>
      </w:divBdr>
    </w:div>
    <w:div w:id="107051376">
      <w:bodyDiv w:val="1"/>
      <w:marLeft w:val="0"/>
      <w:marRight w:val="0"/>
      <w:marTop w:val="0"/>
      <w:marBottom w:val="0"/>
      <w:divBdr>
        <w:top w:val="none" w:sz="0" w:space="0" w:color="auto"/>
        <w:left w:val="none" w:sz="0" w:space="0" w:color="auto"/>
        <w:bottom w:val="none" w:sz="0" w:space="0" w:color="auto"/>
        <w:right w:val="none" w:sz="0" w:space="0" w:color="auto"/>
      </w:divBdr>
      <w:divsChild>
        <w:div w:id="355541204">
          <w:marLeft w:val="0"/>
          <w:marRight w:val="0"/>
          <w:marTop w:val="0"/>
          <w:marBottom w:val="0"/>
          <w:divBdr>
            <w:top w:val="none" w:sz="0" w:space="0" w:color="auto"/>
            <w:left w:val="none" w:sz="0" w:space="0" w:color="auto"/>
            <w:bottom w:val="none" w:sz="0" w:space="0" w:color="auto"/>
            <w:right w:val="none" w:sz="0" w:space="0" w:color="auto"/>
          </w:divBdr>
        </w:div>
        <w:div w:id="2131048575">
          <w:marLeft w:val="0"/>
          <w:marRight w:val="0"/>
          <w:marTop w:val="0"/>
          <w:marBottom w:val="0"/>
          <w:divBdr>
            <w:top w:val="none" w:sz="0" w:space="0" w:color="auto"/>
            <w:left w:val="none" w:sz="0" w:space="0" w:color="auto"/>
            <w:bottom w:val="none" w:sz="0" w:space="0" w:color="auto"/>
            <w:right w:val="none" w:sz="0" w:space="0" w:color="auto"/>
          </w:divBdr>
        </w:div>
      </w:divsChild>
    </w:div>
    <w:div w:id="114377069">
      <w:bodyDiv w:val="1"/>
      <w:marLeft w:val="0"/>
      <w:marRight w:val="0"/>
      <w:marTop w:val="0"/>
      <w:marBottom w:val="0"/>
      <w:divBdr>
        <w:top w:val="none" w:sz="0" w:space="0" w:color="auto"/>
        <w:left w:val="none" w:sz="0" w:space="0" w:color="auto"/>
        <w:bottom w:val="none" w:sz="0" w:space="0" w:color="auto"/>
        <w:right w:val="none" w:sz="0" w:space="0" w:color="auto"/>
      </w:divBdr>
    </w:div>
    <w:div w:id="138614867">
      <w:bodyDiv w:val="1"/>
      <w:marLeft w:val="0"/>
      <w:marRight w:val="0"/>
      <w:marTop w:val="0"/>
      <w:marBottom w:val="0"/>
      <w:divBdr>
        <w:top w:val="none" w:sz="0" w:space="0" w:color="auto"/>
        <w:left w:val="none" w:sz="0" w:space="0" w:color="auto"/>
        <w:bottom w:val="none" w:sz="0" w:space="0" w:color="auto"/>
        <w:right w:val="none" w:sz="0" w:space="0" w:color="auto"/>
      </w:divBdr>
      <w:divsChild>
        <w:div w:id="612253577">
          <w:marLeft w:val="0"/>
          <w:marRight w:val="0"/>
          <w:marTop w:val="0"/>
          <w:marBottom w:val="0"/>
          <w:divBdr>
            <w:top w:val="none" w:sz="0" w:space="0" w:color="auto"/>
            <w:left w:val="none" w:sz="0" w:space="0" w:color="auto"/>
            <w:bottom w:val="none" w:sz="0" w:space="0" w:color="auto"/>
            <w:right w:val="none" w:sz="0" w:space="0" w:color="auto"/>
          </w:divBdr>
        </w:div>
        <w:div w:id="1423069539">
          <w:marLeft w:val="0"/>
          <w:marRight w:val="0"/>
          <w:marTop w:val="0"/>
          <w:marBottom w:val="0"/>
          <w:divBdr>
            <w:top w:val="none" w:sz="0" w:space="0" w:color="auto"/>
            <w:left w:val="none" w:sz="0" w:space="0" w:color="auto"/>
            <w:bottom w:val="none" w:sz="0" w:space="0" w:color="auto"/>
            <w:right w:val="none" w:sz="0" w:space="0" w:color="auto"/>
          </w:divBdr>
        </w:div>
        <w:div w:id="1709602588">
          <w:marLeft w:val="0"/>
          <w:marRight w:val="0"/>
          <w:marTop w:val="0"/>
          <w:marBottom w:val="0"/>
          <w:divBdr>
            <w:top w:val="none" w:sz="0" w:space="0" w:color="auto"/>
            <w:left w:val="none" w:sz="0" w:space="0" w:color="auto"/>
            <w:bottom w:val="none" w:sz="0" w:space="0" w:color="auto"/>
            <w:right w:val="none" w:sz="0" w:space="0" w:color="auto"/>
          </w:divBdr>
        </w:div>
        <w:div w:id="2073576923">
          <w:marLeft w:val="0"/>
          <w:marRight w:val="0"/>
          <w:marTop w:val="0"/>
          <w:marBottom w:val="0"/>
          <w:divBdr>
            <w:top w:val="none" w:sz="0" w:space="0" w:color="auto"/>
            <w:left w:val="none" w:sz="0" w:space="0" w:color="auto"/>
            <w:bottom w:val="none" w:sz="0" w:space="0" w:color="auto"/>
            <w:right w:val="none" w:sz="0" w:space="0" w:color="auto"/>
          </w:divBdr>
        </w:div>
      </w:divsChild>
    </w:div>
    <w:div w:id="147944144">
      <w:bodyDiv w:val="1"/>
      <w:marLeft w:val="0"/>
      <w:marRight w:val="0"/>
      <w:marTop w:val="0"/>
      <w:marBottom w:val="0"/>
      <w:divBdr>
        <w:top w:val="none" w:sz="0" w:space="0" w:color="auto"/>
        <w:left w:val="none" w:sz="0" w:space="0" w:color="auto"/>
        <w:bottom w:val="none" w:sz="0" w:space="0" w:color="auto"/>
        <w:right w:val="none" w:sz="0" w:space="0" w:color="auto"/>
      </w:divBdr>
    </w:div>
    <w:div w:id="267085738">
      <w:bodyDiv w:val="1"/>
      <w:marLeft w:val="0"/>
      <w:marRight w:val="0"/>
      <w:marTop w:val="0"/>
      <w:marBottom w:val="0"/>
      <w:divBdr>
        <w:top w:val="none" w:sz="0" w:space="0" w:color="auto"/>
        <w:left w:val="none" w:sz="0" w:space="0" w:color="auto"/>
        <w:bottom w:val="none" w:sz="0" w:space="0" w:color="auto"/>
        <w:right w:val="none" w:sz="0" w:space="0" w:color="auto"/>
      </w:divBdr>
    </w:div>
    <w:div w:id="281766167">
      <w:bodyDiv w:val="1"/>
      <w:marLeft w:val="0"/>
      <w:marRight w:val="0"/>
      <w:marTop w:val="0"/>
      <w:marBottom w:val="0"/>
      <w:divBdr>
        <w:top w:val="none" w:sz="0" w:space="0" w:color="auto"/>
        <w:left w:val="none" w:sz="0" w:space="0" w:color="auto"/>
        <w:bottom w:val="none" w:sz="0" w:space="0" w:color="auto"/>
        <w:right w:val="none" w:sz="0" w:space="0" w:color="auto"/>
      </w:divBdr>
    </w:div>
    <w:div w:id="337121732">
      <w:bodyDiv w:val="1"/>
      <w:marLeft w:val="0"/>
      <w:marRight w:val="0"/>
      <w:marTop w:val="0"/>
      <w:marBottom w:val="0"/>
      <w:divBdr>
        <w:top w:val="none" w:sz="0" w:space="0" w:color="auto"/>
        <w:left w:val="none" w:sz="0" w:space="0" w:color="auto"/>
        <w:bottom w:val="none" w:sz="0" w:space="0" w:color="auto"/>
        <w:right w:val="none" w:sz="0" w:space="0" w:color="auto"/>
      </w:divBdr>
    </w:div>
    <w:div w:id="382753438">
      <w:bodyDiv w:val="1"/>
      <w:marLeft w:val="0"/>
      <w:marRight w:val="0"/>
      <w:marTop w:val="0"/>
      <w:marBottom w:val="0"/>
      <w:divBdr>
        <w:top w:val="none" w:sz="0" w:space="0" w:color="auto"/>
        <w:left w:val="none" w:sz="0" w:space="0" w:color="auto"/>
        <w:bottom w:val="none" w:sz="0" w:space="0" w:color="auto"/>
        <w:right w:val="none" w:sz="0" w:space="0" w:color="auto"/>
      </w:divBdr>
    </w:div>
    <w:div w:id="409229038">
      <w:bodyDiv w:val="1"/>
      <w:marLeft w:val="0"/>
      <w:marRight w:val="0"/>
      <w:marTop w:val="0"/>
      <w:marBottom w:val="0"/>
      <w:divBdr>
        <w:top w:val="none" w:sz="0" w:space="0" w:color="auto"/>
        <w:left w:val="none" w:sz="0" w:space="0" w:color="auto"/>
        <w:bottom w:val="none" w:sz="0" w:space="0" w:color="auto"/>
        <w:right w:val="none" w:sz="0" w:space="0" w:color="auto"/>
      </w:divBdr>
    </w:div>
    <w:div w:id="512183062">
      <w:bodyDiv w:val="1"/>
      <w:marLeft w:val="0"/>
      <w:marRight w:val="0"/>
      <w:marTop w:val="0"/>
      <w:marBottom w:val="0"/>
      <w:divBdr>
        <w:top w:val="none" w:sz="0" w:space="0" w:color="auto"/>
        <w:left w:val="none" w:sz="0" w:space="0" w:color="auto"/>
        <w:bottom w:val="none" w:sz="0" w:space="0" w:color="auto"/>
        <w:right w:val="none" w:sz="0" w:space="0" w:color="auto"/>
      </w:divBdr>
      <w:divsChild>
        <w:div w:id="103768575">
          <w:marLeft w:val="0"/>
          <w:marRight w:val="0"/>
          <w:marTop w:val="0"/>
          <w:marBottom w:val="0"/>
          <w:divBdr>
            <w:top w:val="none" w:sz="0" w:space="0" w:color="auto"/>
            <w:left w:val="none" w:sz="0" w:space="0" w:color="auto"/>
            <w:bottom w:val="none" w:sz="0" w:space="0" w:color="auto"/>
            <w:right w:val="none" w:sz="0" w:space="0" w:color="auto"/>
          </w:divBdr>
        </w:div>
        <w:div w:id="1201625404">
          <w:marLeft w:val="0"/>
          <w:marRight w:val="0"/>
          <w:marTop w:val="0"/>
          <w:marBottom w:val="0"/>
          <w:divBdr>
            <w:top w:val="none" w:sz="0" w:space="0" w:color="auto"/>
            <w:left w:val="none" w:sz="0" w:space="0" w:color="auto"/>
            <w:bottom w:val="none" w:sz="0" w:space="0" w:color="auto"/>
            <w:right w:val="none" w:sz="0" w:space="0" w:color="auto"/>
          </w:divBdr>
        </w:div>
      </w:divsChild>
    </w:div>
    <w:div w:id="566694180">
      <w:bodyDiv w:val="1"/>
      <w:marLeft w:val="0"/>
      <w:marRight w:val="0"/>
      <w:marTop w:val="0"/>
      <w:marBottom w:val="0"/>
      <w:divBdr>
        <w:top w:val="none" w:sz="0" w:space="0" w:color="auto"/>
        <w:left w:val="none" w:sz="0" w:space="0" w:color="auto"/>
        <w:bottom w:val="none" w:sz="0" w:space="0" w:color="auto"/>
        <w:right w:val="none" w:sz="0" w:space="0" w:color="auto"/>
      </w:divBdr>
    </w:div>
    <w:div w:id="579759087">
      <w:bodyDiv w:val="1"/>
      <w:marLeft w:val="0"/>
      <w:marRight w:val="0"/>
      <w:marTop w:val="0"/>
      <w:marBottom w:val="0"/>
      <w:divBdr>
        <w:top w:val="none" w:sz="0" w:space="0" w:color="auto"/>
        <w:left w:val="none" w:sz="0" w:space="0" w:color="auto"/>
        <w:bottom w:val="none" w:sz="0" w:space="0" w:color="auto"/>
        <w:right w:val="none" w:sz="0" w:space="0" w:color="auto"/>
      </w:divBdr>
    </w:div>
    <w:div w:id="605885305">
      <w:bodyDiv w:val="1"/>
      <w:marLeft w:val="0"/>
      <w:marRight w:val="0"/>
      <w:marTop w:val="0"/>
      <w:marBottom w:val="0"/>
      <w:divBdr>
        <w:top w:val="none" w:sz="0" w:space="0" w:color="auto"/>
        <w:left w:val="none" w:sz="0" w:space="0" w:color="auto"/>
        <w:bottom w:val="none" w:sz="0" w:space="0" w:color="auto"/>
        <w:right w:val="none" w:sz="0" w:space="0" w:color="auto"/>
      </w:divBdr>
    </w:div>
    <w:div w:id="643584828">
      <w:bodyDiv w:val="1"/>
      <w:marLeft w:val="0"/>
      <w:marRight w:val="0"/>
      <w:marTop w:val="0"/>
      <w:marBottom w:val="0"/>
      <w:divBdr>
        <w:top w:val="none" w:sz="0" w:space="0" w:color="auto"/>
        <w:left w:val="none" w:sz="0" w:space="0" w:color="auto"/>
        <w:bottom w:val="none" w:sz="0" w:space="0" w:color="auto"/>
        <w:right w:val="none" w:sz="0" w:space="0" w:color="auto"/>
      </w:divBdr>
    </w:div>
    <w:div w:id="748624785">
      <w:bodyDiv w:val="1"/>
      <w:marLeft w:val="0"/>
      <w:marRight w:val="0"/>
      <w:marTop w:val="0"/>
      <w:marBottom w:val="0"/>
      <w:divBdr>
        <w:top w:val="none" w:sz="0" w:space="0" w:color="auto"/>
        <w:left w:val="none" w:sz="0" w:space="0" w:color="auto"/>
        <w:bottom w:val="none" w:sz="0" w:space="0" w:color="auto"/>
        <w:right w:val="none" w:sz="0" w:space="0" w:color="auto"/>
      </w:divBdr>
    </w:div>
    <w:div w:id="778912583">
      <w:bodyDiv w:val="1"/>
      <w:marLeft w:val="0"/>
      <w:marRight w:val="0"/>
      <w:marTop w:val="0"/>
      <w:marBottom w:val="0"/>
      <w:divBdr>
        <w:top w:val="none" w:sz="0" w:space="0" w:color="auto"/>
        <w:left w:val="none" w:sz="0" w:space="0" w:color="auto"/>
        <w:bottom w:val="none" w:sz="0" w:space="0" w:color="auto"/>
        <w:right w:val="none" w:sz="0" w:space="0" w:color="auto"/>
      </w:divBdr>
    </w:div>
    <w:div w:id="817258924">
      <w:bodyDiv w:val="1"/>
      <w:marLeft w:val="0"/>
      <w:marRight w:val="0"/>
      <w:marTop w:val="0"/>
      <w:marBottom w:val="0"/>
      <w:divBdr>
        <w:top w:val="none" w:sz="0" w:space="0" w:color="auto"/>
        <w:left w:val="none" w:sz="0" w:space="0" w:color="auto"/>
        <w:bottom w:val="none" w:sz="0" w:space="0" w:color="auto"/>
        <w:right w:val="none" w:sz="0" w:space="0" w:color="auto"/>
      </w:divBdr>
      <w:divsChild>
        <w:div w:id="1148933107">
          <w:marLeft w:val="0"/>
          <w:marRight w:val="0"/>
          <w:marTop w:val="0"/>
          <w:marBottom w:val="0"/>
          <w:divBdr>
            <w:top w:val="none" w:sz="0" w:space="0" w:color="auto"/>
            <w:left w:val="none" w:sz="0" w:space="0" w:color="auto"/>
            <w:bottom w:val="none" w:sz="0" w:space="0" w:color="auto"/>
            <w:right w:val="none" w:sz="0" w:space="0" w:color="auto"/>
          </w:divBdr>
          <w:divsChild>
            <w:div w:id="430669311">
              <w:marLeft w:val="0"/>
              <w:marRight w:val="0"/>
              <w:marTop w:val="0"/>
              <w:marBottom w:val="0"/>
              <w:divBdr>
                <w:top w:val="none" w:sz="0" w:space="0" w:color="auto"/>
                <w:left w:val="none" w:sz="0" w:space="0" w:color="auto"/>
                <w:bottom w:val="none" w:sz="0" w:space="0" w:color="auto"/>
                <w:right w:val="none" w:sz="0" w:space="0" w:color="auto"/>
              </w:divBdr>
            </w:div>
            <w:div w:id="538667504">
              <w:marLeft w:val="0"/>
              <w:marRight w:val="0"/>
              <w:marTop w:val="0"/>
              <w:marBottom w:val="0"/>
              <w:divBdr>
                <w:top w:val="none" w:sz="0" w:space="0" w:color="auto"/>
                <w:left w:val="none" w:sz="0" w:space="0" w:color="auto"/>
                <w:bottom w:val="none" w:sz="0" w:space="0" w:color="auto"/>
                <w:right w:val="none" w:sz="0" w:space="0" w:color="auto"/>
              </w:divBdr>
            </w:div>
            <w:div w:id="1011491483">
              <w:marLeft w:val="0"/>
              <w:marRight w:val="0"/>
              <w:marTop w:val="0"/>
              <w:marBottom w:val="0"/>
              <w:divBdr>
                <w:top w:val="none" w:sz="0" w:space="0" w:color="auto"/>
                <w:left w:val="none" w:sz="0" w:space="0" w:color="auto"/>
                <w:bottom w:val="none" w:sz="0" w:space="0" w:color="auto"/>
                <w:right w:val="none" w:sz="0" w:space="0" w:color="auto"/>
              </w:divBdr>
            </w:div>
            <w:div w:id="1466435542">
              <w:marLeft w:val="0"/>
              <w:marRight w:val="0"/>
              <w:marTop w:val="0"/>
              <w:marBottom w:val="0"/>
              <w:divBdr>
                <w:top w:val="none" w:sz="0" w:space="0" w:color="auto"/>
                <w:left w:val="none" w:sz="0" w:space="0" w:color="auto"/>
                <w:bottom w:val="none" w:sz="0" w:space="0" w:color="auto"/>
                <w:right w:val="none" w:sz="0" w:space="0" w:color="auto"/>
              </w:divBdr>
            </w:div>
            <w:div w:id="1549685935">
              <w:marLeft w:val="0"/>
              <w:marRight w:val="0"/>
              <w:marTop w:val="0"/>
              <w:marBottom w:val="0"/>
              <w:divBdr>
                <w:top w:val="none" w:sz="0" w:space="0" w:color="auto"/>
                <w:left w:val="none" w:sz="0" w:space="0" w:color="auto"/>
                <w:bottom w:val="none" w:sz="0" w:space="0" w:color="auto"/>
                <w:right w:val="none" w:sz="0" w:space="0" w:color="auto"/>
              </w:divBdr>
            </w:div>
            <w:div w:id="1621953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51064">
      <w:bodyDiv w:val="1"/>
      <w:marLeft w:val="0"/>
      <w:marRight w:val="0"/>
      <w:marTop w:val="0"/>
      <w:marBottom w:val="0"/>
      <w:divBdr>
        <w:top w:val="none" w:sz="0" w:space="0" w:color="auto"/>
        <w:left w:val="none" w:sz="0" w:space="0" w:color="auto"/>
        <w:bottom w:val="none" w:sz="0" w:space="0" w:color="auto"/>
        <w:right w:val="none" w:sz="0" w:space="0" w:color="auto"/>
      </w:divBdr>
    </w:div>
    <w:div w:id="837117618">
      <w:bodyDiv w:val="1"/>
      <w:marLeft w:val="0"/>
      <w:marRight w:val="0"/>
      <w:marTop w:val="0"/>
      <w:marBottom w:val="0"/>
      <w:divBdr>
        <w:top w:val="none" w:sz="0" w:space="0" w:color="auto"/>
        <w:left w:val="none" w:sz="0" w:space="0" w:color="auto"/>
        <w:bottom w:val="none" w:sz="0" w:space="0" w:color="auto"/>
        <w:right w:val="none" w:sz="0" w:space="0" w:color="auto"/>
      </w:divBdr>
    </w:div>
    <w:div w:id="854535212">
      <w:bodyDiv w:val="1"/>
      <w:marLeft w:val="0"/>
      <w:marRight w:val="0"/>
      <w:marTop w:val="0"/>
      <w:marBottom w:val="0"/>
      <w:divBdr>
        <w:top w:val="none" w:sz="0" w:space="0" w:color="auto"/>
        <w:left w:val="none" w:sz="0" w:space="0" w:color="auto"/>
        <w:bottom w:val="none" w:sz="0" w:space="0" w:color="auto"/>
        <w:right w:val="none" w:sz="0" w:space="0" w:color="auto"/>
      </w:divBdr>
    </w:div>
    <w:div w:id="969437633">
      <w:bodyDiv w:val="1"/>
      <w:marLeft w:val="0"/>
      <w:marRight w:val="0"/>
      <w:marTop w:val="0"/>
      <w:marBottom w:val="0"/>
      <w:divBdr>
        <w:top w:val="none" w:sz="0" w:space="0" w:color="auto"/>
        <w:left w:val="none" w:sz="0" w:space="0" w:color="auto"/>
        <w:bottom w:val="none" w:sz="0" w:space="0" w:color="auto"/>
        <w:right w:val="none" w:sz="0" w:space="0" w:color="auto"/>
      </w:divBdr>
    </w:div>
    <w:div w:id="1005132261">
      <w:bodyDiv w:val="1"/>
      <w:marLeft w:val="0"/>
      <w:marRight w:val="0"/>
      <w:marTop w:val="0"/>
      <w:marBottom w:val="0"/>
      <w:divBdr>
        <w:top w:val="none" w:sz="0" w:space="0" w:color="auto"/>
        <w:left w:val="none" w:sz="0" w:space="0" w:color="auto"/>
        <w:bottom w:val="none" w:sz="0" w:space="0" w:color="auto"/>
        <w:right w:val="none" w:sz="0" w:space="0" w:color="auto"/>
      </w:divBdr>
    </w:div>
    <w:div w:id="1138449282">
      <w:bodyDiv w:val="1"/>
      <w:marLeft w:val="0"/>
      <w:marRight w:val="0"/>
      <w:marTop w:val="0"/>
      <w:marBottom w:val="0"/>
      <w:divBdr>
        <w:top w:val="none" w:sz="0" w:space="0" w:color="auto"/>
        <w:left w:val="none" w:sz="0" w:space="0" w:color="auto"/>
        <w:bottom w:val="none" w:sz="0" w:space="0" w:color="auto"/>
        <w:right w:val="none" w:sz="0" w:space="0" w:color="auto"/>
      </w:divBdr>
    </w:div>
    <w:div w:id="1298878531">
      <w:bodyDiv w:val="1"/>
      <w:marLeft w:val="0"/>
      <w:marRight w:val="0"/>
      <w:marTop w:val="0"/>
      <w:marBottom w:val="0"/>
      <w:divBdr>
        <w:top w:val="none" w:sz="0" w:space="0" w:color="auto"/>
        <w:left w:val="none" w:sz="0" w:space="0" w:color="auto"/>
        <w:bottom w:val="none" w:sz="0" w:space="0" w:color="auto"/>
        <w:right w:val="none" w:sz="0" w:space="0" w:color="auto"/>
      </w:divBdr>
    </w:div>
    <w:div w:id="1349410277">
      <w:bodyDiv w:val="1"/>
      <w:marLeft w:val="0"/>
      <w:marRight w:val="0"/>
      <w:marTop w:val="0"/>
      <w:marBottom w:val="0"/>
      <w:divBdr>
        <w:top w:val="none" w:sz="0" w:space="0" w:color="auto"/>
        <w:left w:val="none" w:sz="0" w:space="0" w:color="auto"/>
        <w:bottom w:val="none" w:sz="0" w:space="0" w:color="auto"/>
        <w:right w:val="none" w:sz="0" w:space="0" w:color="auto"/>
      </w:divBdr>
    </w:div>
    <w:div w:id="1378092110">
      <w:bodyDiv w:val="1"/>
      <w:marLeft w:val="0"/>
      <w:marRight w:val="0"/>
      <w:marTop w:val="0"/>
      <w:marBottom w:val="0"/>
      <w:divBdr>
        <w:top w:val="none" w:sz="0" w:space="0" w:color="auto"/>
        <w:left w:val="none" w:sz="0" w:space="0" w:color="auto"/>
        <w:bottom w:val="none" w:sz="0" w:space="0" w:color="auto"/>
        <w:right w:val="none" w:sz="0" w:space="0" w:color="auto"/>
      </w:divBdr>
    </w:div>
    <w:div w:id="1398360799">
      <w:bodyDiv w:val="1"/>
      <w:marLeft w:val="0"/>
      <w:marRight w:val="0"/>
      <w:marTop w:val="0"/>
      <w:marBottom w:val="0"/>
      <w:divBdr>
        <w:top w:val="none" w:sz="0" w:space="0" w:color="auto"/>
        <w:left w:val="none" w:sz="0" w:space="0" w:color="auto"/>
        <w:bottom w:val="none" w:sz="0" w:space="0" w:color="auto"/>
        <w:right w:val="none" w:sz="0" w:space="0" w:color="auto"/>
      </w:divBdr>
    </w:div>
    <w:div w:id="1417359602">
      <w:bodyDiv w:val="1"/>
      <w:marLeft w:val="0"/>
      <w:marRight w:val="0"/>
      <w:marTop w:val="0"/>
      <w:marBottom w:val="0"/>
      <w:divBdr>
        <w:top w:val="none" w:sz="0" w:space="0" w:color="auto"/>
        <w:left w:val="none" w:sz="0" w:space="0" w:color="auto"/>
        <w:bottom w:val="none" w:sz="0" w:space="0" w:color="auto"/>
        <w:right w:val="none" w:sz="0" w:space="0" w:color="auto"/>
      </w:divBdr>
    </w:div>
    <w:div w:id="1458913375">
      <w:bodyDiv w:val="1"/>
      <w:marLeft w:val="0"/>
      <w:marRight w:val="0"/>
      <w:marTop w:val="0"/>
      <w:marBottom w:val="0"/>
      <w:divBdr>
        <w:top w:val="none" w:sz="0" w:space="0" w:color="auto"/>
        <w:left w:val="none" w:sz="0" w:space="0" w:color="auto"/>
        <w:bottom w:val="none" w:sz="0" w:space="0" w:color="auto"/>
        <w:right w:val="none" w:sz="0" w:space="0" w:color="auto"/>
      </w:divBdr>
    </w:div>
    <w:div w:id="1466193781">
      <w:bodyDiv w:val="1"/>
      <w:marLeft w:val="0"/>
      <w:marRight w:val="0"/>
      <w:marTop w:val="0"/>
      <w:marBottom w:val="0"/>
      <w:divBdr>
        <w:top w:val="none" w:sz="0" w:space="0" w:color="auto"/>
        <w:left w:val="none" w:sz="0" w:space="0" w:color="auto"/>
        <w:bottom w:val="none" w:sz="0" w:space="0" w:color="auto"/>
        <w:right w:val="none" w:sz="0" w:space="0" w:color="auto"/>
      </w:divBdr>
    </w:div>
    <w:div w:id="1494032459">
      <w:bodyDiv w:val="1"/>
      <w:marLeft w:val="0"/>
      <w:marRight w:val="0"/>
      <w:marTop w:val="0"/>
      <w:marBottom w:val="0"/>
      <w:divBdr>
        <w:top w:val="none" w:sz="0" w:space="0" w:color="auto"/>
        <w:left w:val="none" w:sz="0" w:space="0" w:color="auto"/>
        <w:bottom w:val="none" w:sz="0" w:space="0" w:color="auto"/>
        <w:right w:val="none" w:sz="0" w:space="0" w:color="auto"/>
      </w:divBdr>
    </w:div>
    <w:div w:id="1529295621">
      <w:bodyDiv w:val="1"/>
      <w:marLeft w:val="0"/>
      <w:marRight w:val="0"/>
      <w:marTop w:val="0"/>
      <w:marBottom w:val="0"/>
      <w:divBdr>
        <w:top w:val="none" w:sz="0" w:space="0" w:color="auto"/>
        <w:left w:val="none" w:sz="0" w:space="0" w:color="auto"/>
        <w:bottom w:val="none" w:sz="0" w:space="0" w:color="auto"/>
        <w:right w:val="none" w:sz="0" w:space="0" w:color="auto"/>
      </w:divBdr>
    </w:div>
    <w:div w:id="1569223083">
      <w:bodyDiv w:val="1"/>
      <w:marLeft w:val="0"/>
      <w:marRight w:val="0"/>
      <w:marTop w:val="0"/>
      <w:marBottom w:val="0"/>
      <w:divBdr>
        <w:top w:val="none" w:sz="0" w:space="0" w:color="auto"/>
        <w:left w:val="none" w:sz="0" w:space="0" w:color="auto"/>
        <w:bottom w:val="none" w:sz="0" w:space="0" w:color="auto"/>
        <w:right w:val="none" w:sz="0" w:space="0" w:color="auto"/>
      </w:divBdr>
    </w:div>
    <w:div w:id="1609770334">
      <w:bodyDiv w:val="1"/>
      <w:marLeft w:val="0"/>
      <w:marRight w:val="0"/>
      <w:marTop w:val="0"/>
      <w:marBottom w:val="0"/>
      <w:divBdr>
        <w:top w:val="none" w:sz="0" w:space="0" w:color="auto"/>
        <w:left w:val="none" w:sz="0" w:space="0" w:color="auto"/>
        <w:bottom w:val="none" w:sz="0" w:space="0" w:color="auto"/>
        <w:right w:val="none" w:sz="0" w:space="0" w:color="auto"/>
      </w:divBdr>
    </w:div>
    <w:div w:id="1628856262">
      <w:bodyDiv w:val="1"/>
      <w:marLeft w:val="0"/>
      <w:marRight w:val="0"/>
      <w:marTop w:val="0"/>
      <w:marBottom w:val="0"/>
      <w:divBdr>
        <w:top w:val="none" w:sz="0" w:space="0" w:color="auto"/>
        <w:left w:val="none" w:sz="0" w:space="0" w:color="auto"/>
        <w:bottom w:val="none" w:sz="0" w:space="0" w:color="auto"/>
        <w:right w:val="none" w:sz="0" w:space="0" w:color="auto"/>
      </w:divBdr>
    </w:div>
    <w:div w:id="1673412329">
      <w:bodyDiv w:val="1"/>
      <w:marLeft w:val="0"/>
      <w:marRight w:val="0"/>
      <w:marTop w:val="0"/>
      <w:marBottom w:val="0"/>
      <w:divBdr>
        <w:top w:val="none" w:sz="0" w:space="0" w:color="auto"/>
        <w:left w:val="none" w:sz="0" w:space="0" w:color="auto"/>
        <w:bottom w:val="none" w:sz="0" w:space="0" w:color="auto"/>
        <w:right w:val="none" w:sz="0" w:space="0" w:color="auto"/>
      </w:divBdr>
    </w:div>
    <w:div w:id="1683238053">
      <w:bodyDiv w:val="1"/>
      <w:marLeft w:val="0"/>
      <w:marRight w:val="0"/>
      <w:marTop w:val="0"/>
      <w:marBottom w:val="0"/>
      <w:divBdr>
        <w:top w:val="none" w:sz="0" w:space="0" w:color="auto"/>
        <w:left w:val="none" w:sz="0" w:space="0" w:color="auto"/>
        <w:bottom w:val="none" w:sz="0" w:space="0" w:color="auto"/>
        <w:right w:val="none" w:sz="0" w:space="0" w:color="auto"/>
      </w:divBdr>
      <w:divsChild>
        <w:div w:id="1436441245">
          <w:marLeft w:val="0"/>
          <w:marRight w:val="0"/>
          <w:marTop w:val="0"/>
          <w:marBottom w:val="0"/>
          <w:divBdr>
            <w:top w:val="none" w:sz="0" w:space="0" w:color="auto"/>
            <w:left w:val="none" w:sz="0" w:space="0" w:color="auto"/>
            <w:bottom w:val="none" w:sz="0" w:space="0" w:color="auto"/>
            <w:right w:val="none" w:sz="0" w:space="0" w:color="auto"/>
          </w:divBdr>
        </w:div>
        <w:div w:id="1492058495">
          <w:marLeft w:val="0"/>
          <w:marRight w:val="0"/>
          <w:marTop w:val="0"/>
          <w:marBottom w:val="0"/>
          <w:divBdr>
            <w:top w:val="none" w:sz="0" w:space="0" w:color="auto"/>
            <w:left w:val="none" w:sz="0" w:space="0" w:color="auto"/>
            <w:bottom w:val="none" w:sz="0" w:space="0" w:color="auto"/>
            <w:right w:val="none" w:sz="0" w:space="0" w:color="auto"/>
          </w:divBdr>
        </w:div>
        <w:div w:id="1670017455">
          <w:marLeft w:val="0"/>
          <w:marRight w:val="0"/>
          <w:marTop w:val="0"/>
          <w:marBottom w:val="0"/>
          <w:divBdr>
            <w:top w:val="none" w:sz="0" w:space="0" w:color="auto"/>
            <w:left w:val="none" w:sz="0" w:space="0" w:color="auto"/>
            <w:bottom w:val="none" w:sz="0" w:space="0" w:color="auto"/>
            <w:right w:val="none" w:sz="0" w:space="0" w:color="auto"/>
          </w:divBdr>
        </w:div>
        <w:div w:id="2103329422">
          <w:marLeft w:val="0"/>
          <w:marRight w:val="0"/>
          <w:marTop w:val="0"/>
          <w:marBottom w:val="0"/>
          <w:divBdr>
            <w:top w:val="none" w:sz="0" w:space="0" w:color="auto"/>
            <w:left w:val="none" w:sz="0" w:space="0" w:color="auto"/>
            <w:bottom w:val="none" w:sz="0" w:space="0" w:color="auto"/>
            <w:right w:val="none" w:sz="0" w:space="0" w:color="auto"/>
          </w:divBdr>
        </w:div>
      </w:divsChild>
    </w:div>
    <w:div w:id="1777359024">
      <w:bodyDiv w:val="1"/>
      <w:marLeft w:val="0"/>
      <w:marRight w:val="0"/>
      <w:marTop w:val="0"/>
      <w:marBottom w:val="0"/>
      <w:divBdr>
        <w:top w:val="none" w:sz="0" w:space="0" w:color="auto"/>
        <w:left w:val="none" w:sz="0" w:space="0" w:color="auto"/>
        <w:bottom w:val="none" w:sz="0" w:space="0" w:color="auto"/>
        <w:right w:val="none" w:sz="0" w:space="0" w:color="auto"/>
      </w:divBdr>
    </w:div>
    <w:div w:id="1849832359">
      <w:bodyDiv w:val="1"/>
      <w:marLeft w:val="0"/>
      <w:marRight w:val="0"/>
      <w:marTop w:val="0"/>
      <w:marBottom w:val="0"/>
      <w:divBdr>
        <w:top w:val="none" w:sz="0" w:space="0" w:color="auto"/>
        <w:left w:val="none" w:sz="0" w:space="0" w:color="auto"/>
        <w:bottom w:val="none" w:sz="0" w:space="0" w:color="auto"/>
        <w:right w:val="none" w:sz="0" w:space="0" w:color="auto"/>
      </w:divBdr>
    </w:div>
    <w:div w:id="1908412581">
      <w:bodyDiv w:val="1"/>
      <w:marLeft w:val="0"/>
      <w:marRight w:val="0"/>
      <w:marTop w:val="0"/>
      <w:marBottom w:val="0"/>
      <w:divBdr>
        <w:top w:val="none" w:sz="0" w:space="0" w:color="auto"/>
        <w:left w:val="none" w:sz="0" w:space="0" w:color="auto"/>
        <w:bottom w:val="none" w:sz="0" w:space="0" w:color="auto"/>
        <w:right w:val="none" w:sz="0" w:space="0" w:color="auto"/>
      </w:divBdr>
    </w:div>
    <w:div w:id="1960144749">
      <w:bodyDiv w:val="1"/>
      <w:marLeft w:val="0"/>
      <w:marRight w:val="0"/>
      <w:marTop w:val="0"/>
      <w:marBottom w:val="0"/>
      <w:divBdr>
        <w:top w:val="none" w:sz="0" w:space="0" w:color="auto"/>
        <w:left w:val="none" w:sz="0" w:space="0" w:color="auto"/>
        <w:bottom w:val="none" w:sz="0" w:space="0" w:color="auto"/>
        <w:right w:val="none" w:sz="0" w:space="0" w:color="auto"/>
      </w:divBdr>
      <w:divsChild>
        <w:div w:id="126823740">
          <w:marLeft w:val="0"/>
          <w:marRight w:val="0"/>
          <w:marTop w:val="0"/>
          <w:marBottom w:val="0"/>
          <w:divBdr>
            <w:top w:val="none" w:sz="0" w:space="0" w:color="auto"/>
            <w:left w:val="none" w:sz="0" w:space="0" w:color="auto"/>
            <w:bottom w:val="none" w:sz="0" w:space="0" w:color="auto"/>
            <w:right w:val="none" w:sz="0" w:space="0" w:color="auto"/>
          </w:divBdr>
        </w:div>
        <w:div w:id="2035186623">
          <w:marLeft w:val="0"/>
          <w:marRight w:val="0"/>
          <w:marTop w:val="0"/>
          <w:marBottom w:val="0"/>
          <w:divBdr>
            <w:top w:val="none" w:sz="0" w:space="0" w:color="auto"/>
            <w:left w:val="none" w:sz="0" w:space="0" w:color="auto"/>
            <w:bottom w:val="none" w:sz="0" w:space="0" w:color="auto"/>
            <w:right w:val="none" w:sz="0" w:space="0" w:color="auto"/>
          </w:divBdr>
        </w:div>
      </w:divsChild>
    </w:div>
    <w:div w:id="1962149155">
      <w:bodyDiv w:val="1"/>
      <w:marLeft w:val="0"/>
      <w:marRight w:val="0"/>
      <w:marTop w:val="0"/>
      <w:marBottom w:val="0"/>
      <w:divBdr>
        <w:top w:val="none" w:sz="0" w:space="0" w:color="auto"/>
        <w:left w:val="none" w:sz="0" w:space="0" w:color="auto"/>
        <w:bottom w:val="none" w:sz="0" w:space="0" w:color="auto"/>
        <w:right w:val="none" w:sz="0" w:space="0" w:color="auto"/>
      </w:divBdr>
    </w:div>
    <w:div w:id="1970935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itchie.studio/" TargetMode="External"/><Relationship Id="rId18" Type="http://schemas.openxmlformats.org/officeDocument/2006/relationships/hyperlink" Target="https://www.georgfischer.com/en/newsroom/media-release-subscription.html" TargetMode="External"/><Relationship Id="rId26" Type="http://schemas.openxmlformats.org/officeDocument/2006/relationships/image" Target="media/image4.jpeg"/><Relationship Id="rId3" Type="http://schemas.openxmlformats.org/officeDocument/2006/relationships/customXml" Target="../customXml/item3.xml"/><Relationship Id="rId21" Type="http://schemas.openxmlformats.org/officeDocument/2006/relationships/hyperlink" Target="https://www.georgfischer.com/en/newsroom/media-release-subscription.html"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dougking.co.uk/" TargetMode="External"/><Relationship Id="rId17" Type="http://schemas.openxmlformats.org/officeDocument/2006/relationships/hyperlink" Target="http://www.uponor.com" TargetMode="External"/><Relationship Id="rId25" Type="http://schemas.openxmlformats.org/officeDocument/2006/relationships/image" Target="media/image3.jpe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www.georgfischer.com" TargetMode="External"/><Relationship Id="rId20" Type="http://schemas.openxmlformats.org/officeDocument/2006/relationships/hyperlink" Target="https://protect.checkpoint.com/v2/___http://www.uponor.com___.YzJ1Omxpb25icmlkZ2U6YzpvOmIzMjMyMWE2MGJjMTg4NDU5MGFkNzFlYTk2ZjBmYWFmOjY6YWE3OTphM2NkYTM4M2VhMTg2MDc5Y2Y2ZmFlMDYxMDFhMzMzNDYwNGRkNWM5NDBjMDExMWU0NGUzOWNlZDVhODlhMzViOnA6RjpO" TargetMode="Externa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tridentparkmalta.com/" TargetMode="External"/><Relationship Id="rId24" Type="http://schemas.openxmlformats.org/officeDocument/2006/relationships/image" Target="media/image2.jpeg"/><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mailto:beatrix.pfundstein@georgfischer.com" TargetMode="External"/><Relationship Id="rId23" Type="http://schemas.openxmlformats.org/officeDocument/2006/relationships/hyperlink" Target="https://www.uponor.com/fr-fr/produits/solution-de-chauffage-pour-l-exterieur/dalle-active" TargetMode="External"/><Relationship Id="rId28" Type="http://schemas.openxmlformats.org/officeDocument/2006/relationships/image" Target="media/image6.jpeg"/><Relationship Id="rId10" Type="http://schemas.openxmlformats.org/officeDocument/2006/relationships/endnotes" Target="endnotes.xml"/><Relationship Id="rId19" Type="http://schemas.openxmlformats.org/officeDocument/2006/relationships/hyperlink" Target="https://protect.checkpoint.com/v2/___https://uponorcorp-my.sharepoint.com/personal/beatrix_pfundstein_uponor_com/Documents/Desktop/02_Strategy/www.georgfischer.com___.YzJ1Omxpb25icmlkZ2U6YzpvOmIzMjMyMWE2MGJjMTg4NDU5MGFkNzFlYTk2ZjBmYWFmOjY6NDllNDo3NTcxODc1YTMwYmVhM2EzMDgyODE0NzU5YWY4ZmRmOGZjODJkNzdiNjM2NWM5NTk0Yzg3NzNiMjEyYmQyNDA1OnA6RjpO"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beatrix.pfundstein@georgfischer.com" TargetMode="External"/><Relationship Id="rId22" Type="http://schemas.openxmlformats.org/officeDocument/2006/relationships/image" Target="media/image1.emf"/><Relationship Id="rId27" Type="http://schemas.openxmlformats.org/officeDocument/2006/relationships/image" Target="media/image5.jpe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6D15EB33159F49B34930CA74C0876C" ma:contentTypeVersion="12" ma:contentTypeDescription="Create a new document." ma:contentTypeScope="" ma:versionID="769cd8118bbf5d4c3829ed69b2eabe84">
  <xsd:schema xmlns:xsd="http://www.w3.org/2001/XMLSchema" xmlns:xs="http://www.w3.org/2001/XMLSchema" xmlns:p="http://schemas.microsoft.com/office/2006/metadata/properties" xmlns:ns1="http://schemas.microsoft.com/sharepoint/v3" xmlns:ns2="30997971-0543-495d-ba53-adc60f5c3c55" targetNamespace="http://schemas.microsoft.com/office/2006/metadata/properties" ma:root="true" ma:fieldsID="8c8f13f60616f88f2c94a407ae2b5306" ns1:_="" ns2:_="">
    <xsd:import namespace="http://schemas.microsoft.com/sharepoint/v3"/>
    <xsd:import namespace="30997971-0543-495d-ba53-adc60f5c3c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2:MediaServiceOCR"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0997971-0543-495d-ba53-adc60f5c3c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3c81c80e-ac4b-478e-bfd2-27809ec9a526" ma:termSetId="09814cd3-568e-fe90-9814-8d621ff8fb84" ma:anchorId="fba54fb3-c3e1-fe81-a776-ca4b69148c4d" ma:open="true" ma:isKeyword="false">
      <xsd:complexType>
        <xsd:sequence>
          <xsd:element ref="pc:Terms" minOccurs="0" maxOccurs="1"/>
        </xsd:sequence>
      </xsd:complex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30997971-0543-495d-ba53-adc60f5c3c5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ECC3B1C-4E53-4D1F-9911-5BEAB451A9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0997971-0543-495d-ba53-adc60f5c3c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FF1BEBB-1475-44F0-B6B7-87641F4EE725}">
  <ds:schemaRefs>
    <ds:schemaRef ds:uri="http://schemas.openxmlformats.org/officeDocument/2006/bibliography"/>
  </ds:schemaRefs>
</ds:datastoreItem>
</file>

<file path=customXml/itemProps3.xml><?xml version="1.0" encoding="utf-8"?>
<ds:datastoreItem xmlns:ds="http://schemas.openxmlformats.org/officeDocument/2006/customXml" ds:itemID="{13A677D0-D108-4BDB-ABDD-CA5ACA420F3E}">
  <ds:schemaRefs>
    <ds:schemaRef ds:uri="http://schemas.microsoft.com/sharepoint/v3/contenttype/forms"/>
  </ds:schemaRefs>
</ds:datastoreItem>
</file>

<file path=customXml/itemProps4.xml><?xml version="1.0" encoding="utf-8"?>
<ds:datastoreItem xmlns:ds="http://schemas.openxmlformats.org/officeDocument/2006/customXml" ds:itemID="{47236147-0F1F-4229-97EA-463D1CEB9794}">
  <ds:schemaRefs>
    <ds:schemaRef ds:uri="http://schemas.microsoft.com/office/2006/metadata/properties"/>
    <ds:schemaRef ds:uri="http://schemas.microsoft.com/office/infopath/2007/PartnerControls"/>
    <ds:schemaRef ds:uri="http://schemas.microsoft.com/sharepoint/v3"/>
    <ds:schemaRef ds:uri="30997971-0543-495d-ba53-adc60f5c3c55"/>
  </ds:schemaRefs>
</ds:datastoreItem>
</file>

<file path=docMetadata/LabelInfo.xml><?xml version="1.0" encoding="utf-8"?>
<clbl:labelList xmlns:clbl="http://schemas.microsoft.com/office/2020/mipLabelMetadata">
  <clbl:label id="{8f8ff0ba-2c7f-4933-9c1e-ebae2a04b3e3}" enabled="1" method="Standard" siteId="{d0f5c1a2-e9a8-44ff-a1cc-b094c39a84d8}"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1892</Words>
  <Characters>13410</Characters>
  <Application>Microsoft Office Word</Application>
  <DocSecurity>0</DocSecurity>
  <Lines>111</Lines>
  <Paragraphs>30</Paragraphs>
  <ScaleCrop>false</ScaleCrop>
  <Company>ZigWare GmbH / ZigNet GmbH</Company>
  <LinksUpToDate>false</LinksUpToDate>
  <CharactersWithSpaces>15272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Sarah Siebert</dc:creator>
  <cp:keywords/>
  <cp:lastModifiedBy>Pfundstein, Beatrix</cp:lastModifiedBy>
  <cp:revision>9</cp:revision>
  <cp:lastPrinted>2025-09-16T10:57:00Z</cp:lastPrinted>
  <dcterms:created xsi:type="dcterms:W3CDTF">2025-11-26T08:01:00Z</dcterms:created>
  <dcterms:modified xsi:type="dcterms:W3CDTF">2025-11-28T12:20:00Z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f8ff0ba-2c7f-4933-9c1e-ebae2a04b3e3_Enabled">
    <vt:lpwstr>true</vt:lpwstr>
  </property>
  <property fmtid="{D5CDD505-2E9C-101B-9397-08002B2CF9AE}" pid="3" name="MSIP_Label_8f8ff0ba-2c7f-4933-9c1e-ebae2a04b3e3_SetDate">
    <vt:lpwstr>2024-03-19T12:19:26Z</vt:lpwstr>
  </property>
  <property fmtid="{D5CDD505-2E9C-101B-9397-08002B2CF9AE}" pid="4" name="MSIP_Label_8f8ff0ba-2c7f-4933-9c1e-ebae2a04b3e3_Method">
    <vt:lpwstr>Standard</vt:lpwstr>
  </property>
  <property fmtid="{D5CDD505-2E9C-101B-9397-08002B2CF9AE}" pid="5" name="MSIP_Label_8f8ff0ba-2c7f-4933-9c1e-ebae2a04b3e3_Name">
    <vt:lpwstr>Internal</vt:lpwstr>
  </property>
  <property fmtid="{D5CDD505-2E9C-101B-9397-08002B2CF9AE}" pid="6" name="MSIP_Label_8f8ff0ba-2c7f-4933-9c1e-ebae2a04b3e3_SiteId">
    <vt:lpwstr>d0f5c1a2-e9a8-44ff-a1cc-b094c39a84d8</vt:lpwstr>
  </property>
  <property fmtid="{D5CDD505-2E9C-101B-9397-08002B2CF9AE}" pid="7" name="MSIP_Label_8f8ff0ba-2c7f-4933-9c1e-ebae2a04b3e3_ActionId">
    <vt:lpwstr>591da75d-56a1-4ae7-87de-6a41ced9d5fa</vt:lpwstr>
  </property>
  <property fmtid="{D5CDD505-2E9C-101B-9397-08002B2CF9AE}" pid="8" name="MSIP_Label_8f8ff0ba-2c7f-4933-9c1e-ebae2a04b3e3_ContentBits">
    <vt:lpwstr>3</vt:lpwstr>
  </property>
  <property fmtid="{D5CDD505-2E9C-101B-9397-08002B2CF9AE}" pid="9" name="_ip_UnifiedCompliancePolicyUIAction">
    <vt:lpwstr/>
  </property>
  <property fmtid="{D5CDD505-2E9C-101B-9397-08002B2CF9AE}" pid="10" name="lcf76f155ced4ddcb4097134ff3c332f">
    <vt:lpwstr/>
  </property>
  <property fmtid="{D5CDD505-2E9C-101B-9397-08002B2CF9AE}" pid="11" name="TaxCatchAll">
    <vt:lpwstr/>
  </property>
  <property fmtid="{D5CDD505-2E9C-101B-9397-08002B2CF9AE}" pid="12" name="_ip_UnifiedCompliancePolicyProperties">
    <vt:lpwstr/>
  </property>
  <property fmtid="{D5CDD505-2E9C-101B-9397-08002B2CF9AE}" pid="13" name="ContentTypeId">
    <vt:lpwstr>0x010100216D15EB33159F49B34930CA74C0876C</vt:lpwstr>
  </property>
  <property fmtid="{D5CDD505-2E9C-101B-9397-08002B2CF9AE}" pid="14" name="MediaServiceImageTags">
    <vt:lpwstr/>
  </property>
</Properties>
</file>