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4566FD5F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1B6503">
        <w:rPr>
          <w:rFonts w:ascii="Arial" w:eastAsia="Calibri" w:hAnsi="Arial" w:cs="Arial"/>
          <w:b/>
          <w:i/>
          <w:color w:val="1F497D"/>
          <w:lang w:val="lt-LT"/>
        </w:rPr>
        <w:t>santechniniai</w:t>
      </w: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 sprendimai</w:t>
      </w:r>
    </w:p>
    <w:p w14:paraId="68148648" w14:textId="77777777" w:rsid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77F10B8" w14:textId="77777777" w:rsidR="006D790F" w:rsidRDefault="006D790F" w:rsidP="006D790F">
      <w:pPr>
        <w:ind w:right="-27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Uponor decentraliziuoto karšto vandens ruošimo mazgai</w:t>
      </w:r>
      <w:r w:rsidRPr="004733B8">
        <w:rPr>
          <w:rFonts w:ascii="Arial" w:hAnsi="Arial" w:cs="Arial"/>
          <w:b/>
          <w:sz w:val="20"/>
          <w:szCs w:val="20"/>
        </w:rPr>
        <w:t xml:space="preserve"> Combi Port </w:t>
      </w:r>
      <w:r>
        <w:rPr>
          <w:rFonts w:ascii="Arial" w:hAnsi="Arial" w:cs="Arial"/>
          <w:b/>
          <w:sz w:val="20"/>
          <w:szCs w:val="20"/>
        </w:rPr>
        <w:t>E-</w:t>
      </w:r>
      <w:r w:rsidRPr="004733B8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</w:t>
      </w:r>
      <w:r w:rsidRPr="004733B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UFH </w:t>
      </w:r>
    </w:p>
    <w:p w14:paraId="5365A496" w14:textId="77777777" w:rsidR="006D790F" w:rsidRPr="006D790F" w:rsidRDefault="006D790F" w:rsidP="006D790F">
      <w:pPr>
        <w:ind w:right="-279"/>
        <w:rPr>
          <w:rFonts w:ascii="Arial" w:hAnsi="Arial" w:cs="Arial"/>
          <w:b/>
          <w:sz w:val="16"/>
          <w:szCs w:val="16"/>
        </w:rPr>
      </w:pPr>
    </w:p>
    <w:p w14:paraId="7F45DC4F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Uponor </w:t>
      </w:r>
      <w:r w:rsidRPr="004733B8">
        <w:rPr>
          <w:rFonts w:ascii="Arial" w:hAnsi="Arial" w:cs="Arial"/>
          <w:sz w:val="20"/>
          <w:szCs w:val="20"/>
        </w:rPr>
        <w:t xml:space="preserve">"Combi Port </w:t>
      </w:r>
      <w:r>
        <w:rPr>
          <w:rFonts w:ascii="Arial" w:hAnsi="Arial" w:cs="Arial"/>
          <w:sz w:val="20"/>
          <w:szCs w:val="20"/>
        </w:rPr>
        <w:t>E-Pro UFH</w:t>
      </w:r>
      <w:r w:rsidRPr="004733B8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yra decentralizuoto karšto vandens ruošimo mazgai skirti </w:t>
      </w:r>
      <w:r w:rsidRPr="004733B8">
        <w:rPr>
          <w:rFonts w:ascii="Arial" w:hAnsi="Arial" w:cs="Arial"/>
          <w:sz w:val="20"/>
          <w:szCs w:val="20"/>
        </w:rPr>
        <w:t>grindi</w:t>
      </w:r>
      <w:r>
        <w:rPr>
          <w:rFonts w:ascii="Arial" w:hAnsi="Arial" w:cs="Arial"/>
          <w:sz w:val="20"/>
          <w:szCs w:val="20"/>
        </w:rPr>
        <w:t>nio šildymo sistemoms v</w:t>
      </w:r>
      <w:r w:rsidRPr="004733B8">
        <w:rPr>
          <w:rFonts w:ascii="Arial" w:hAnsi="Arial" w:cs="Arial"/>
          <w:sz w:val="20"/>
          <w:szCs w:val="20"/>
        </w:rPr>
        <w:t>idutini</w:t>
      </w:r>
      <w:r>
        <w:rPr>
          <w:rFonts w:ascii="Arial" w:hAnsi="Arial" w:cs="Arial"/>
          <w:sz w:val="20"/>
          <w:szCs w:val="20"/>
        </w:rPr>
        <w:t>ams ir</w:t>
      </w:r>
      <w:r w:rsidRPr="004733B8">
        <w:rPr>
          <w:rFonts w:ascii="Arial" w:hAnsi="Arial" w:cs="Arial"/>
          <w:sz w:val="20"/>
          <w:szCs w:val="20"/>
        </w:rPr>
        <w:t xml:space="preserve"> did</w:t>
      </w:r>
      <w:r>
        <w:rPr>
          <w:rFonts w:ascii="Arial" w:hAnsi="Arial" w:cs="Arial"/>
          <w:sz w:val="20"/>
          <w:szCs w:val="20"/>
        </w:rPr>
        <w:t>eliems</w:t>
      </w:r>
      <w:r w:rsidRPr="004733B8">
        <w:rPr>
          <w:rFonts w:ascii="Arial" w:hAnsi="Arial" w:cs="Arial"/>
          <w:sz w:val="20"/>
          <w:szCs w:val="20"/>
        </w:rPr>
        <w:t xml:space="preserve"> gyvenam</w:t>
      </w:r>
      <w:r>
        <w:rPr>
          <w:rFonts w:ascii="Arial" w:hAnsi="Arial" w:cs="Arial"/>
          <w:sz w:val="20"/>
          <w:szCs w:val="20"/>
        </w:rPr>
        <w:t xml:space="preserve">iesiems </w:t>
      </w:r>
      <w:r w:rsidRPr="004733B8">
        <w:rPr>
          <w:rFonts w:ascii="Arial" w:hAnsi="Arial" w:cs="Arial"/>
          <w:sz w:val="20"/>
          <w:szCs w:val="20"/>
        </w:rPr>
        <w:t>pastat</w:t>
      </w:r>
      <w:r>
        <w:rPr>
          <w:rFonts w:ascii="Arial" w:hAnsi="Arial" w:cs="Arial"/>
          <w:sz w:val="20"/>
          <w:szCs w:val="20"/>
        </w:rPr>
        <w:t>ams. N</w:t>
      </w:r>
      <w:r w:rsidRPr="00765135">
        <w:rPr>
          <w:rFonts w:ascii="Arial" w:hAnsi="Arial" w:cs="Arial"/>
          <w:sz w:val="20"/>
          <w:szCs w:val="20"/>
        </w:rPr>
        <w:t>epriklausom</w:t>
      </w:r>
      <w:r>
        <w:rPr>
          <w:rFonts w:ascii="Arial" w:hAnsi="Arial" w:cs="Arial"/>
          <w:sz w:val="20"/>
          <w:szCs w:val="20"/>
        </w:rPr>
        <w:t>o</w:t>
      </w:r>
      <w:r w:rsidRPr="00765135">
        <w:rPr>
          <w:rFonts w:ascii="Arial" w:hAnsi="Arial" w:cs="Arial"/>
          <w:sz w:val="20"/>
          <w:szCs w:val="20"/>
        </w:rPr>
        <w:t xml:space="preserve"> hidraulini</w:t>
      </w:r>
      <w:r>
        <w:rPr>
          <w:rFonts w:ascii="Arial" w:hAnsi="Arial" w:cs="Arial"/>
          <w:sz w:val="20"/>
          <w:szCs w:val="20"/>
        </w:rPr>
        <w:t>o</w:t>
      </w:r>
      <w:r w:rsidRPr="00765135">
        <w:rPr>
          <w:rFonts w:ascii="Arial" w:hAnsi="Arial" w:cs="Arial"/>
          <w:sz w:val="20"/>
          <w:szCs w:val="20"/>
        </w:rPr>
        <w:t xml:space="preserve"> balansavim</w:t>
      </w:r>
      <w:r>
        <w:rPr>
          <w:rFonts w:ascii="Arial" w:hAnsi="Arial" w:cs="Arial"/>
          <w:sz w:val="20"/>
          <w:szCs w:val="20"/>
        </w:rPr>
        <w:t>o valdymas</w:t>
      </w:r>
      <w:r w:rsidRPr="00765135">
        <w:rPr>
          <w:rFonts w:ascii="Arial" w:hAnsi="Arial" w:cs="Arial"/>
          <w:sz w:val="20"/>
          <w:szCs w:val="20"/>
        </w:rPr>
        <w:t xml:space="preserve"> tarp karšto vandens ir šildym</w:t>
      </w:r>
      <w:r>
        <w:rPr>
          <w:rFonts w:ascii="Arial" w:hAnsi="Arial" w:cs="Arial"/>
          <w:sz w:val="20"/>
          <w:szCs w:val="20"/>
        </w:rPr>
        <w:t>o linijų</w:t>
      </w:r>
      <w:r w:rsidRPr="00765135">
        <w:rPr>
          <w:rFonts w:ascii="Arial" w:hAnsi="Arial" w:cs="Arial"/>
          <w:sz w:val="20"/>
          <w:szCs w:val="20"/>
        </w:rPr>
        <w:t xml:space="preserve"> pasiekiama</w:t>
      </w:r>
      <w:r>
        <w:rPr>
          <w:rFonts w:ascii="Arial" w:hAnsi="Arial" w:cs="Arial"/>
          <w:sz w:val="20"/>
          <w:szCs w:val="20"/>
        </w:rPr>
        <w:t>s</w:t>
      </w:r>
      <w:r w:rsidRPr="00765135">
        <w:rPr>
          <w:rFonts w:ascii="Arial" w:hAnsi="Arial" w:cs="Arial"/>
          <w:sz w:val="20"/>
          <w:szCs w:val="20"/>
        </w:rPr>
        <w:t xml:space="preserve"> naudojant integruotus reguliavimo vožtuvus</w:t>
      </w:r>
      <w:r>
        <w:rPr>
          <w:rFonts w:ascii="Arial" w:hAnsi="Arial" w:cs="Arial"/>
          <w:sz w:val="20"/>
          <w:szCs w:val="20"/>
        </w:rPr>
        <w:t>. I</w:t>
      </w:r>
      <w:r w:rsidRPr="00691680">
        <w:rPr>
          <w:rFonts w:ascii="Arial" w:hAnsi="Arial" w:cs="Arial"/>
          <w:sz w:val="20"/>
          <w:szCs w:val="20"/>
        </w:rPr>
        <w:t>ntegruot</w:t>
      </w:r>
      <w:r>
        <w:rPr>
          <w:rFonts w:ascii="Arial" w:hAnsi="Arial" w:cs="Arial"/>
          <w:sz w:val="20"/>
          <w:szCs w:val="20"/>
        </w:rPr>
        <w:t>as</w:t>
      </w:r>
      <w:r w:rsidRPr="00691680">
        <w:rPr>
          <w:rFonts w:ascii="Arial" w:hAnsi="Arial" w:cs="Arial"/>
          <w:sz w:val="20"/>
          <w:szCs w:val="20"/>
        </w:rPr>
        <w:t xml:space="preserve"> valdikli</w:t>
      </w:r>
      <w:r>
        <w:rPr>
          <w:rFonts w:ascii="Arial" w:hAnsi="Arial" w:cs="Arial"/>
          <w:sz w:val="20"/>
          <w:szCs w:val="20"/>
        </w:rPr>
        <w:t>s</w:t>
      </w:r>
      <w:r w:rsidRPr="00691680">
        <w:rPr>
          <w:rFonts w:ascii="Arial" w:hAnsi="Arial" w:cs="Arial"/>
          <w:sz w:val="20"/>
          <w:szCs w:val="20"/>
        </w:rPr>
        <w:t xml:space="preserve"> užtikrina proceso eigą</w:t>
      </w:r>
      <w:r>
        <w:rPr>
          <w:rFonts w:ascii="Arial" w:hAnsi="Arial" w:cs="Arial"/>
          <w:sz w:val="20"/>
          <w:szCs w:val="20"/>
        </w:rPr>
        <w:t xml:space="preserve"> -</w:t>
      </w:r>
      <w:r w:rsidRPr="00691680">
        <w:rPr>
          <w:rFonts w:ascii="Arial" w:hAnsi="Arial" w:cs="Arial"/>
          <w:sz w:val="20"/>
          <w:szCs w:val="20"/>
        </w:rPr>
        <w:t xml:space="preserve"> šildymo vandens sraut</w:t>
      </w:r>
      <w:r>
        <w:rPr>
          <w:rFonts w:ascii="Arial" w:hAnsi="Arial" w:cs="Arial"/>
          <w:sz w:val="20"/>
          <w:szCs w:val="20"/>
        </w:rPr>
        <w:t>ų</w:t>
      </w:r>
      <w:r w:rsidRPr="00691680">
        <w:rPr>
          <w:rFonts w:ascii="Arial" w:hAnsi="Arial" w:cs="Arial"/>
          <w:sz w:val="20"/>
          <w:szCs w:val="20"/>
        </w:rPr>
        <w:t xml:space="preserve"> reguliuojam</w:t>
      </w:r>
      <w:r>
        <w:rPr>
          <w:rFonts w:ascii="Arial" w:hAnsi="Arial" w:cs="Arial"/>
          <w:sz w:val="20"/>
          <w:szCs w:val="20"/>
        </w:rPr>
        <w:t>ą</w:t>
      </w:r>
      <w:r w:rsidRPr="00691680">
        <w:rPr>
          <w:rFonts w:ascii="Arial" w:hAnsi="Arial" w:cs="Arial"/>
          <w:sz w:val="20"/>
          <w:szCs w:val="20"/>
        </w:rPr>
        <w:t xml:space="preserve"> priklausomai nuo karšto vandens poreiki</w:t>
      </w:r>
      <w:r>
        <w:rPr>
          <w:rFonts w:ascii="Arial" w:hAnsi="Arial" w:cs="Arial"/>
          <w:sz w:val="20"/>
          <w:szCs w:val="20"/>
        </w:rPr>
        <w:t xml:space="preserve">o </w:t>
      </w:r>
      <w:r w:rsidRPr="00691680">
        <w:rPr>
          <w:rFonts w:ascii="Arial" w:hAnsi="Arial" w:cs="Arial"/>
          <w:sz w:val="20"/>
          <w:szCs w:val="20"/>
        </w:rPr>
        <w:t>užtikrina</w:t>
      </w:r>
      <w:r>
        <w:rPr>
          <w:rFonts w:ascii="Arial" w:hAnsi="Arial" w:cs="Arial"/>
          <w:sz w:val="20"/>
          <w:szCs w:val="20"/>
        </w:rPr>
        <w:t>nt</w:t>
      </w:r>
      <w:r w:rsidRPr="00691680">
        <w:rPr>
          <w:rFonts w:ascii="Arial" w:hAnsi="Arial" w:cs="Arial"/>
          <w:sz w:val="20"/>
          <w:szCs w:val="20"/>
        </w:rPr>
        <w:t xml:space="preserve"> pastovią karšto vandens temperatūrą.</w:t>
      </w:r>
      <w:r>
        <w:rPr>
          <w:rFonts w:ascii="Arial" w:hAnsi="Arial" w:cs="Arial"/>
          <w:sz w:val="20"/>
          <w:szCs w:val="20"/>
        </w:rPr>
        <w:t xml:space="preserve"> Kai</w:t>
      </w:r>
      <w:r w:rsidRPr="00765135">
        <w:rPr>
          <w:rFonts w:ascii="Arial" w:hAnsi="Arial" w:cs="Arial"/>
          <w:sz w:val="20"/>
          <w:szCs w:val="20"/>
        </w:rPr>
        <w:t xml:space="preserve"> šildymas nereikalingas, įsijungia ECO režimas ir taupoma energija.</w:t>
      </w:r>
      <w:r w:rsidRPr="00CB5432">
        <w:rPr>
          <w:rFonts w:ascii="Arial" w:hAnsi="Arial" w:cs="Arial"/>
          <w:sz w:val="20"/>
          <w:szCs w:val="20"/>
        </w:rPr>
        <w:t xml:space="preserve"> </w:t>
      </w:r>
      <w:r w:rsidRPr="00691680">
        <w:rPr>
          <w:rFonts w:ascii="Arial" w:hAnsi="Arial" w:cs="Arial"/>
          <w:sz w:val="20"/>
          <w:szCs w:val="20"/>
        </w:rPr>
        <w:t>Šiluminis atskyrimas tarp šildymo ir vandentiekio pusės užtikrina, kad nebūtų šildomi šalto vandens vamzdžiai.</w:t>
      </w:r>
    </w:p>
    <w:p w14:paraId="46A3DC15" w14:textId="77777777" w:rsidR="006D790F" w:rsidRPr="009035B8" w:rsidRDefault="006D790F" w:rsidP="006D790F">
      <w:pPr>
        <w:rPr>
          <w:rFonts w:ascii="Arial" w:hAnsi="Arial" w:cs="Arial"/>
          <w:sz w:val="16"/>
          <w:szCs w:val="16"/>
        </w:rPr>
      </w:pPr>
    </w:p>
    <w:p w14:paraId="40B1417A" w14:textId="173EF8E2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Mazguose sumontuota:</w:t>
      </w:r>
    </w:p>
    <w:p w14:paraId="487EBA55" w14:textId="77777777" w:rsidR="009035B8" w:rsidRPr="009035B8" w:rsidRDefault="009035B8" w:rsidP="006D790F">
      <w:pPr>
        <w:rPr>
          <w:rFonts w:ascii="Arial" w:hAnsi="Arial" w:cs="Arial"/>
          <w:sz w:val="16"/>
          <w:szCs w:val="16"/>
        </w:rPr>
      </w:pPr>
    </w:p>
    <w:p w14:paraId="6B29CEF8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B5349">
        <w:rPr>
          <w:rFonts w:ascii="Arial" w:hAnsi="Arial" w:cs="Arial"/>
          <w:sz w:val="20"/>
          <w:szCs w:val="20"/>
        </w:rPr>
        <w:t xml:space="preserve">momentinis KV šilumokaitis (2 dydžių - </w:t>
      </w:r>
      <w:r>
        <w:rPr>
          <w:rFonts w:ascii="Arial" w:hAnsi="Arial" w:cs="Arial"/>
          <w:sz w:val="20"/>
          <w:szCs w:val="20"/>
        </w:rPr>
        <w:t>20</w:t>
      </w:r>
      <w:r w:rsidRPr="003B5349">
        <w:rPr>
          <w:rFonts w:ascii="Arial" w:hAnsi="Arial" w:cs="Arial"/>
          <w:sz w:val="20"/>
          <w:szCs w:val="20"/>
        </w:rPr>
        <w:t xml:space="preserve"> l/min. arba </w:t>
      </w:r>
      <w:r>
        <w:rPr>
          <w:rFonts w:ascii="Arial" w:hAnsi="Arial" w:cs="Arial"/>
          <w:sz w:val="20"/>
          <w:szCs w:val="20"/>
        </w:rPr>
        <w:t>25</w:t>
      </w:r>
      <w:r w:rsidRPr="003B5349">
        <w:rPr>
          <w:rFonts w:ascii="Arial" w:hAnsi="Arial" w:cs="Arial"/>
          <w:sz w:val="20"/>
          <w:szCs w:val="20"/>
        </w:rPr>
        <w:t xml:space="preserve"> l/min. KV ruošimui),</w:t>
      </w:r>
      <w:r>
        <w:rPr>
          <w:rFonts w:ascii="Arial" w:hAnsi="Arial" w:cs="Arial"/>
          <w:sz w:val="20"/>
          <w:szCs w:val="20"/>
        </w:rPr>
        <w:t xml:space="preserve"> gali būti su</w:t>
      </w:r>
    </w:p>
    <w:p w14:paraId="3DF5DE47" w14:textId="77777777" w:rsidR="006D790F" w:rsidRPr="003B5349" w:rsidRDefault="006D790F" w:rsidP="006D790F">
      <w:pPr>
        <w:pStyle w:val="ListParagraph"/>
        <w:ind w:left="780"/>
        <w:rPr>
          <w:rFonts w:ascii="Arial" w:hAnsi="Arial" w:cs="Arial"/>
          <w:sz w:val="20"/>
          <w:szCs w:val="20"/>
        </w:rPr>
      </w:pPr>
      <w:r w:rsidRPr="003B5349">
        <w:rPr>
          <w:rFonts w:ascii="Arial" w:hAnsi="Arial" w:cs="Arial"/>
          <w:sz w:val="20"/>
          <w:szCs w:val="20"/>
        </w:rPr>
        <w:t>variniu šilumokaičiu (CB) ar nerūdijančio plieno šilumokaičiu (St)</w:t>
      </w:r>
      <w:r>
        <w:rPr>
          <w:rFonts w:ascii="Arial" w:hAnsi="Arial" w:cs="Arial"/>
          <w:sz w:val="20"/>
          <w:szCs w:val="20"/>
        </w:rPr>
        <w:t>;</w:t>
      </w:r>
    </w:p>
    <w:p w14:paraId="1C5D3013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motorizuotas valdymo</w:t>
      </w:r>
      <w:r w:rsidRPr="0058660F">
        <w:rPr>
          <w:rFonts w:ascii="Arial" w:hAnsi="Arial" w:cs="Arial"/>
          <w:sz w:val="20"/>
          <w:szCs w:val="20"/>
        </w:rPr>
        <w:t xml:space="preserve"> vožtuv</w:t>
      </w:r>
      <w:r>
        <w:rPr>
          <w:rFonts w:ascii="Arial" w:hAnsi="Arial" w:cs="Arial"/>
          <w:sz w:val="20"/>
          <w:szCs w:val="20"/>
        </w:rPr>
        <w:t xml:space="preserve">as </w:t>
      </w:r>
      <w:r w:rsidRPr="0058660F">
        <w:rPr>
          <w:rFonts w:ascii="Arial" w:hAnsi="Arial" w:cs="Arial"/>
          <w:sz w:val="20"/>
          <w:szCs w:val="20"/>
        </w:rPr>
        <w:t>karšto vandens ruošimui</w:t>
      </w:r>
      <w:r>
        <w:rPr>
          <w:rFonts w:ascii="Arial" w:hAnsi="Arial" w:cs="Arial"/>
          <w:sz w:val="20"/>
          <w:szCs w:val="20"/>
        </w:rPr>
        <w:t xml:space="preserve"> (MD);</w:t>
      </w:r>
      <w:r w:rsidRPr="0058660F">
        <w:rPr>
          <w:rFonts w:ascii="Arial" w:hAnsi="Arial" w:cs="Arial"/>
          <w:sz w:val="20"/>
          <w:szCs w:val="20"/>
        </w:rPr>
        <w:t xml:space="preserve">. </w:t>
      </w:r>
    </w:p>
    <w:p w14:paraId="3E09FA0E" w14:textId="77777777" w:rsidR="006D790F" w:rsidRPr="003B2F64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B2F64">
        <w:rPr>
          <w:rFonts w:ascii="Arial" w:hAnsi="Arial" w:cs="Arial"/>
          <w:sz w:val="20"/>
          <w:szCs w:val="20"/>
        </w:rPr>
        <w:t xml:space="preserve">motorizuotas valdymo vožtuvas </w:t>
      </w:r>
      <w:r>
        <w:rPr>
          <w:rFonts w:ascii="Arial" w:hAnsi="Arial" w:cs="Arial"/>
          <w:sz w:val="20"/>
          <w:szCs w:val="20"/>
        </w:rPr>
        <w:t>šildymo kontūrui</w:t>
      </w:r>
      <w:r w:rsidRPr="003B2F64">
        <w:rPr>
          <w:rFonts w:ascii="Arial" w:hAnsi="Arial" w:cs="Arial"/>
          <w:sz w:val="20"/>
          <w:szCs w:val="20"/>
        </w:rPr>
        <w:t xml:space="preserve"> (MD);. </w:t>
      </w:r>
    </w:p>
    <w:p w14:paraId="1FCACAEC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motorizuotas </w:t>
      </w:r>
      <w:r w:rsidRPr="0058660F">
        <w:rPr>
          <w:rFonts w:ascii="Arial" w:hAnsi="Arial" w:cs="Arial"/>
          <w:sz w:val="20"/>
          <w:szCs w:val="20"/>
        </w:rPr>
        <w:t>cirkuliaci</w:t>
      </w:r>
      <w:r>
        <w:rPr>
          <w:rFonts w:ascii="Arial" w:hAnsi="Arial" w:cs="Arial"/>
          <w:sz w:val="20"/>
          <w:szCs w:val="20"/>
        </w:rPr>
        <w:t xml:space="preserve">jos </w:t>
      </w:r>
      <w:r w:rsidRPr="0058660F">
        <w:rPr>
          <w:rFonts w:ascii="Arial" w:hAnsi="Arial" w:cs="Arial"/>
          <w:sz w:val="20"/>
          <w:szCs w:val="20"/>
        </w:rPr>
        <w:t>pamaišymo mazg</w:t>
      </w:r>
      <w:r>
        <w:rPr>
          <w:rFonts w:ascii="Arial" w:hAnsi="Arial" w:cs="Arial"/>
          <w:sz w:val="20"/>
          <w:szCs w:val="20"/>
        </w:rPr>
        <w:t>as</w:t>
      </w:r>
      <w:r w:rsidRPr="0058660F">
        <w:rPr>
          <w:rFonts w:ascii="Arial" w:hAnsi="Arial" w:cs="Arial"/>
          <w:sz w:val="20"/>
          <w:szCs w:val="20"/>
        </w:rPr>
        <w:t xml:space="preserve"> grindiniam šildymui</w:t>
      </w:r>
      <w:r>
        <w:rPr>
          <w:rFonts w:ascii="Arial" w:hAnsi="Arial" w:cs="Arial"/>
          <w:sz w:val="20"/>
          <w:szCs w:val="20"/>
        </w:rPr>
        <w:t xml:space="preserve"> (MS);</w:t>
      </w:r>
      <w:r w:rsidRPr="0058660F">
        <w:rPr>
          <w:rFonts w:ascii="Arial" w:hAnsi="Arial" w:cs="Arial"/>
          <w:sz w:val="20"/>
          <w:szCs w:val="20"/>
        </w:rPr>
        <w:t xml:space="preserve"> </w:t>
      </w:r>
    </w:p>
    <w:p w14:paraId="41D77F6C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58660F">
        <w:rPr>
          <w:rFonts w:ascii="Arial" w:hAnsi="Arial" w:cs="Arial"/>
          <w:sz w:val="20"/>
          <w:szCs w:val="20"/>
        </w:rPr>
        <w:t xml:space="preserve">iekimo linijos pašildymo </w:t>
      </w:r>
      <w:r>
        <w:rPr>
          <w:rFonts w:ascii="Arial" w:hAnsi="Arial" w:cs="Arial"/>
          <w:sz w:val="20"/>
          <w:szCs w:val="20"/>
        </w:rPr>
        <w:t>linija</w:t>
      </w:r>
      <w:r w:rsidRPr="0058660F">
        <w:rPr>
          <w:rFonts w:ascii="Arial" w:hAnsi="Arial" w:cs="Arial"/>
          <w:sz w:val="20"/>
          <w:szCs w:val="20"/>
        </w:rPr>
        <w:t xml:space="preserve"> kad vasaros metu karštas vanduo būtų ruošiamas iš </w:t>
      </w:r>
      <w:r>
        <w:rPr>
          <w:rFonts w:ascii="Arial" w:hAnsi="Arial" w:cs="Arial"/>
          <w:sz w:val="20"/>
          <w:szCs w:val="20"/>
        </w:rPr>
        <w:t>karto</w:t>
      </w:r>
      <w:r w:rsidRPr="005866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58660F">
        <w:rPr>
          <w:rFonts w:ascii="Arial" w:hAnsi="Arial" w:cs="Arial"/>
          <w:sz w:val="20"/>
          <w:szCs w:val="20"/>
        </w:rPr>
        <w:t>BP</w:t>
      </w:r>
      <w:r>
        <w:rPr>
          <w:rFonts w:ascii="Arial" w:hAnsi="Arial" w:cs="Arial"/>
          <w:sz w:val="20"/>
          <w:szCs w:val="20"/>
        </w:rPr>
        <w:t>);</w:t>
      </w:r>
    </w:p>
    <w:p w14:paraId="03403B37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elektroninis karšto vandens temperatūros ribojimo vožtuvas (EL);</w:t>
      </w:r>
    </w:p>
    <w:p w14:paraId="522C4C73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buto valdymo termostato pajungimo galimybė (SS);</w:t>
      </w:r>
    </w:p>
    <w:p w14:paraId="087DBCB6" w14:textId="77777777" w:rsidR="006D790F" w:rsidRDefault="006D790F" w:rsidP="006D790F">
      <w:pPr>
        <w:pStyle w:val="ListParagraph"/>
        <w:numPr>
          <w:ilvl w:val="0"/>
          <w:numId w:val="30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mazgas pilnai izoliuotas (IB)</w:t>
      </w:r>
      <w:r w:rsidRPr="0058660F">
        <w:rPr>
          <w:rFonts w:ascii="Arial" w:hAnsi="Arial" w:cs="Arial"/>
          <w:sz w:val="20"/>
          <w:szCs w:val="20"/>
        </w:rPr>
        <w:t xml:space="preserve">. </w:t>
      </w:r>
    </w:p>
    <w:p w14:paraId="5ABD4FEF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842902">
        <w:rPr>
          <w:rFonts w:ascii="Arial" w:hAnsi="Arial" w:cs="Arial"/>
          <w:sz w:val="20"/>
          <w:szCs w:val="20"/>
        </w:rPr>
        <w:t xml:space="preserve">Įrenginiai yra kompaktiški prietaikyti montuoti į sieną ar virš jos skirtose atitinkamose spintelėse, gali būti komplektuojami su reguliuojamais kolektoriais. </w:t>
      </w:r>
      <w:r>
        <w:rPr>
          <w:rFonts w:ascii="Arial" w:hAnsi="Arial" w:cs="Arial"/>
          <w:sz w:val="20"/>
          <w:szCs w:val="20"/>
        </w:rPr>
        <w:t>Mazgai</w:t>
      </w:r>
      <w:r w:rsidRPr="004733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gali </w:t>
      </w:r>
      <w:r w:rsidRPr="004733B8">
        <w:rPr>
          <w:rFonts w:ascii="Arial" w:hAnsi="Arial" w:cs="Arial"/>
          <w:sz w:val="20"/>
          <w:szCs w:val="20"/>
        </w:rPr>
        <w:t xml:space="preserve">būti </w:t>
      </w:r>
      <w:r>
        <w:rPr>
          <w:rFonts w:ascii="Arial" w:hAnsi="Arial" w:cs="Arial"/>
          <w:sz w:val="20"/>
          <w:szCs w:val="20"/>
        </w:rPr>
        <w:t xml:space="preserve">su papildoma įranga: </w:t>
      </w:r>
    </w:p>
    <w:p w14:paraId="04B3D003" w14:textId="77777777" w:rsidR="009035B8" w:rsidRPr="009035B8" w:rsidRDefault="009035B8" w:rsidP="006D790F">
      <w:pPr>
        <w:rPr>
          <w:rFonts w:ascii="Arial" w:hAnsi="Arial" w:cs="Arial"/>
          <w:sz w:val="16"/>
          <w:szCs w:val="16"/>
        </w:rPr>
      </w:pPr>
    </w:p>
    <w:p w14:paraId="2BB0580C" w14:textId="77777777" w:rsidR="006D790F" w:rsidRDefault="006D790F" w:rsidP="006D790F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antras šildymo kontūras radiatorių arba gyvatuko pajungimui (2C);</w:t>
      </w:r>
    </w:p>
    <w:p w14:paraId="272E7E22" w14:textId="77777777" w:rsidR="006D790F" w:rsidRDefault="006D790F" w:rsidP="006D790F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grįžtamo srauto temperatūros reguliavimo vožtuvas (variantams 2C);</w:t>
      </w:r>
    </w:p>
    <w:p w14:paraId="3DA9938D" w14:textId="77777777" w:rsidR="006D790F" w:rsidRPr="00343EA7" w:rsidRDefault="006D790F" w:rsidP="006D790F">
      <w:pPr>
        <w:pStyle w:val="ListParagraph"/>
        <w:numPr>
          <w:ilvl w:val="0"/>
          <w:numId w:val="3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343EA7">
        <w:rPr>
          <w:rFonts w:ascii="Arial" w:hAnsi="Arial" w:cs="Arial"/>
          <w:sz w:val="20"/>
          <w:szCs w:val="20"/>
        </w:rPr>
        <w:t xml:space="preserve">diferencinio slėgio reguliavimo vožtuvas </w:t>
      </w:r>
      <w:r>
        <w:rPr>
          <w:rFonts w:ascii="Arial" w:hAnsi="Arial" w:cs="Arial"/>
          <w:sz w:val="20"/>
          <w:szCs w:val="20"/>
        </w:rPr>
        <w:t>(variantams 2C);</w:t>
      </w:r>
    </w:p>
    <w:p w14:paraId="2D8E60B7" w14:textId="77777777" w:rsidR="006D790F" w:rsidRDefault="006D790F" w:rsidP="006D790F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 recirkuliacijos komplektas - cirkuliacinis siurblys KV, apsauginis vožtuvas (ZM).</w:t>
      </w:r>
    </w:p>
    <w:p w14:paraId="4A2113D0" w14:textId="77777777" w:rsidR="006D790F" w:rsidRDefault="006D790F" w:rsidP="006D790F">
      <w:pPr>
        <w:rPr>
          <w:rFonts w:ascii="Arial" w:hAnsi="Arial" w:cs="Arial"/>
          <w:bCs/>
          <w:sz w:val="20"/>
          <w:szCs w:val="20"/>
        </w:rPr>
      </w:pPr>
      <w:r w:rsidRPr="003F22B4">
        <w:rPr>
          <w:rFonts w:ascii="Arial" w:hAnsi="Arial" w:cs="Arial"/>
          <w:bCs/>
          <w:sz w:val="20"/>
          <w:szCs w:val="20"/>
        </w:rPr>
        <w:t>Papildomai komplektuojama:</w:t>
      </w:r>
    </w:p>
    <w:p w14:paraId="3ED9F3FD" w14:textId="77777777" w:rsidR="009035B8" w:rsidRPr="009035B8" w:rsidRDefault="009035B8" w:rsidP="006D790F">
      <w:pPr>
        <w:rPr>
          <w:rFonts w:ascii="Arial" w:hAnsi="Arial" w:cs="Arial"/>
          <w:bCs/>
          <w:sz w:val="16"/>
          <w:szCs w:val="16"/>
        </w:rPr>
      </w:pPr>
    </w:p>
    <w:p w14:paraId="7201E967" w14:textId="77777777" w:rsidR="006D790F" w:rsidRDefault="006D790F" w:rsidP="006D790F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6A1D8D">
        <w:rPr>
          <w:rFonts w:ascii="Arial" w:hAnsi="Arial" w:cs="Arial"/>
          <w:sz w:val="20"/>
          <w:szCs w:val="20"/>
        </w:rPr>
        <w:t>entilių komplektas</w:t>
      </w:r>
      <w:r>
        <w:rPr>
          <w:rFonts w:ascii="Arial" w:hAnsi="Arial" w:cs="Arial"/>
          <w:sz w:val="20"/>
          <w:szCs w:val="20"/>
        </w:rPr>
        <w:t xml:space="preserve"> (7 vnt. arba 9 vnt. variantams su 2C);</w:t>
      </w:r>
    </w:p>
    <w:p w14:paraId="4E640243" w14:textId="77777777" w:rsidR="006D790F" w:rsidRDefault="006D790F" w:rsidP="006D790F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spintelė (įleidžiama arba virštinkinė, žema jei kolektoriai kitoje vietoje, aukšta variantams su kolektoriais);</w:t>
      </w:r>
    </w:p>
    <w:p w14:paraId="6DB7A944" w14:textId="77777777" w:rsidR="006D790F" w:rsidRDefault="006D790F" w:rsidP="006D790F">
      <w:pPr>
        <w:pStyle w:val="ListParagraph"/>
        <w:numPr>
          <w:ilvl w:val="0"/>
          <w:numId w:val="29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aukštos spintelės jau su sumontuotais NP reguliuojamais kolektoriais (3-10/11 šak.).</w:t>
      </w:r>
    </w:p>
    <w:p w14:paraId="39E5893E" w14:textId="77777777" w:rsidR="006D790F" w:rsidRDefault="006D790F" w:rsidP="006D790F">
      <w:pPr>
        <w:rPr>
          <w:rFonts w:ascii="Arial" w:hAnsi="Arial" w:cs="Arial"/>
          <w:b/>
          <w:sz w:val="20"/>
          <w:szCs w:val="20"/>
        </w:rPr>
      </w:pPr>
      <w:r w:rsidRPr="006A1D8D">
        <w:rPr>
          <w:rFonts w:ascii="Arial" w:hAnsi="Arial" w:cs="Arial"/>
          <w:b/>
          <w:sz w:val="20"/>
          <w:szCs w:val="20"/>
        </w:rPr>
        <w:t xml:space="preserve">Combi Port </w:t>
      </w:r>
      <w:r>
        <w:rPr>
          <w:rFonts w:ascii="Arial" w:hAnsi="Arial" w:cs="Arial"/>
          <w:b/>
          <w:sz w:val="20"/>
          <w:szCs w:val="20"/>
        </w:rPr>
        <w:t>E-</w:t>
      </w:r>
      <w:r w:rsidRPr="006A1D8D">
        <w:rPr>
          <w:rFonts w:ascii="Arial" w:hAnsi="Arial" w:cs="Arial"/>
          <w:b/>
          <w:sz w:val="20"/>
          <w:szCs w:val="20"/>
        </w:rPr>
        <w:t>PRO UFH linijos aprašymas</w:t>
      </w:r>
    </w:p>
    <w:p w14:paraId="53F11ECB" w14:textId="77777777" w:rsidR="006D790F" w:rsidRPr="006D790F" w:rsidRDefault="006D790F" w:rsidP="006D790F">
      <w:pPr>
        <w:rPr>
          <w:rFonts w:ascii="Arial" w:hAnsi="Arial" w:cs="Arial"/>
          <w:b/>
          <w:sz w:val="16"/>
          <w:szCs w:val="16"/>
        </w:rPr>
      </w:pPr>
    </w:p>
    <w:p w14:paraId="35CEECF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Techninė</w:t>
      </w:r>
      <w:r w:rsidRPr="004733B8">
        <w:rPr>
          <w:rFonts w:ascii="Arial" w:hAnsi="Arial" w:cs="Arial"/>
          <w:sz w:val="20"/>
          <w:szCs w:val="20"/>
        </w:rPr>
        <w:t xml:space="preserve">se duomenų lentelėse yra techniniai apribojimai naudoti vandenį šildymui ir </w:t>
      </w:r>
      <w:r>
        <w:rPr>
          <w:rFonts w:ascii="Arial" w:hAnsi="Arial" w:cs="Arial"/>
          <w:sz w:val="20"/>
          <w:szCs w:val="20"/>
        </w:rPr>
        <w:t>vandentiekiui;</w:t>
      </w:r>
    </w:p>
    <w:p w14:paraId="5E65603F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>- maks. darbinis šildym</w:t>
      </w:r>
      <w:r>
        <w:rPr>
          <w:rFonts w:ascii="Arial" w:hAnsi="Arial" w:cs="Arial"/>
          <w:sz w:val="20"/>
          <w:szCs w:val="20"/>
        </w:rPr>
        <w:t>o</w:t>
      </w:r>
      <w:r w:rsidRPr="004733B8">
        <w:rPr>
          <w:rFonts w:ascii="Arial" w:hAnsi="Arial" w:cs="Arial"/>
          <w:sz w:val="20"/>
          <w:szCs w:val="20"/>
        </w:rPr>
        <w:t xml:space="preserve"> slėgi</w:t>
      </w:r>
      <w:r>
        <w:rPr>
          <w:rFonts w:ascii="Arial" w:hAnsi="Arial" w:cs="Arial"/>
          <w:sz w:val="20"/>
          <w:szCs w:val="20"/>
        </w:rPr>
        <w:t>s: PN10,</w:t>
      </w:r>
      <w:r w:rsidRPr="004733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maks. d</w:t>
      </w:r>
      <w:r w:rsidRPr="004733B8">
        <w:rPr>
          <w:rFonts w:ascii="Arial" w:hAnsi="Arial" w:cs="Arial"/>
          <w:sz w:val="20"/>
          <w:szCs w:val="20"/>
        </w:rPr>
        <w:t>iferencinis šildym</w:t>
      </w:r>
      <w:r>
        <w:rPr>
          <w:rFonts w:ascii="Arial" w:hAnsi="Arial" w:cs="Arial"/>
          <w:sz w:val="20"/>
          <w:szCs w:val="20"/>
        </w:rPr>
        <w:t>o</w:t>
      </w:r>
      <w:r w:rsidRPr="004733B8">
        <w:rPr>
          <w:rFonts w:ascii="Arial" w:hAnsi="Arial" w:cs="Arial"/>
          <w:sz w:val="20"/>
          <w:szCs w:val="20"/>
        </w:rPr>
        <w:t xml:space="preserve"> slėgi</w:t>
      </w:r>
      <w:r>
        <w:rPr>
          <w:rFonts w:ascii="Arial" w:hAnsi="Arial" w:cs="Arial"/>
          <w:sz w:val="20"/>
          <w:szCs w:val="20"/>
        </w:rPr>
        <w:t>s</w:t>
      </w:r>
      <w:r w:rsidRPr="004733B8">
        <w:rPr>
          <w:rFonts w:ascii="Arial" w:hAnsi="Arial" w:cs="Arial"/>
          <w:sz w:val="20"/>
          <w:szCs w:val="20"/>
        </w:rPr>
        <w:t>: 2,5 bar.</w:t>
      </w:r>
      <w:r>
        <w:rPr>
          <w:rFonts w:ascii="Arial" w:hAnsi="Arial" w:cs="Arial"/>
          <w:sz w:val="20"/>
          <w:szCs w:val="20"/>
        </w:rPr>
        <w:t>;</w:t>
      </w:r>
      <w:r w:rsidRPr="00252800">
        <w:rPr>
          <w:rFonts w:ascii="Arial" w:hAnsi="Arial" w:cs="Arial"/>
          <w:sz w:val="20"/>
          <w:szCs w:val="20"/>
        </w:rPr>
        <w:t xml:space="preserve"> </w:t>
      </w:r>
    </w:p>
    <w:p w14:paraId="722A4AA4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maks. darbinė temperatūra: 85 °</w:t>
      </w:r>
      <w:r w:rsidRPr="004733B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;</w:t>
      </w:r>
      <w:r w:rsidRPr="004733B8">
        <w:rPr>
          <w:rFonts w:ascii="Arial" w:hAnsi="Arial" w:cs="Arial"/>
          <w:sz w:val="20"/>
          <w:szCs w:val="20"/>
        </w:rPr>
        <w:t xml:space="preserve"> </w:t>
      </w:r>
    </w:p>
    <w:p w14:paraId="5B7E7C2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4733B8">
        <w:rPr>
          <w:rFonts w:ascii="Arial" w:hAnsi="Arial" w:cs="Arial"/>
          <w:sz w:val="20"/>
          <w:szCs w:val="20"/>
        </w:rPr>
        <w:t xml:space="preserve">min. </w:t>
      </w:r>
      <w:r>
        <w:rPr>
          <w:rFonts w:ascii="Arial" w:hAnsi="Arial" w:cs="Arial"/>
          <w:sz w:val="20"/>
          <w:szCs w:val="20"/>
        </w:rPr>
        <w:t xml:space="preserve">vandentiekio </w:t>
      </w:r>
      <w:r w:rsidRPr="004733B8">
        <w:rPr>
          <w:rFonts w:ascii="Arial" w:hAnsi="Arial" w:cs="Arial"/>
          <w:sz w:val="20"/>
          <w:szCs w:val="20"/>
        </w:rPr>
        <w:t>slėgi</w:t>
      </w:r>
      <w:r>
        <w:rPr>
          <w:rFonts w:ascii="Arial" w:hAnsi="Arial" w:cs="Arial"/>
          <w:sz w:val="20"/>
          <w:szCs w:val="20"/>
        </w:rPr>
        <w:t>s: 2,0 bar.;</w:t>
      </w:r>
      <w:r w:rsidRPr="004733B8">
        <w:rPr>
          <w:rFonts w:ascii="Arial" w:hAnsi="Arial" w:cs="Arial"/>
          <w:sz w:val="20"/>
          <w:szCs w:val="20"/>
        </w:rPr>
        <w:t xml:space="preserve"> maks. darbini</w:t>
      </w:r>
      <w:r>
        <w:rPr>
          <w:rFonts w:ascii="Arial" w:hAnsi="Arial" w:cs="Arial"/>
          <w:sz w:val="20"/>
          <w:szCs w:val="20"/>
        </w:rPr>
        <w:t>s vandentiekio slėgis: PN10;</w:t>
      </w:r>
    </w:p>
    <w:p w14:paraId="1E6DA05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integruotas šaltojo vandens kontūras (ateina į mazgą ir išeina į šalto vandens sistemą);</w:t>
      </w:r>
    </w:p>
    <w:p w14:paraId="6EACD79C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š</w:t>
      </w:r>
      <w:r w:rsidRPr="004733B8">
        <w:rPr>
          <w:rFonts w:ascii="Arial" w:hAnsi="Arial" w:cs="Arial"/>
          <w:sz w:val="20"/>
          <w:szCs w:val="20"/>
        </w:rPr>
        <w:t>ilumos skaitiklio tarpiklis 110 mm</w:t>
      </w:r>
      <w:r>
        <w:rPr>
          <w:rFonts w:ascii="Arial" w:hAnsi="Arial" w:cs="Arial"/>
          <w:sz w:val="20"/>
          <w:szCs w:val="20"/>
        </w:rPr>
        <w:t xml:space="preserve"> (galima vieta); v</w:t>
      </w:r>
      <w:r w:rsidRPr="004733B8">
        <w:rPr>
          <w:rFonts w:ascii="Arial" w:hAnsi="Arial" w:cs="Arial"/>
          <w:sz w:val="20"/>
          <w:szCs w:val="20"/>
        </w:rPr>
        <w:t>andens skaitiklio tarpiklis 110 mm</w:t>
      </w:r>
      <w:r>
        <w:rPr>
          <w:rFonts w:ascii="Arial" w:hAnsi="Arial" w:cs="Arial"/>
          <w:sz w:val="20"/>
          <w:szCs w:val="20"/>
        </w:rPr>
        <w:t xml:space="preserve"> (galima vieta);</w:t>
      </w:r>
    </w:p>
    <w:p w14:paraId="77D869BD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šilumos tiekimo pirminio kontūro</w:t>
      </w:r>
      <w:r w:rsidRPr="004733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ir šalto vandens mechan. filtrai </w:t>
      </w:r>
      <w:r w:rsidRPr="004733B8">
        <w:rPr>
          <w:rFonts w:ascii="Arial" w:hAnsi="Arial" w:cs="Arial"/>
          <w:sz w:val="20"/>
          <w:szCs w:val="20"/>
        </w:rPr>
        <w:t>0,5 mm</w:t>
      </w:r>
      <w:r>
        <w:rPr>
          <w:rFonts w:ascii="Arial" w:hAnsi="Arial" w:cs="Arial"/>
          <w:sz w:val="20"/>
          <w:szCs w:val="20"/>
        </w:rPr>
        <w:t>;</w:t>
      </w:r>
    </w:p>
    <w:p w14:paraId="445D716B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vandentiekio</w:t>
      </w:r>
      <w:r w:rsidRPr="004733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dalies</w:t>
      </w:r>
      <w:r w:rsidRPr="004733B8">
        <w:rPr>
          <w:rFonts w:ascii="Arial" w:hAnsi="Arial" w:cs="Arial"/>
          <w:sz w:val="20"/>
          <w:szCs w:val="20"/>
        </w:rPr>
        <w:t xml:space="preserve"> medžiag</w:t>
      </w:r>
      <w:r>
        <w:rPr>
          <w:rFonts w:ascii="Arial" w:hAnsi="Arial" w:cs="Arial"/>
          <w:sz w:val="20"/>
          <w:szCs w:val="20"/>
        </w:rPr>
        <w:t>os</w:t>
      </w:r>
      <w:r w:rsidRPr="004733B8">
        <w:rPr>
          <w:rFonts w:ascii="Arial" w:hAnsi="Arial" w:cs="Arial"/>
          <w:sz w:val="20"/>
          <w:szCs w:val="20"/>
        </w:rPr>
        <w:t>: CW617N</w:t>
      </w:r>
      <w:r>
        <w:rPr>
          <w:rFonts w:ascii="Arial" w:hAnsi="Arial" w:cs="Arial"/>
          <w:sz w:val="20"/>
          <w:szCs w:val="20"/>
        </w:rPr>
        <w:t xml:space="preserve">; </w:t>
      </w:r>
      <w:r w:rsidRPr="004733B8">
        <w:rPr>
          <w:rFonts w:ascii="Arial" w:hAnsi="Arial" w:cs="Arial"/>
          <w:sz w:val="20"/>
          <w:szCs w:val="20"/>
        </w:rPr>
        <w:t xml:space="preserve">- šildymo </w:t>
      </w:r>
      <w:r>
        <w:rPr>
          <w:rFonts w:ascii="Arial" w:hAnsi="Arial" w:cs="Arial"/>
          <w:sz w:val="20"/>
          <w:szCs w:val="20"/>
        </w:rPr>
        <w:t>dalie</w:t>
      </w:r>
      <w:r w:rsidRPr="004733B8">
        <w:rPr>
          <w:rFonts w:ascii="Arial" w:hAnsi="Arial" w:cs="Arial"/>
          <w:sz w:val="20"/>
          <w:szCs w:val="20"/>
        </w:rPr>
        <w:t>s</w:t>
      </w:r>
      <w:r w:rsidRPr="00B440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Pr="004733B8">
        <w:rPr>
          <w:rFonts w:ascii="Arial" w:hAnsi="Arial" w:cs="Arial"/>
          <w:sz w:val="20"/>
          <w:szCs w:val="20"/>
        </w:rPr>
        <w:t>edžiag</w:t>
      </w:r>
      <w:r>
        <w:rPr>
          <w:rFonts w:ascii="Arial" w:hAnsi="Arial" w:cs="Arial"/>
          <w:sz w:val="20"/>
          <w:szCs w:val="20"/>
        </w:rPr>
        <w:t>os</w:t>
      </w:r>
      <w:r w:rsidRPr="004733B8">
        <w:rPr>
          <w:rFonts w:ascii="Arial" w:hAnsi="Arial" w:cs="Arial"/>
          <w:sz w:val="20"/>
          <w:szCs w:val="20"/>
        </w:rPr>
        <w:t>: CW617N, CW614N</w:t>
      </w:r>
      <w:r>
        <w:rPr>
          <w:rFonts w:ascii="Arial" w:hAnsi="Arial" w:cs="Arial"/>
          <w:sz w:val="20"/>
          <w:szCs w:val="20"/>
        </w:rPr>
        <w:t>;</w:t>
      </w:r>
    </w:p>
    <w:p w14:paraId="4FD4F627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</w:t>
      </w:r>
      <w:r w:rsidRPr="004733B8">
        <w:rPr>
          <w:rFonts w:ascii="Arial" w:hAnsi="Arial" w:cs="Arial"/>
          <w:sz w:val="20"/>
          <w:szCs w:val="20"/>
        </w:rPr>
        <w:t>amzdži</w:t>
      </w:r>
      <w:r>
        <w:rPr>
          <w:rFonts w:ascii="Arial" w:hAnsi="Arial" w:cs="Arial"/>
          <w:sz w:val="20"/>
          <w:szCs w:val="20"/>
        </w:rPr>
        <w:t>ų</w:t>
      </w:r>
      <w:r w:rsidRPr="004733B8">
        <w:rPr>
          <w:rFonts w:ascii="Arial" w:hAnsi="Arial" w:cs="Arial"/>
          <w:sz w:val="20"/>
          <w:szCs w:val="20"/>
        </w:rPr>
        <w:t xml:space="preserve"> medžiaga: nerūdijantis plienas 1.4401</w:t>
      </w:r>
      <w:r>
        <w:rPr>
          <w:rFonts w:ascii="Arial" w:hAnsi="Arial" w:cs="Arial"/>
          <w:sz w:val="20"/>
          <w:szCs w:val="20"/>
        </w:rPr>
        <w:t>;</w:t>
      </w:r>
      <w:r w:rsidRPr="00CA58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nuorinimo ir išleidimo vožtuvai;</w:t>
      </w:r>
    </w:p>
    <w:p w14:paraId="37F41FAB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4733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m</w:t>
      </w:r>
      <w:r w:rsidRPr="004733B8">
        <w:rPr>
          <w:rFonts w:ascii="Arial" w:hAnsi="Arial" w:cs="Arial"/>
          <w:sz w:val="20"/>
          <w:szCs w:val="20"/>
        </w:rPr>
        <w:t xml:space="preserve">atmenys: W / H / D </w:t>
      </w:r>
      <w:r>
        <w:rPr>
          <w:rFonts w:ascii="Arial" w:hAnsi="Arial" w:cs="Arial"/>
          <w:sz w:val="20"/>
          <w:szCs w:val="20"/>
        </w:rPr>
        <w:t>560</w:t>
      </w:r>
      <w:r w:rsidRPr="004733B8">
        <w:rPr>
          <w:rFonts w:ascii="Arial" w:hAnsi="Arial" w:cs="Arial"/>
          <w:sz w:val="20"/>
          <w:szCs w:val="20"/>
        </w:rPr>
        <w:t xml:space="preserve"> x 6</w:t>
      </w:r>
      <w:r>
        <w:rPr>
          <w:rFonts w:ascii="Arial" w:hAnsi="Arial" w:cs="Arial"/>
          <w:sz w:val="20"/>
          <w:szCs w:val="20"/>
        </w:rPr>
        <w:t>48</w:t>
      </w:r>
      <w:r w:rsidRPr="004733B8">
        <w:rPr>
          <w:rFonts w:ascii="Arial" w:hAnsi="Arial" w:cs="Arial"/>
          <w:sz w:val="20"/>
          <w:szCs w:val="20"/>
        </w:rPr>
        <w:t xml:space="preserve"> x 1</w:t>
      </w:r>
      <w:r>
        <w:rPr>
          <w:rFonts w:ascii="Arial" w:hAnsi="Arial" w:cs="Arial"/>
          <w:sz w:val="20"/>
          <w:szCs w:val="20"/>
        </w:rPr>
        <w:t>4</w:t>
      </w:r>
      <w:r w:rsidRPr="004733B8">
        <w:rPr>
          <w:rFonts w:ascii="Arial" w:hAnsi="Arial" w:cs="Arial"/>
          <w:sz w:val="20"/>
          <w:szCs w:val="20"/>
        </w:rPr>
        <w:t>0 mm</w:t>
      </w:r>
      <w:r>
        <w:rPr>
          <w:rFonts w:ascii="Arial" w:hAnsi="Arial" w:cs="Arial"/>
          <w:sz w:val="20"/>
          <w:szCs w:val="20"/>
        </w:rPr>
        <w:t>.</w:t>
      </w:r>
    </w:p>
    <w:p w14:paraId="32147C3C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2696EAC4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09AAF73A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35D4E0DD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578C3E2A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5103F42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48717432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58CE1DF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667A9831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51A7C556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39185382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2B6FB35F" w14:textId="1CD5D18A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Matmenys:                                                                            Hidraulinė schema:                                                       </w:t>
      </w:r>
    </w:p>
    <w:p w14:paraId="77410B97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  <w:r w:rsidRPr="006C31F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2EB829D" wp14:editId="5FFE98B3">
            <wp:extent cx="2778769" cy="3329834"/>
            <wp:effectExtent l="0" t="0" r="2540" b="4445"/>
            <wp:docPr id="868710263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10263" name="Picture 1" descr="A diagram of a mach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4628" cy="33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7E3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34F8CC" wp14:editId="1C3987EC">
            <wp:extent cx="3245665" cy="3166825"/>
            <wp:effectExtent l="0" t="0" r="0" b="0"/>
            <wp:docPr id="1202445713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45713" name="Picture 1" descr="A diagram of a machin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428" cy="319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</w:t>
      </w:r>
    </w:p>
    <w:p w14:paraId="15669605" w14:textId="77777777" w:rsidR="006D790F" w:rsidRDefault="006D790F" w:rsidP="006D790F">
      <w:pPr>
        <w:rPr>
          <w:rFonts w:ascii="Arial" w:hAnsi="Arial" w:cs="Arial"/>
          <w:sz w:val="20"/>
          <w:szCs w:val="20"/>
        </w:rPr>
      </w:pPr>
    </w:p>
    <w:p w14:paraId="43C1E774" w14:textId="77777777" w:rsidR="002C223E" w:rsidRDefault="002C223E" w:rsidP="006D790F">
      <w:pPr>
        <w:rPr>
          <w:rFonts w:ascii="Arial" w:hAnsi="Arial" w:cs="Arial"/>
          <w:sz w:val="20"/>
          <w:szCs w:val="20"/>
        </w:rPr>
      </w:pPr>
    </w:p>
    <w:p w14:paraId="233DF970" w14:textId="77777777" w:rsidR="002C223E" w:rsidRDefault="002C223E" w:rsidP="006D790F">
      <w:pPr>
        <w:rPr>
          <w:rFonts w:ascii="Arial" w:hAnsi="Arial" w:cs="Arial"/>
          <w:sz w:val="20"/>
          <w:szCs w:val="20"/>
        </w:rPr>
      </w:pPr>
    </w:p>
    <w:p w14:paraId="0CDEE532" w14:textId="77777777" w:rsidR="002C223E" w:rsidRDefault="002C223E" w:rsidP="006D790F">
      <w:pPr>
        <w:rPr>
          <w:rFonts w:ascii="Arial" w:hAnsi="Arial" w:cs="Arial"/>
          <w:sz w:val="20"/>
          <w:szCs w:val="20"/>
        </w:rPr>
      </w:pPr>
    </w:p>
    <w:p w14:paraId="1B960287" w14:textId="1B970D1D" w:rsidR="006D790F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Potinkinė spinta:                                                                 Virštinkinė spinta:</w:t>
      </w:r>
    </w:p>
    <w:p w14:paraId="64EBBE2C" w14:textId="77777777" w:rsidR="006D790F" w:rsidRPr="004733B8" w:rsidRDefault="006D790F" w:rsidP="006D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202C18" wp14:editId="7B4879DE">
            <wp:extent cx="3032760" cy="3318006"/>
            <wp:effectExtent l="0" t="0" r="0" b="0"/>
            <wp:docPr id="14695800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67" cy="332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784218" wp14:editId="6E8C63B7">
            <wp:extent cx="2948133" cy="3256229"/>
            <wp:effectExtent l="0" t="0" r="5080" b="1905"/>
            <wp:docPr id="3515975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14" cy="32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793D4" w14:textId="77777777" w:rsidR="006D790F" w:rsidRPr="006D790F" w:rsidRDefault="006D790F" w:rsidP="004476BF">
      <w:pPr>
        <w:rPr>
          <w:rFonts w:ascii="Arial" w:eastAsia="Calibri" w:hAnsi="Arial" w:cs="Arial"/>
          <w:sz w:val="16"/>
          <w:szCs w:val="16"/>
        </w:rPr>
      </w:pPr>
    </w:p>
    <w:sectPr w:rsidR="006D790F" w:rsidRPr="006D790F" w:rsidSect="00A1455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5E4" w14:textId="77777777" w:rsidR="00114A2C" w:rsidRDefault="00114A2C" w:rsidP="00F42A76">
      <w:r>
        <w:separator/>
      </w:r>
    </w:p>
  </w:endnote>
  <w:endnote w:type="continuationSeparator" w:id="0">
    <w:p w14:paraId="62BF88AA" w14:textId="77777777" w:rsidR="00114A2C" w:rsidRDefault="00114A2C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ED2806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975" w14:textId="77777777" w:rsidR="00114A2C" w:rsidRDefault="00114A2C" w:rsidP="00F42A76">
      <w:r>
        <w:separator/>
      </w:r>
    </w:p>
  </w:footnote>
  <w:footnote w:type="continuationSeparator" w:id="0">
    <w:p w14:paraId="5AF1FECD" w14:textId="77777777" w:rsidR="00114A2C" w:rsidRDefault="00114A2C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ED2806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174F40BA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ED2806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63774E08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758D"/>
    <w:multiLevelType w:val="hybridMultilevel"/>
    <w:tmpl w:val="C51C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64427"/>
    <w:multiLevelType w:val="hybridMultilevel"/>
    <w:tmpl w:val="80C4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22CC6"/>
    <w:multiLevelType w:val="hybridMultilevel"/>
    <w:tmpl w:val="AC42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20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A714B1"/>
    <w:multiLevelType w:val="hybridMultilevel"/>
    <w:tmpl w:val="E6CEE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3D7F18"/>
    <w:multiLevelType w:val="multilevel"/>
    <w:tmpl w:val="32E011D0"/>
    <w:numStyleLink w:val="LH"/>
  </w:abstractNum>
  <w:abstractNum w:abstractNumId="27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8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3"/>
  </w:num>
  <w:num w:numId="2" w16cid:durableId="1976906409">
    <w:abstractNumId w:val="26"/>
  </w:num>
  <w:num w:numId="3" w16cid:durableId="932204634">
    <w:abstractNumId w:val="27"/>
  </w:num>
  <w:num w:numId="4" w16cid:durableId="350225972">
    <w:abstractNumId w:val="19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9"/>
  </w:num>
  <w:num w:numId="16" w16cid:durableId="573131331">
    <w:abstractNumId w:val="25"/>
  </w:num>
  <w:num w:numId="17" w16cid:durableId="417290200">
    <w:abstractNumId w:val="21"/>
  </w:num>
  <w:num w:numId="18" w16cid:durableId="659965432">
    <w:abstractNumId w:val="12"/>
  </w:num>
  <w:num w:numId="19" w16cid:durableId="1634863911">
    <w:abstractNumId w:val="14"/>
  </w:num>
  <w:num w:numId="20" w16cid:durableId="166091477">
    <w:abstractNumId w:val="28"/>
  </w:num>
  <w:num w:numId="21" w16cid:durableId="1882672497">
    <w:abstractNumId w:val="16"/>
  </w:num>
  <w:num w:numId="22" w16cid:durableId="508563669">
    <w:abstractNumId w:val="30"/>
  </w:num>
  <w:num w:numId="23" w16cid:durableId="4944050">
    <w:abstractNumId w:val="20"/>
  </w:num>
  <w:num w:numId="24" w16cid:durableId="886068476">
    <w:abstractNumId w:val="10"/>
  </w:num>
  <w:num w:numId="25" w16cid:durableId="1776513209">
    <w:abstractNumId w:val="23"/>
  </w:num>
  <w:num w:numId="26" w16cid:durableId="1327133003">
    <w:abstractNumId w:val="17"/>
  </w:num>
  <w:num w:numId="27" w16cid:durableId="1919166858">
    <w:abstractNumId w:val="24"/>
  </w:num>
  <w:num w:numId="28" w16cid:durableId="1330866672">
    <w:abstractNumId w:val="11"/>
  </w:num>
  <w:num w:numId="29" w16cid:durableId="435945984">
    <w:abstractNumId w:val="18"/>
  </w:num>
  <w:num w:numId="30" w16cid:durableId="1335380167">
    <w:abstractNumId w:val="22"/>
  </w:num>
  <w:num w:numId="31" w16cid:durableId="212264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B6503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223E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3FCA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E5487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1AFA"/>
    <w:rsid w:val="006D2CE5"/>
    <w:rsid w:val="006D3CC0"/>
    <w:rsid w:val="006D45B1"/>
    <w:rsid w:val="006D790F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035B8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2511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2806"/>
    <w:rsid w:val="00ED3031"/>
    <w:rsid w:val="00ED41F7"/>
    <w:rsid w:val="00EE21C9"/>
    <w:rsid w:val="00EF0302"/>
    <w:rsid w:val="00EF1136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43FCA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D1AFA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7</cp:revision>
  <dcterms:created xsi:type="dcterms:W3CDTF">2026-03-20T10:00:00Z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