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D6CB" w14:textId="4F48FBE0" w:rsidR="00371115" w:rsidRPr="00FD28E6" w:rsidRDefault="00371115" w:rsidP="00371115">
      <w:pPr>
        <w:pStyle w:val="1Brdtext"/>
      </w:pPr>
      <w:bookmarkStart w:id="0" w:name="_Toc48550039"/>
      <w:r w:rsidRPr="00FD28E6">
        <w:t>Denna handling ansluter sig mot VVS och Kyla AMA 19</w:t>
      </w:r>
    </w:p>
    <w:p w14:paraId="2B8EC0F0" w14:textId="3BD58CEB" w:rsidR="000D3D21" w:rsidRDefault="00082F45" w:rsidP="00D40162">
      <w:pPr>
        <w:pStyle w:val="Heading1"/>
      </w:pPr>
      <w:r>
        <w:t>5</w:t>
      </w:r>
      <w:r>
        <w:tab/>
        <w:t>VA-, VVS-, KYL- OCH PROCESSMEDIESYSTEM</w:t>
      </w:r>
      <w:bookmarkEnd w:id="0"/>
    </w:p>
    <w:p w14:paraId="4B11499E" w14:textId="49C5B018" w:rsidR="001A2FA2" w:rsidRDefault="001A2FA2" w:rsidP="001A2FA2">
      <w:pPr>
        <w:pStyle w:val="1AMAKOD"/>
      </w:pPr>
      <w:bookmarkStart w:id="1" w:name="_Toc13066495"/>
      <w:bookmarkStart w:id="2" w:name="_Toc48550040"/>
      <w:r>
        <w:t>50</w:t>
      </w:r>
      <w:r>
        <w:tab/>
        <w:t>SAMMANSATTA VA-, VVS-, KYL- OCH PROCESSMEDIESYSTEM</w:t>
      </w:r>
      <w:bookmarkEnd w:id="1"/>
      <w:bookmarkEnd w:id="2"/>
    </w:p>
    <w:p w14:paraId="3CBBCE27" w14:textId="77777777" w:rsidR="006E3C11" w:rsidRDefault="006E3C11" w:rsidP="009117EF">
      <w:pPr>
        <w:pStyle w:val="1Brdtext"/>
      </w:pPr>
    </w:p>
    <w:p w14:paraId="25186008" w14:textId="4A3F8C40" w:rsidR="00EC5F0C" w:rsidRDefault="00EC5F0C" w:rsidP="00EC5F0C">
      <w:pPr>
        <w:pStyle w:val="Heading3"/>
      </w:pPr>
      <w:r>
        <w:t>56.B</w:t>
      </w:r>
      <w:r>
        <w:tab/>
        <w:t>Värmevattensystem</w:t>
      </w:r>
    </w:p>
    <w:p w14:paraId="2A2BA772" w14:textId="77777777" w:rsidR="009117EF" w:rsidRPr="009117EF" w:rsidRDefault="009117EF" w:rsidP="009117EF">
      <w:pPr>
        <w:pStyle w:val="1Brdtext"/>
      </w:pPr>
    </w:p>
    <w:p w14:paraId="5EF46586" w14:textId="2512248F" w:rsidR="00EC5F0C" w:rsidRPr="00FD28E6" w:rsidRDefault="00EC5F0C" w:rsidP="00EC5F0C">
      <w:pPr>
        <w:pStyle w:val="1Brdtext"/>
        <w:rPr>
          <w:u w:val="single"/>
        </w:rPr>
      </w:pPr>
      <w:r w:rsidRPr="00FD28E6">
        <w:rPr>
          <w:u w:val="single"/>
        </w:rPr>
        <w:t>Värmesystem</w:t>
      </w:r>
    </w:p>
    <w:p w14:paraId="4A00C095" w14:textId="11B65D53" w:rsidR="00720AAE" w:rsidRDefault="006E3C11" w:rsidP="001543BF">
      <w:pPr>
        <w:pStyle w:val="1Brdtext"/>
      </w:pPr>
      <w:r w:rsidRPr="00FD28E6">
        <w:t>Värmesystem i PEX-</w:t>
      </w:r>
      <w:r w:rsidR="007F33B0" w:rsidRPr="00FD28E6">
        <w:t>, PEH-</w:t>
      </w:r>
      <w:r w:rsidRPr="00FD28E6">
        <w:t>rör</w:t>
      </w:r>
    </w:p>
    <w:p w14:paraId="18824ED2" w14:textId="77777777" w:rsidR="00720AAE" w:rsidRDefault="00720AAE" w:rsidP="007E51B4">
      <w:pPr>
        <w:pStyle w:val="1Brdtext"/>
      </w:pPr>
    </w:p>
    <w:p w14:paraId="4AE3631D" w14:textId="42428B91" w:rsidR="00BB2DA9" w:rsidRDefault="00BB2DA9" w:rsidP="000D6714">
      <w:pPr>
        <w:tabs>
          <w:tab w:val="clear" w:pos="9979"/>
        </w:tabs>
      </w:pPr>
      <w:r>
        <w:br w:type="page"/>
      </w:r>
    </w:p>
    <w:p w14:paraId="45BAFF5E" w14:textId="5EA31803" w:rsidR="00B3112A" w:rsidRDefault="001A2FA2" w:rsidP="00720AAE">
      <w:pPr>
        <w:pStyle w:val="Heading1"/>
      </w:pPr>
      <w:bookmarkStart w:id="3" w:name="_Toc13066500"/>
      <w:bookmarkStart w:id="4" w:name="_Toc48550051"/>
      <w:r>
        <w:lastRenderedPageBreak/>
        <w:t>P</w:t>
      </w:r>
      <w:r>
        <w:tab/>
        <w:t>APPARATER, LEDNINGAR M M I RÖRSYSTEM ELLER RÖRLEDNINGSNÄT</w:t>
      </w:r>
      <w:bookmarkStart w:id="5" w:name="_Hlk42859144"/>
      <w:bookmarkEnd w:id="3"/>
      <w:bookmarkEnd w:id="4"/>
    </w:p>
    <w:p w14:paraId="41C64F81" w14:textId="7A167C7C" w:rsidR="001543BF" w:rsidRDefault="001543BF" w:rsidP="001543BF">
      <w:pPr>
        <w:pStyle w:val="Heading4"/>
      </w:pPr>
      <w:r>
        <w:t>PJB.0</w:t>
      </w:r>
      <w:r>
        <w:tab/>
        <w:t>Sammansatta värmeväxlarenheter</w:t>
      </w:r>
    </w:p>
    <w:p w14:paraId="2CC20AC6" w14:textId="663AF817" w:rsidR="00720AAE" w:rsidRDefault="00720AAE" w:rsidP="00720AAE">
      <w:pPr>
        <w:pStyle w:val="1Brdtext"/>
      </w:pPr>
    </w:p>
    <w:p w14:paraId="4BF3B422" w14:textId="77777777" w:rsidR="00720AAE" w:rsidRPr="006B6E3D" w:rsidRDefault="00720AAE" w:rsidP="00720AAE">
      <w:pPr>
        <w:pStyle w:val="1Brdtext"/>
        <w:rPr>
          <w:b/>
          <w:bCs/>
        </w:rPr>
      </w:pPr>
      <w:r w:rsidRPr="006B6E3D">
        <w:rPr>
          <w:b/>
          <w:bCs/>
        </w:rPr>
        <w:t>Xx</w:t>
      </w:r>
    </w:p>
    <w:p w14:paraId="50A90662" w14:textId="7F66B198" w:rsidR="008638EF" w:rsidRDefault="00720AAE" w:rsidP="00720AAE">
      <w:pPr>
        <w:pStyle w:val="1Brdtext"/>
        <w:rPr>
          <w:b/>
          <w:bCs/>
        </w:rPr>
      </w:pPr>
      <w:r w:rsidRPr="00720AAE">
        <w:rPr>
          <w:b/>
          <w:bCs/>
        </w:rPr>
        <w:t>Uponor Comfort Port SX</w:t>
      </w:r>
      <w:r>
        <w:rPr>
          <w:b/>
          <w:bCs/>
        </w:rPr>
        <w:t xml:space="preserve"> 40</w:t>
      </w:r>
    </w:p>
    <w:p w14:paraId="7C99F0CF" w14:textId="306BA6AA" w:rsidR="00720AAE" w:rsidRDefault="00720AAE" w:rsidP="00720AAE">
      <w:pPr>
        <w:pStyle w:val="1Brdtext"/>
      </w:pPr>
      <w:r>
        <w:t>Värmeväxlarpaket</w:t>
      </w:r>
      <w:r w:rsidR="008638EF">
        <w:t xml:space="preserve"> för markvärme</w:t>
      </w:r>
    </w:p>
    <w:p w14:paraId="57D63A4A" w14:textId="2098E55D" w:rsidR="00720AAE" w:rsidRDefault="00720AAE" w:rsidP="00720AAE">
      <w:pPr>
        <w:pStyle w:val="1Brdtext"/>
      </w:pPr>
      <w:r>
        <w:t xml:space="preserve">Reglerventil KVs 2,8 </w:t>
      </w:r>
    </w:p>
    <w:p w14:paraId="51AB6B0F" w14:textId="66DCBF8E" w:rsidR="003C573E" w:rsidRDefault="003C573E" w:rsidP="003C573E">
      <w:pPr>
        <w:pStyle w:val="1Brdtext"/>
      </w:pPr>
      <w:r>
        <w:t>Ställdon</w:t>
      </w:r>
      <w:r w:rsidRPr="00C2771E">
        <w:t xml:space="preserve"> 24V</w:t>
      </w:r>
      <w:r>
        <w:t>,</w:t>
      </w:r>
      <w:r w:rsidRPr="00C2771E">
        <w:t xml:space="preserve"> 0–10 V </w:t>
      </w:r>
      <w:r>
        <w:t>kan anslutas</w:t>
      </w:r>
      <w:r w:rsidRPr="00C2771E">
        <w:t xml:space="preserve"> til</w:t>
      </w:r>
      <w:r>
        <w:t>l</w:t>
      </w:r>
      <w:r w:rsidRPr="00C2771E">
        <w:t xml:space="preserve"> Smatrix Move</w:t>
      </w:r>
      <w:r>
        <w:t xml:space="preserve"> </w:t>
      </w:r>
      <w:r w:rsidRPr="00C2771E">
        <w:t>Pro X-159</w:t>
      </w:r>
    </w:p>
    <w:p w14:paraId="24A3DE3A" w14:textId="2F78FD9C" w:rsidR="00720AAE" w:rsidRDefault="00720AAE" w:rsidP="00720AAE">
      <w:pPr>
        <w:pStyle w:val="1Brdtext"/>
      </w:pPr>
      <w:r>
        <w:t xml:space="preserve">Cirkulationspump </w:t>
      </w:r>
      <w:r w:rsidRPr="00720AAE">
        <w:t>Wilo Stratos 25/1-8</w:t>
      </w:r>
    </w:p>
    <w:p w14:paraId="4C2FDA5B" w14:textId="08DF318A" w:rsidR="00720AAE" w:rsidRDefault="00720AAE" w:rsidP="00720AAE">
      <w:pPr>
        <w:pStyle w:val="1Brdtext"/>
      </w:pPr>
      <w:r w:rsidRPr="006B6E3D">
        <w:t>Tryckklass PN10</w:t>
      </w:r>
    </w:p>
    <w:p w14:paraId="757C3234" w14:textId="6E277F4B" w:rsidR="00D24601" w:rsidRDefault="00D24601" w:rsidP="00720AAE">
      <w:pPr>
        <w:pStyle w:val="1Brdtext"/>
      </w:pPr>
      <w:r>
        <w:t>Anslutning 1”</w:t>
      </w:r>
    </w:p>
    <w:p w14:paraId="19522A9F" w14:textId="3816E409" w:rsidR="008638EF" w:rsidRPr="009949B9" w:rsidRDefault="008638EF" w:rsidP="00720AAE">
      <w:pPr>
        <w:pStyle w:val="1Brdtext"/>
        <w:rPr>
          <w:u w:val="single"/>
        </w:rPr>
      </w:pPr>
      <w:r w:rsidRPr="009949B9">
        <w:rPr>
          <w:u w:val="single"/>
        </w:rPr>
        <w:t>Primär</w:t>
      </w:r>
    </w:p>
    <w:p w14:paraId="2BC3BE20" w14:textId="15F810BB" w:rsidR="008638EF" w:rsidRDefault="008638EF" w:rsidP="00720AAE">
      <w:pPr>
        <w:pStyle w:val="1Brdtext"/>
      </w:pPr>
      <w:r>
        <w:t>Temp</w:t>
      </w:r>
      <w:r>
        <w:tab/>
      </w:r>
      <w:r w:rsidR="009949B9">
        <w:tab/>
      </w:r>
      <w:r w:rsidR="00453434">
        <w:t>25-60</w:t>
      </w:r>
      <w:r>
        <w:t>°C</w:t>
      </w:r>
    </w:p>
    <w:p w14:paraId="7BE1891F" w14:textId="366CE3DC" w:rsidR="008638EF" w:rsidRDefault="008638EF" w:rsidP="00720AAE">
      <w:pPr>
        <w:pStyle w:val="1Brdtext"/>
      </w:pPr>
      <w:r>
        <w:t>Tryckfall</w:t>
      </w:r>
      <w:r>
        <w:tab/>
      </w:r>
      <w:r w:rsidR="009949B9">
        <w:tab/>
      </w:r>
      <w:r w:rsidR="00CA55CF">
        <w:t>28</w:t>
      </w:r>
      <w:r>
        <w:t xml:space="preserve"> kPa</w:t>
      </w:r>
    </w:p>
    <w:p w14:paraId="66697697" w14:textId="0A6E4F22" w:rsidR="008638EF" w:rsidRDefault="008638EF" w:rsidP="00720AAE">
      <w:pPr>
        <w:pStyle w:val="1Brdtext"/>
      </w:pPr>
      <w:r>
        <w:t>Flöde</w:t>
      </w:r>
      <w:r>
        <w:tab/>
      </w:r>
      <w:r w:rsidR="009949B9">
        <w:tab/>
      </w:r>
      <w:r w:rsidR="00CA55CF">
        <w:t>0,99</w:t>
      </w:r>
      <w:r>
        <w:t xml:space="preserve"> m3/h</w:t>
      </w:r>
    </w:p>
    <w:p w14:paraId="79E839D1" w14:textId="18851B09" w:rsidR="008638EF" w:rsidRPr="009949B9" w:rsidRDefault="008638EF" w:rsidP="00720AAE">
      <w:pPr>
        <w:pStyle w:val="1Brdtext"/>
        <w:rPr>
          <w:u w:val="single"/>
        </w:rPr>
      </w:pPr>
      <w:r w:rsidRPr="009949B9">
        <w:rPr>
          <w:u w:val="single"/>
        </w:rPr>
        <w:t>Sekundär</w:t>
      </w:r>
    </w:p>
    <w:p w14:paraId="7F9AAF48" w14:textId="44DE8785" w:rsidR="008638EF" w:rsidRDefault="008638EF" w:rsidP="008638EF">
      <w:pPr>
        <w:pStyle w:val="1Brdtext"/>
      </w:pPr>
      <w:r>
        <w:t>Temp</w:t>
      </w:r>
      <w:r>
        <w:tab/>
      </w:r>
      <w:r w:rsidR="009949B9">
        <w:tab/>
      </w:r>
      <w:r>
        <w:t>20-35°C</w:t>
      </w:r>
    </w:p>
    <w:p w14:paraId="6C43545D" w14:textId="2801CDB0" w:rsidR="008638EF" w:rsidRDefault="008638EF" w:rsidP="008638EF">
      <w:pPr>
        <w:pStyle w:val="1Brdtext"/>
      </w:pPr>
      <w:r>
        <w:t>Tryckfall</w:t>
      </w:r>
      <w:r>
        <w:tab/>
      </w:r>
      <w:r w:rsidR="009949B9">
        <w:tab/>
      </w:r>
      <w:r w:rsidR="00CA55CF">
        <w:t>54</w:t>
      </w:r>
      <w:r>
        <w:t xml:space="preserve"> kPa</w:t>
      </w:r>
    </w:p>
    <w:p w14:paraId="6E0873AF" w14:textId="683CA0A4" w:rsidR="008638EF" w:rsidRDefault="008638EF" w:rsidP="008638EF">
      <w:pPr>
        <w:pStyle w:val="1Brdtext"/>
      </w:pPr>
      <w:r>
        <w:t>Flöde</w:t>
      </w:r>
      <w:r>
        <w:tab/>
      </w:r>
      <w:r w:rsidR="009949B9">
        <w:tab/>
      </w:r>
      <w:r w:rsidR="00CA55CF">
        <w:t>2,41</w:t>
      </w:r>
      <w:r>
        <w:t xml:space="preserve"> m3/h</w:t>
      </w:r>
    </w:p>
    <w:p w14:paraId="456ADE85" w14:textId="77777777" w:rsidR="008638EF" w:rsidRDefault="008638EF" w:rsidP="00720AAE">
      <w:pPr>
        <w:pStyle w:val="1Brdtext"/>
      </w:pPr>
    </w:p>
    <w:p w14:paraId="00BF23F3" w14:textId="77777777" w:rsidR="003C573E" w:rsidRDefault="003C573E" w:rsidP="003C573E">
      <w:pPr>
        <w:pStyle w:val="1Brdtext"/>
      </w:pPr>
    </w:p>
    <w:p w14:paraId="3DC11480" w14:textId="333C430D" w:rsidR="00720AAE" w:rsidRDefault="00720AAE" w:rsidP="00720AAE">
      <w:pPr>
        <w:pStyle w:val="1Brdtext"/>
      </w:pPr>
    </w:p>
    <w:p w14:paraId="77AFA218" w14:textId="77777777" w:rsidR="00720AAE" w:rsidRPr="006B6E3D" w:rsidRDefault="00720AAE" w:rsidP="00720AAE">
      <w:pPr>
        <w:pStyle w:val="1Brdtext"/>
        <w:rPr>
          <w:b/>
          <w:bCs/>
        </w:rPr>
      </w:pPr>
      <w:r w:rsidRPr="006B6E3D">
        <w:rPr>
          <w:b/>
          <w:bCs/>
        </w:rPr>
        <w:t>Xx</w:t>
      </w:r>
    </w:p>
    <w:p w14:paraId="27EA62F7" w14:textId="5198374E" w:rsidR="00720AAE" w:rsidRDefault="00720AAE" w:rsidP="00720AAE">
      <w:pPr>
        <w:pStyle w:val="1Brdtext"/>
        <w:rPr>
          <w:b/>
          <w:bCs/>
        </w:rPr>
      </w:pPr>
      <w:r w:rsidRPr="00720AAE">
        <w:rPr>
          <w:b/>
          <w:bCs/>
        </w:rPr>
        <w:t>Uponor Comfort Port SX</w:t>
      </w:r>
      <w:r>
        <w:rPr>
          <w:b/>
          <w:bCs/>
        </w:rPr>
        <w:t xml:space="preserve"> </w:t>
      </w:r>
      <w:r w:rsidR="008638EF">
        <w:rPr>
          <w:b/>
          <w:bCs/>
        </w:rPr>
        <w:t>6</w:t>
      </w:r>
      <w:r>
        <w:rPr>
          <w:b/>
          <w:bCs/>
        </w:rPr>
        <w:t>0</w:t>
      </w:r>
    </w:p>
    <w:p w14:paraId="7F97E635" w14:textId="77777777" w:rsidR="008638EF" w:rsidRDefault="008638EF" w:rsidP="008638EF">
      <w:pPr>
        <w:pStyle w:val="1Brdtext"/>
      </w:pPr>
      <w:r>
        <w:t>Värmeväxlarpaket för markvärme</w:t>
      </w:r>
    </w:p>
    <w:p w14:paraId="5D44A933" w14:textId="77777777" w:rsidR="00720AAE" w:rsidRDefault="00720AAE" w:rsidP="00720AAE">
      <w:pPr>
        <w:pStyle w:val="1Brdtext"/>
      </w:pPr>
      <w:r>
        <w:t xml:space="preserve">Reglerventil KVs 2,8 </w:t>
      </w:r>
    </w:p>
    <w:p w14:paraId="7476EBD9" w14:textId="6314D462" w:rsidR="003C573E" w:rsidRDefault="003C573E" w:rsidP="003C573E">
      <w:pPr>
        <w:pStyle w:val="1Brdtext"/>
      </w:pPr>
      <w:r>
        <w:t>Ställdon</w:t>
      </w:r>
      <w:r w:rsidRPr="00C2771E">
        <w:t xml:space="preserve"> 24V</w:t>
      </w:r>
      <w:r>
        <w:t>,</w:t>
      </w:r>
      <w:r w:rsidRPr="00C2771E">
        <w:t xml:space="preserve"> 0–10 V </w:t>
      </w:r>
      <w:r>
        <w:t>kan anslutas</w:t>
      </w:r>
      <w:r w:rsidRPr="00C2771E">
        <w:t xml:space="preserve"> til</w:t>
      </w:r>
      <w:r>
        <w:t>l</w:t>
      </w:r>
      <w:r w:rsidRPr="00C2771E">
        <w:t xml:space="preserve"> Smatrix Move</w:t>
      </w:r>
      <w:r>
        <w:t xml:space="preserve"> </w:t>
      </w:r>
      <w:r w:rsidRPr="00C2771E">
        <w:t>Pro X-159</w:t>
      </w:r>
    </w:p>
    <w:p w14:paraId="2E1BF2CE" w14:textId="1A428BAC" w:rsidR="00720AAE" w:rsidRDefault="00720AAE" w:rsidP="00720AAE">
      <w:pPr>
        <w:pStyle w:val="1Brdtext"/>
      </w:pPr>
      <w:r>
        <w:t xml:space="preserve">Cirkulationspump </w:t>
      </w:r>
      <w:r w:rsidRPr="00720AAE">
        <w:t>Wilo Stratos 25/1-</w:t>
      </w:r>
      <w:r>
        <w:t>12</w:t>
      </w:r>
    </w:p>
    <w:p w14:paraId="0462BC95" w14:textId="71613D4D" w:rsidR="009949B9" w:rsidRDefault="00720AAE" w:rsidP="00720AAE">
      <w:pPr>
        <w:pStyle w:val="1Brdtext"/>
      </w:pPr>
      <w:r w:rsidRPr="006B6E3D">
        <w:t>Tryckklass PN10</w:t>
      </w:r>
    </w:p>
    <w:p w14:paraId="3A799774" w14:textId="59DA454B" w:rsidR="00D24601" w:rsidRDefault="00D24601" w:rsidP="00720AAE">
      <w:pPr>
        <w:pStyle w:val="1Brdtext"/>
      </w:pPr>
      <w:r>
        <w:t>Anslutning 1 1/4”</w:t>
      </w:r>
    </w:p>
    <w:p w14:paraId="668ABD63" w14:textId="77777777" w:rsidR="008638EF" w:rsidRPr="009949B9" w:rsidRDefault="008638EF" w:rsidP="008638EF">
      <w:pPr>
        <w:pStyle w:val="1Brdtext"/>
        <w:rPr>
          <w:u w:val="single"/>
        </w:rPr>
      </w:pPr>
      <w:r w:rsidRPr="009949B9">
        <w:rPr>
          <w:u w:val="single"/>
        </w:rPr>
        <w:t>Primär</w:t>
      </w:r>
    </w:p>
    <w:p w14:paraId="73906251" w14:textId="31021717" w:rsidR="008638EF" w:rsidRDefault="008638EF" w:rsidP="008638EF">
      <w:pPr>
        <w:pStyle w:val="1Brdtext"/>
      </w:pPr>
      <w:r>
        <w:t>Temp</w:t>
      </w:r>
      <w:r>
        <w:tab/>
      </w:r>
      <w:r w:rsidR="009949B9">
        <w:tab/>
      </w:r>
      <w:r>
        <w:t>25</w:t>
      </w:r>
      <w:r w:rsidR="00676657">
        <w:t>-60</w:t>
      </w:r>
      <w:r>
        <w:t>°C</w:t>
      </w:r>
    </w:p>
    <w:p w14:paraId="0518B816" w14:textId="5122AAD9" w:rsidR="008638EF" w:rsidRDefault="008638EF" w:rsidP="008638EF">
      <w:pPr>
        <w:pStyle w:val="1Brdtext"/>
      </w:pPr>
      <w:r>
        <w:t>Tryckfall</w:t>
      </w:r>
      <w:r>
        <w:tab/>
      </w:r>
      <w:r w:rsidR="009949B9">
        <w:tab/>
      </w:r>
      <w:r>
        <w:t>30 kPa</w:t>
      </w:r>
    </w:p>
    <w:p w14:paraId="205AE4CF" w14:textId="3A012B63" w:rsidR="008638EF" w:rsidRDefault="008638EF" w:rsidP="008638EF">
      <w:pPr>
        <w:pStyle w:val="1Brdtext"/>
      </w:pPr>
      <w:r>
        <w:t>Flöde</w:t>
      </w:r>
      <w:r>
        <w:tab/>
      </w:r>
      <w:r w:rsidR="009949B9">
        <w:tab/>
      </w:r>
      <w:r>
        <w:t>1,49 m3/h</w:t>
      </w:r>
    </w:p>
    <w:p w14:paraId="5A08913F" w14:textId="77777777" w:rsidR="008638EF" w:rsidRPr="009949B9" w:rsidRDefault="008638EF" w:rsidP="008638EF">
      <w:pPr>
        <w:pStyle w:val="1Brdtext"/>
        <w:rPr>
          <w:u w:val="single"/>
        </w:rPr>
      </w:pPr>
      <w:r w:rsidRPr="009949B9">
        <w:rPr>
          <w:u w:val="single"/>
        </w:rPr>
        <w:t>Sekundär</w:t>
      </w:r>
    </w:p>
    <w:p w14:paraId="15B8F2A2" w14:textId="59EA45A9" w:rsidR="008638EF" w:rsidRDefault="008638EF" w:rsidP="008638EF">
      <w:pPr>
        <w:pStyle w:val="1Brdtext"/>
      </w:pPr>
      <w:r>
        <w:t>Temp</w:t>
      </w:r>
      <w:r>
        <w:tab/>
      </w:r>
      <w:r w:rsidR="009949B9">
        <w:tab/>
      </w:r>
      <w:r>
        <w:t>20-35°C</w:t>
      </w:r>
    </w:p>
    <w:p w14:paraId="7340F509" w14:textId="0B7F564A" w:rsidR="008638EF" w:rsidRDefault="008638EF" w:rsidP="008638EF">
      <w:pPr>
        <w:pStyle w:val="1Brdtext"/>
      </w:pPr>
      <w:r>
        <w:t>Tryckfall</w:t>
      </w:r>
      <w:r>
        <w:tab/>
      </w:r>
      <w:r w:rsidR="009949B9">
        <w:tab/>
      </w:r>
      <w:r>
        <w:t>100 kPa</w:t>
      </w:r>
    </w:p>
    <w:p w14:paraId="1E053F5A" w14:textId="2F1E0BF5" w:rsidR="008638EF" w:rsidRDefault="008638EF" w:rsidP="008638EF">
      <w:pPr>
        <w:pStyle w:val="1Brdtext"/>
      </w:pPr>
      <w:r>
        <w:t>Flöde</w:t>
      </w:r>
      <w:r>
        <w:tab/>
      </w:r>
      <w:r w:rsidR="009949B9">
        <w:tab/>
      </w:r>
      <w:r>
        <w:t>3,62 m3/h</w:t>
      </w:r>
    </w:p>
    <w:p w14:paraId="29E50751" w14:textId="77777777" w:rsidR="00720AAE" w:rsidRPr="006B6E3D" w:rsidRDefault="00720AAE" w:rsidP="00720AAE">
      <w:pPr>
        <w:pStyle w:val="1Brdtext"/>
      </w:pPr>
    </w:p>
    <w:p w14:paraId="7F4C84A3" w14:textId="023EC840" w:rsidR="00720AAE" w:rsidRDefault="00720AAE" w:rsidP="00720AAE">
      <w:pPr>
        <w:pStyle w:val="1Brdtext"/>
      </w:pPr>
    </w:p>
    <w:p w14:paraId="3D94EA56" w14:textId="5EEECCA2" w:rsidR="00D24601" w:rsidRDefault="00D24601">
      <w:pPr>
        <w:tabs>
          <w:tab w:val="clear" w:pos="9979"/>
        </w:tabs>
      </w:pPr>
      <w:r>
        <w:br w:type="page"/>
      </w:r>
    </w:p>
    <w:p w14:paraId="50EA11A8" w14:textId="77777777" w:rsidR="00720AAE" w:rsidRPr="00720AAE" w:rsidRDefault="00720AAE" w:rsidP="00720AAE">
      <w:pPr>
        <w:pStyle w:val="1Brdtext"/>
      </w:pPr>
    </w:p>
    <w:p w14:paraId="4CE3A871" w14:textId="3B0FF830" w:rsidR="00293029" w:rsidRDefault="001A2FA2" w:rsidP="00B6380F">
      <w:pPr>
        <w:pStyle w:val="1AMAKOD"/>
      </w:pPr>
      <w:bookmarkStart w:id="6" w:name="_Toc13066502"/>
      <w:bookmarkStart w:id="7" w:name="_Toc48550061"/>
      <w:bookmarkEnd w:id="5"/>
      <w:r>
        <w:t>PN</w:t>
      </w:r>
      <w:r>
        <w:tab/>
        <w:t>RÖRLEDNINGAR M M</w:t>
      </w:r>
      <w:bookmarkEnd w:id="6"/>
      <w:bookmarkEnd w:id="7"/>
    </w:p>
    <w:p w14:paraId="076375F3" w14:textId="6519AAC7" w:rsidR="00C95E20" w:rsidRDefault="00C95E20" w:rsidP="00C95E20">
      <w:pPr>
        <w:pStyle w:val="Heading6"/>
      </w:pPr>
      <w:r>
        <w:t>PNU.512</w:t>
      </w:r>
      <w:r>
        <w:tab/>
      </w:r>
      <w:r w:rsidRPr="00335C58">
        <w:t>Ledningar av PE-rör, tryckrör</w:t>
      </w:r>
    </w:p>
    <w:p w14:paraId="75097892" w14:textId="77777777" w:rsidR="00C95E20" w:rsidRPr="00C95E20" w:rsidRDefault="00C95E20" w:rsidP="00C95E20">
      <w:pPr>
        <w:pStyle w:val="1Brdtext"/>
      </w:pPr>
    </w:p>
    <w:p w14:paraId="7ABBED23" w14:textId="6C4A36A4" w:rsidR="00C95E20" w:rsidRPr="006B6E3D" w:rsidRDefault="00C95E20" w:rsidP="00C95E20">
      <w:pPr>
        <w:pStyle w:val="1Brdtext"/>
        <w:rPr>
          <w:b/>
          <w:bCs/>
        </w:rPr>
      </w:pPr>
      <w:r w:rsidRPr="006B6E3D">
        <w:rPr>
          <w:b/>
          <w:bCs/>
        </w:rPr>
        <w:t>Xx</w:t>
      </w:r>
    </w:p>
    <w:p w14:paraId="16855BE4" w14:textId="7D308AE5" w:rsidR="00C95E20" w:rsidRPr="006B6E3D" w:rsidRDefault="00C95E20" w:rsidP="00C95E20">
      <w:pPr>
        <w:pStyle w:val="1Brdtext"/>
        <w:rPr>
          <w:b/>
          <w:bCs/>
        </w:rPr>
      </w:pPr>
      <w:r w:rsidRPr="006B6E3D">
        <w:rPr>
          <w:b/>
          <w:bCs/>
        </w:rPr>
        <w:t>Uponor Meltaway Matarrör</w:t>
      </w:r>
    </w:p>
    <w:p w14:paraId="1522FD31" w14:textId="77777777" w:rsidR="00C95E20" w:rsidRPr="006B6E3D" w:rsidRDefault="00C95E20" w:rsidP="00C95E20">
      <w:pPr>
        <w:pStyle w:val="1Brdtext"/>
      </w:pPr>
      <w:r w:rsidRPr="006B6E3D">
        <w:t>Matarledningar av polyeten (PEH) enligt svensk standard SS 3362.</w:t>
      </w:r>
    </w:p>
    <w:p w14:paraId="7A57FF96" w14:textId="77777777" w:rsidR="00C95E20" w:rsidRPr="006B6E3D" w:rsidRDefault="00C95E20" w:rsidP="00C95E20">
      <w:pPr>
        <w:pStyle w:val="1Brdtext"/>
      </w:pPr>
      <w:r w:rsidRPr="006B6E3D">
        <w:t>Avsedda för ytvärme med en kontinuerlig drifttemperatur på maximalt 40 °C (momentant maximalt 50 °C)</w:t>
      </w:r>
    </w:p>
    <w:p w14:paraId="1CF525F0" w14:textId="77777777" w:rsidR="00C95E20" w:rsidRPr="006B6E3D" w:rsidRDefault="00C95E20" w:rsidP="00C95E20">
      <w:pPr>
        <w:pStyle w:val="1Brdtext"/>
      </w:pPr>
      <w:r w:rsidRPr="006B6E3D">
        <w:t>Tryckklass PN10</w:t>
      </w:r>
    </w:p>
    <w:p w14:paraId="03BD3930" w14:textId="5706E253" w:rsidR="00C95E20" w:rsidRPr="006B6E3D" w:rsidRDefault="00C95E20" w:rsidP="00C95E20">
      <w:pPr>
        <w:pStyle w:val="1Brdtext"/>
      </w:pPr>
      <w:r w:rsidRPr="006B6E3D">
        <w:t xml:space="preserve">Längder i </w:t>
      </w:r>
      <w:r w:rsidR="003B74D8" w:rsidRPr="006B6E3D">
        <w:t>fasta längder, 6m</w:t>
      </w:r>
      <w:r w:rsidRPr="006B6E3D">
        <w:t>.</w:t>
      </w:r>
    </w:p>
    <w:p w14:paraId="0D47A77B" w14:textId="77777777" w:rsidR="00C95E20" w:rsidRPr="006B6E3D" w:rsidRDefault="00C95E20" w:rsidP="00C95E20">
      <w:pPr>
        <w:pStyle w:val="1Brdtext"/>
      </w:pPr>
      <w:r w:rsidRPr="006B6E3D">
        <w:t>Dimensioner:</w:t>
      </w:r>
      <w:r w:rsidRPr="006B6E3D">
        <w:tab/>
        <w:t>75x6,8mm</w:t>
      </w:r>
    </w:p>
    <w:p w14:paraId="10F0C046" w14:textId="77777777" w:rsidR="00C95E20" w:rsidRPr="006B6E3D" w:rsidRDefault="00C95E20" w:rsidP="00C95E20">
      <w:pPr>
        <w:pStyle w:val="1Brdtext"/>
      </w:pPr>
      <w:r w:rsidRPr="006B6E3D">
        <w:tab/>
        <w:t>110x6,6</w:t>
      </w:r>
    </w:p>
    <w:p w14:paraId="7F0D05CF" w14:textId="3F70B70A" w:rsidR="00C95E20" w:rsidRDefault="00C95E20" w:rsidP="00C95E20">
      <w:pPr>
        <w:pStyle w:val="1Brdtext"/>
      </w:pPr>
      <w:r w:rsidRPr="006B6E3D">
        <w:tab/>
        <w:t>160x9,5</w:t>
      </w:r>
    </w:p>
    <w:p w14:paraId="622AD418" w14:textId="77777777" w:rsidR="006B6E3D" w:rsidRPr="006B6E3D" w:rsidRDefault="006B6E3D" w:rsidP="00C95E20">
      <w:pPr>
        <w:pStyle w:val="1Brdtext"/>
      </w:pPr>
    </w:p>
    <w:p w14:paraId="11F8F89F" w14:textId="456499E5" w:rsidR="00D40162" w:rsidRPr="006B6E3D" w:rsidRDefault="00D40162" w:rsidP="00D40162">
      <w:pPr>
        <w:pStyle w:val="1Brdtext"/>
        <w:rPr>
          <w:b/>
          <w:bCs/>
        </w:rPr>
      </w:pPr>
      <w:r w:rsidRPr="006B6E3D">
        <w:rPr>
          <w:b/>
          <w:bCs/>
        </w:rPr>
        <w:t>Xx</w:t>
      </w:r>
    </w:p>
    <w:p w14:paraId="1766A53C" w14:textId="12C05059" w:rsidR="00D40162" w:rsidRPr="006B6E3D" w:rsidRDefault="00D40162" w:rsidP="00D40162">
      <w:pPr>
        <w:pStyle w:val="1Brdtext"/>
        <w:rPr>
          <w:b/>
          <w:bCs/>
        </w:rPr>
      </w:pPr>
      <w:r w:rsidRPr="006B6E3D">
        <w:rPr>
          <w:b/>
          <w:bCs/>
        </w:rPr>
        <w:t>Uponor Meltaway Fördelningsrör</w:t>
      </w:r>
    </w:p>
    <w:p w14:paraId="57DDAE7C" w14:textId="77777777" w:rsidR="00D40162" w:rsidRPr="006B6E3D" w:rsidRDefault="00D40162" w:rsidP="00D40162">
      <w:pPr>
        <w:pStyle w:val="1Brdtext"/>
      </w:pPr>
      <w:r w:rsidRPr="006B6E3D">
        <w:t>Matarledningar av polyeten (PEH) enligt svensk standard SS 3362.</w:t>
      </w:r>
    </w:p>
    <w:p w14:paraId="6E7BB405" w14:textId="77777777" w:rsidR="00D40162" w:rsidRPr="006B6E3D" w:rsidRDefault="00D40162" w:rsidP="00D40162">
      <w:pPr>
        <w:pStyle w:val="1Brdtext"/>
      </w:pPr>
      <w:r w:rsidRPr="006B6E3D">
        <w:t>Avsedda för ytvärme med en kontinuerlig drifttemperatur på maximalt 40 °C (momentant maximalt 50 °C)</w:t>
      </w:r>
    </w:p>
    <w:p w14:paraId="1AB61004" w14:textId="77777777" w:rsidR="00D40162" w:rsidRPr="006B6E3D" w:rsidRDefault="00D40162" w:rsidP="00D40162">
      <w:pPr>
        <w:pStyle w:val="1Brdtext"/>
      </w:pPr>
      <w:r w:rsidRPr="006B6E3D">
        <w:t>Tryckklass PN10</w:t>
      </w:r>
    </w:p>
    <w:p w14:paraId="55912804" w14:textId="77777777" w:rsidR="00D40162" w:rsidRPr="006B6E3D" w:rsidRDefault="00D40162" w:rsidP="00D40162">
      <w:pPr>
        <w:pStyle w:val="1Brdtext"/>
      </w:pPr>
      <w:r w:rsidRPr="006B6E3D">
        <w:t>Längder i fasta längder, 6m.</w:t>
      </w:r>
    </w:p>
    <w:p w14:paraId="3CB914FE" w14:textId="77777777" w:rsidR="00D40162" w:rsidRPr="006B6E3D" w:rsidRDefault="00D40162" w:rsidP="00D40162">
      <w:pPr>
        <w:pStyle w:val="1Brdtext"/>
      </w:pPr>
      <w:r w:rsidRPr="006B6E3D">
        <w:t>Dimensioner:</w:t>
      </w:r>
      <w:r w:rsidRPr="006B6E3D">
        <w:tab/>
        <w:t>75x6,8mm</w:t>
      </w:r>
    </w:p>
    <w:p w14:paraId="23673190" w14:textId="77777777" w:rsidR="00D40162" w:rsidRPr="006B6E3D" w:rsidRDefault="00D40162" w:rsidP="00D40162">
      <w:pPr>
        <w:pStyle w:val="1Brdtext"/>
      </w:pPr>
      <w:r w:rsidRPr="006B6E3D">
        <w:tab/>
        <w:t>110x6,6</w:t>
      </w:r>
    </w:p>
    <w:p w14:paraId="48E51A42" w14:textId="77777777" w:rsidR="00D40162" w:rsidRPr="006B6E3D" w:rsidRDefault="00D40162" w:rsidP="00D40162">
      <w:pPr>
        <w:pStyle w:val="1Brdtext"/>
      </w:pPr>
      <w:r w:rsidRPr="006B6E3D">
        <w:tab/>
        <w:t>160x9,5</w:t>
      </w:r>
    </w:p>
    <w:p w14:paraId="2E691FE2" w14:textId="77777777" w:rsidR="00D40162" w:rsidRPr="00283A8D" w:rsidRDefault="00D40162" w:rsidP="00C95E20">
      <w:pPr>
        <w:pStyle w:val="1Brdtext"/>
        <w:rPr>
          <w:color w:val="FF0000"/>
        </w:rPr>
      </w:pPr>
    </w:p>
    <w:p w14:paraId="646E68EB" w14:textId="77777777" w:rsidR="00C95E20" w:rsidRPr="00C95E20" w:rsidRDefault="00C95E20" w:rsidP="00C95E20">
      <w:pPr>
        <w:pStyle w:val="1Brdtext"/>
      </w:pPr>
    </w:p>
    <w:p w14:paraId="28F93DB4" w14:textId="3C750801" w:rsidR="00293029" w:rsidRDefault="00293029" w:rsidP="00335C58">
      <w:pPr>
        <w:pStyle w:val="Heading6"/>
      </w:pPr>
      <w:r>
        <w:t>PNU.51</w:t>
      </w:r>
      <w:r w:rsidR="00335C58">
        <w:t>4</w:t>
      </w:r>
      <w:r>
        <w:tab/>
      </w:r>
      <w:r w:rsidR="00335C58" w:rsidRPr="00335C58">
        <w:t>Ledningar av PEX-rör, tryckrör</w:t>
      </w:r>
    </w:p>
    <w:p w14:paraId="70C0DDEF" w14:textId="77777777" w:rsidR="00335C58" w:rsidRPr="00335C58" w:rsidRDefault="00335C58" w:rsidP="00335C58">
      <w:pPr>
        <w:pStyle w:val="1Brdtext"/>
      </w:pPr>
    </w:p>
    <w:p w14:paraId="20093939" w14:textId="77777777" w:rsidR="00293D62" w:rsidRPr="006B6E3D" w:rsidRDefault="00293D62" w:rsidP="00293D62">
      <w:pPr>
        <w:pStyle w:val="1Brdtext"/>
        <w:rPr>
          <w:b/>
          <w:bCs/>
        </w:rPr>
      </w:pPr>
      <w:r w:rsidRPr="006B6E3D">
        <w:rPr>
          <w:b/>
          <w:bCs/>
        </w:rPr>
        <w:t>X1</w:t>
      </w:r>
    </w:p>
    <w:p w14:paraId="1CE50578" w14:textId="17B2A27B" w:rsidR="00293D62" w:rsidRPr="006B6E3D" w:rsidRDefault="00293D62" w:rsidP="00293D62">
      <w:pPr>
        <w:pStyle w:val="1Brdtext"/>
        <w:rPr>
          <w:b/>
          <w:bCs/>
        </w:rPr>
      </w:pPr>
      <w:r w:rsidRPr="006B6E3D">
        <w:rPr>
          <w:b/>
          <w:bCs/>
        </w:rPr>
        <w:t>Uponor Meltaway PEX</w:t>
      </w:r>
    </w:p>
    <w:p w14:paraId="190F8431" w14:textId="1C3A5775" w:rsidR="00293D62" w:rsidRPr="006B6E3D" w:rsidRDefault="004E06AE" w:rsidP="00293D62">
      <w:pPr>
        <w:pStyle w:val="1Brdtext"/>
      </w:pPr>
      <w:r w:rsidRPr="006B6E3D">
        <w:t xml:space="preserve">Rör </w:t>
      </w:r>
      <w:r w:rsidR="00293D62" w:rsidRPr="006B6E3D">
        <w:t>av polyeten (PE</w:t>
      </w:r>
      <w:r w:rsidR="00B70BF1" w:rsidRPr="006B6E3D">
        <w:t>-Xb</w:t>
      </w:r>
      <w:r w:rsidR="00293D62" w:rsidRPr="006B6E3D">
        <w:t xml:space="preserve">) </w:t>
      </w:r>
    </w:p>
    <w:p w14:paraId="6CE8A120" w14:textId="77777777" w:rsidR="003B74D8" w:rsidRPr="006B6E3D" w:rsidRDefault="003B74D8" w:rsidP="00293D62">
      <w:pPr>
        <w:pStyle w:val="1Brdtext"/>
      </w:pPr>
      <w:r w:rsidRPr="006B6E3D">
        <w:rPr>
          <w:rFonts w:hint="eastAsia"/>
        </w:rPr>
        <w:t>Avsedd för värmesystem med en kontinuerlig drifttemperatur på maximalt 50 °C vid 4,5 bar</w:t>
      </w:r>
      <w:r w:rsidRPr="006B6E3D">
        <w:t xml:space="preserve"> </w:t>
      </w:r>
    </w:p>
    <w:p w14:paraId="0D1C24FF" w14:textId="2AADE9A1" w:rsidR="00293D62" w:rsidRPr="006B6E3D" w:rsidRDefault="00293D62" w:rsidP="00293D62">
      <w:pPr>
        <w:pStyle w:val="1Brdtext"/>
      </w:pPr>
      <w:r w:rsidRPr="006B6E3D">
        <w:t>Tryckklass PN6</w:t>
      </w:r>
    </w:p>
    <w:p w14:paraId="0BC4071C" w14:textId="14FD0757" w:rsidR="00293D62" w:rsidRPr="006B6E3D" w:rsidRDefault="00293D62" w:rsidP="00293D62">
      <w:pPr>
        <w:pStyle w:val="1Brdtext"/>
      </w:pPr>
      <w:r w:rsidRPr="006B6E3D">
        <w:t>Längder i ring</w:t>
      </w:r>
    </w:p>
    <w:p w14:paraId="7A5177AE" w14:textId="761F1708" w:rsidR="00293D62" w:rsidRDefault="00293D62" w:rsidP="00293D62">
      <w:pPr>
        <w:pStyle w:val="1Brdtext"/>
      </w:pPr>
      <w:r w:rsidRPr="006B6E3D">
        <w:t>Dimensioner:</w:t>
      </w:r>
      <w:r w:rsidRPr="006B6E3D">
        <w:tab/>
        <w:t>25x2,3mm</w:t>
      </w:r>
    </w:p>
    <w:p w14:paraId="727B6E7C" w14:textId="5CF5FA4C" w:rsidR="006B6E3D" w:rsidRPr="006B6E3D" w:rsidRDefault="006B6E3D" w:rsidP="00293D62">
      <w:pPr>
        <w:pStyle w:val="1Brdtext"/>
      </w:pPr>
      <w:r>
        <w:t>Tillbehör:</w:t>
      </w:r>
      <w:r>
        <w:tab/>
      </w:r>
      <w:r w:rsidRPr="006B6E3D">
        <w:t>Meltaway</w:t>
      </w:r>
      <w:r>
        <w:t xml:space="preserve"> distansskena</w:t>
      </w:r>
    </w:p>
    <w:p w14:paraId="226939D7" w14:textId="2AB95CC3" w:rsidR="00293D62" w:rsidRDefault="00293D62" w:rsidP="00293D62">
      <w:pPr>
        <w:pStyle w:val="1Brdtext"/>
        <w:rPr>
          <w:color w:val="FF0000"/>
        </w:rPr>
      </w:pPr>
      <w:r>
        <w:rPr>
          <w:color w:val="FF0000"/>
        </w:rPr>
        <w:tab/>
      </w:r>
    </w:p>
    <w:p w14:paraId="24285D0A" w14:textId="77777777" w:rsidR="00844ED6" w:rsidRDefault="00844ED6" w:rsidP="00293D62">
      <w:pPr>
        <w:pStyle w:val="1Brdtext"/>
        <w:rPr>
          <w:color w:val="FF0000"/>
        </w:rPr>
      </w:pPr>
    </w:p>
    <w:p w14:paraId="39DCA1C8" w14:textId="3139C652" w:rsidR="000C2E4B" w:rsidRDefault="000C2E4B">
      <w:pPr>
        <w:tabs>
          <w:tab w:val="clear" w:pos="9979"/>
        </w:tabs>
        <w:rPr>
          <w:color w:val="FF0000"/>
        </w:rPr>
      </w:pPr>
      <w:r>
        <w:rPr>
          <w:color w:val="FF0000"/>
        </w:rPr>
        <w:br w:type="page"/>
      </w:r>
    </w:p>
    <w:p w14:paraId="14006A8F" w14:textId="77777777" w:rsidR="00855D72" w:rsidRDefault="00855D72" w:rsidP="00855D72">
      <w:pPr>
        <w:pStyle w:val="Heading2"/>
      </w:pPr>
      <w:r>
        <w:lastRenderedPageBreak/>
        <w:t>PP</w:t>
      </w:r>
      <w:r>
        <w:tab/>
        <w:t>ANORDNINGAR FÖR FÖRANKRING, EXPANSION, SKYDD M M AV RÖRLEDNING</w:t>
      </w:r>
    </w:p>
    <w:p w14:paraId="50CF0A72" w14:textId="71B5DCB4" w:rsidR="000C2E4B" w:rsidRPr="006B6E3D" w:rsidRDefault="000C2E4B" w:rsidP="000C2E4B">
      <w:pPr>
        <w:pStyle w:val="1Brdtext"/>
      </w:pPr>
      <w:r w:rsidRPr="006B6E3D">
        <w:t>Exempel på förläggningssätt:</w:t>
      </w:r>
    </w:p>
    <w:p w14:paraId="2565E8E7" w14:textId="77777777" w:rsidR="000C2E4B" w:rsidRDefault="000C2E4B">
      <w:pPr>
        <w:tabs>
          <w:tab w:val="clear" w:pos="9979"/>
        </w:tabs>
        <w:rPr>
          <w:color w:val="FF0000"/>
        </w:rPr>
      </w:pPr>
    </w:p>
    <w:p w14:paraId="63F5CB3F" w14:textId="0BB01792" w:rsidR="00293D62" w:rsidRDefault="000C2E4B" w:rsidP="00293D62">
      <w:pPr>
        <w:pStyle w:val="1Brdtext"/>
        <w:rPr>
          <w:color w:val="FF0000"/>
        </w:rPr>
      </w:pPr>
      <w:r>
        <w:rPr>
          <w:noProof/>
        </w:rPr>
        <w:drawing>
          <wp:inline distT="0" distB="0" distL="0" distR="0" wp14:anchorId="7D85029E" wp14:editId="72C26BA5">
            <wp:extent cx="4695825" cy="65151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45E1" w14:textId="6F82D0AB" w:rsidR="00811AC6" w:rsidRDefault="00811AC6">
      <w:pPr>
        <w:tabs>
          <w:tab w:val="clear" w:pos="9979"/>
        </w:tabs>
        <w:rPr>
          <w:color w:val="FF0000"/>
        </w:rPr>
      </w:pPr>
    </w:p>
    <w:p w14:paraId="088C2EFA" w14:textId="6C9629BC" w:rsidR="00662833" w:rsidRDefault="00662833">
      <w:pPr>
        <w:tabs>
          <w:tab w:val="clear" w:pos="9979"/>
        </w:tabs>
        <w:rPr>
          <w:color w:val="FF0000"/>
        </w:rPr>
      </w:pPr>
      <w:r>
        <w:rPr>
          <w:color w:val="FF0000"/>
        </w:rPr>
        <w:br w:type="page"/>
      </w:r>
    </w:p>
    <w:p w14:paraId="57CC007D" w14:textId="006E36EE" w:rsidR="00293D62" w:rsidRDefault="00662833" w:rsidP="00662833">
      <w:pPr>
        <w:tabs>
          <w:tab w:val="clear" w:pos="9979"/>
        </w:tabs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3D8C6BB6" wp14:editId="4F0CEBED">
            <wp:extent cx="4695825" cy="57150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7B7A4" w14:textId="02F98B77" w:rsidR="00293D62" w:rsidRDefault="00293D62">
      <w:pPr>
        <w:tabs>
          <w:tab w:val="clear" w:pos="9979"/>
        </w:tabs>
        <w:rPr>
          <w:color w:val="FF0000"/>
        </w:rPr>
      </w:pPr>
    </w:p>
    <w:p w14:paraId="220F57FF" w14:textId="45B6BBCE" w:rsidR="00662833" w:rsidRDefault="00662833" w:rsidP="00662833">
      <w:pPr>
        <w:tabs>
          <w:tab w:val="clear" w:pos="9979"/>
        </w:tabs>
        <w:jc w:val="center"/>
      </w:pPr>
      <w:bookmarkStart w:id="8" w:name="_Toc13066504"/>
      <w:bookmarkStart w:id="9" w:name="_Toc48550063"/>
      <w:r>
        <w:rPr>
          <w:noProof/>
        </w:rPr>
        <w:drawing>
          <wp:anchor distT="0" distB="0" distL="114300" distR="114300" simplePos="0" relativeHeight="251659264" behindDoc="0" locked="0" layoutInCell="1" allowOverlap="1" wp14:anchorId="0E4F95FF" wp14:editId="3A00740A">
            <wp:simplePos x="0" y="0"/>
            <wp:positionH relativeFrom="column">
              <wp:posOffset>1017270</wp:posOffset>
            </wp:positionH>
            <wp:positionV relativeFrom="paragraph">
              <wp:posOffset>8255</wp:posOffset>
            </wp:positionV>
            <wp:extent cx="514350" cy="24765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7F0297" wp14:editId="656701FC">
            <wp:simplePos x="0" y="0"/>
            <wp:positionH relativeFrom="column">
              <wp:posOffset>1009650</wp:posOffset>
            </wp:positionH>
            <wp:positionV relativeFrom="paragraph">
              <wp:posOffset>526415</wp:posOffset>
            </wp:positionV>
            <wp:extent cx="3219450" cy="196215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5F156F1" w14:textId="1D3B6980" w:rsidR="00662833" w:rsidRDefault="00662833" w:rsidP="00662833">
      <w:pPr>
        <w:tabs>
          <w:tab w:val="clear" w:pos="9979"/>
        </w:tabs>
        <w:jc w:val="center"/>
        <w:rPr>
          <w:b/>
          <w:caps/>
          <w:sz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B4B257A" wp14:editId="5544A435">
            <wp:simplePos x="0" y="0"/>
            <wp:positionH relativeFrom="column">
              <wp:posOffset>1070610</wp:posOffset>
            </wp:positionH>
            <wp:positionV relativeFrom="paragraph">
              <wp:posOffset>8890</wp:posOffset>
            </wp:positionV>
            <wp:extent cx="3190875" cy="4133850"/>
            <wp:effectExtent l="0" t="0" r="952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9A333" w14:textId="77777777" w:rsidR="00855D72" w:rsidRDefault="00855D72" w:rsidP="00662833">
      <w:pPr>
        <w:tabs>
          <w:tab w:val="clear" w:pos="9979"/>
        </w:tabs>
        <w:jc w:val="center"/>
      </w:pPr>
    </w:p>
    <w:p w14:paraId="086A9C3D" w14:textId="77777777" w:rsidR="00855D72" w:rsidRDefault="00855D72" w:rsidP="00662833">
      <w:pPr>
        <w:tabs>
          <w:tab w:val="clear" w:pos="9979"/>
        </w:tabs>
        <w:jc w:val="center"/>
      </w:pPr>
    </w:p>
    <w:p w14:paraId="667423A6" w14:textId="77777777" w:rsidR="00855D72" w:rsidRDefault="00855D72" w:rsidP="00662833">
      <w:pPr>
        <w:tabs>
          <w:tab w:val="clear" w:pos="9979"/>
        </w:tabs>
        <w:jc w:val="center"/>
      </w:pPr>
    </w:p>
    <w:p w14:paraId="6243323E" w14:textId="77777777" w:rsidR="00855D72" w:rsidRDefault="00855D72" w:rsidP="00662833">
      <w:pPr>
        <w:tabs>
          <w:tab w:val="clear" w:pos="9979"/>
        </w:tabs>
        <w:jc w:val="center"/>
      </w:pPr>
    </w:p>
    <w:p w14:paraId="4F82B0EB" w14:textId="77777777" w:rsidR="00855D72" w:rsidRDefault="00855D72" w:rsidP="00662833">
      <w:pPr>
        <w:tabs>
          <w:tab w:val="clear" w:pos="9979"/>
        </w:tabs>
        <w:jc w:val="center"/>
      </w:pPr>
    </w:p>
    <w:p w14:paraId="577AC7D7" w14:textId="77777777" w:rsidR="00855D72" w:rsidRDefault="00855D72" w:rsidP="00662833">
      <w:pPr>
        <w:tabs>
          <w:tab w:val="clear" w:pos="9979"/>
        </w:tabs>
        <w:jc w:val="center"/>
      </w:pPr>
    </w:p>
    <w:p w14:paraId="79FFAF38" w14:textId="77777777" w:rsidR="00855D72" w:rsidRDefault="00855D72" w:rsidP="00662833">
      <w:pPr>
        <w:tabs>
          <w:tab w:val="clear" w:pos="9979"/>
        </w:tabs>
        <w:jc w:val="center"/>
      </w:pPr>
    </w:p>
    <w:p w14:paraId="3C2B9932" w14:textId="77777777" w:rsidR="00855D72" w:rsidRDefault="00855D72" w:rsidP="00662833">
      <w:pPr>
        <w:tabs>
          <w:tab w:val="clear" w:pos="9979"/>
        </w:tabs>
        <w:jc w:val="center"/>
      </w:pPr>
    </w:p>
    <w:p w14:paraId="0A6C3FA7" w14:textId="77777777" w:rsidR="00855D72" w:rsidRDefault="00855D72" w:rsidP="00662833">
      <w:pPr>
        <w:tabs>
          <w:tab w:val="clear" w:pos="9979"/>
        </w:tabs>
        <w:jc w:val="center"/>
      </w:pPr>
    </w:p>
    <w:p w14:paraId="2CA11D94" w14:textId="77777777" w:rsidR="00855D72" w:rsidRDefault="00855D72" w:rsidP="00662833">
      <w:pPr>
        <w:tabs>
          <w:tab w:val="clear" w:pos="9979"/>
        </w:tabs>
        <w:jc w:val="center"/>
      </w:pPr>
    </w:p>
    <w:p w14:paraId="493AE2B5" w14:textId="77777777" w:rsidR="00855D72" w:rsidRDefault="00855D72" w:rsidP="00662833">
      <w:pPr>
        <w:tabs>
          <w:tab w:val="clear" w:pos="9979"/>
        </w:tabs>
        <w:jc w:val="center"/>
      </w:pPr>
    </w:p>
    <w:p w14:paraId="7B41DC15" w14:textId="77777777" w:rsidR="00855D72" w:rsidRDefault="00855D72" w:rsidP="00662833">
      <w:pPr>
        <w:tabs>
          <w:tab w:val="clear" w:pos="9979"/>
        </w:tabs>
        <w:jc w:val="center"/>
      </w:pPr>
    </w:p>
    <w:p w14:paraId="5C401170" w14:textId="77777777" w:rsidR="00855D72" w:rsidRDefault="00855D72" w:rsidP="00662833">
      <w:pPr>
        <w:tabs>
          <w:tab w:val="clear" w:pos="9979"/>
        </w:tabs>
        <w:jc w:val="center"/>
      </w:pPr>
    </w:p>
    <w:p w14:paraId="498B2902" w14:textId="77777777" w:rsidR="00855D72" w:rsidRDefault="00855D72" w:rsidP="00662833">
      <w:pPr>
        <w:tabs>
          <w:tab w:val="clear" w:pos="9979"/>
        </w:tabs>
        <w:jc w:val="center"/>
      </w:pPr>
    </w:p>
    <w:p w14:paraId="783D4701" w14:textId="77777777" w:rsidR="00855D72" w:rsidRDefault="00855D72" w:rsidP="00662833">
      <w:pPr>
        <w:tabs>
          <w:tab w:val="clear" w:pos="9979"/>
        </w:tabs>
        <w:jc w:val="center"/>
      </w:pPr>
    </w:p>
    <w:p w14:paraId="7FF5A65A" w14:textId="77777777" w:rsidR="00855D72" w:rsidRDefault="00855D72" w:rsidP="00662833">
      <w:pPr>
        <w:tabs>
          <w:tab w:val="clear" w:pos="9979"/>
        </w:tabs>
        <w:jc w:val="center"/>
      </w:pPr>
    </w:p>
    <w:p w14:paraId="0F225133" w14:textId="77777777" w:rsidR="00855D72" w:rsidRDefault="00855D72" w:rsidP="00662833">
      <w:pPr>
        <w:tabs>
          <w:tab w:val="clear" w:pos="9979"/>
        </w:tabs>
        <w:jc w:val="center"/>
      </w:pPr>
    </w:p>
    <w:p w14:paraId="1E509CC0" w14:textId="77777777" w:rsidR="00855D72" w:rsidRDefault="00855D72" w:rsidP="00662833">
      <w:pPr>
        <w:tabs>
          <w:tab w:val="clear" w:pos="9979"/>
        </w:tabs>
        <w:jc w:val="center"/>
      </w:pPr>
    </w:p>
    <w:p w14:paraId="5A139FE2" w14:textId="77777777" w:rsidR="00855D72" w:rsidRDefault="00855D72" w:rsidP="00662833">
      <w:pPr>
        <w:tabs>
          <w:tab w:val="clear" w:pos="9979"/>
        </w:tabs>
        <w:jc w:val="center"/>
      </w:pPr>
    </w:p>
    <w:p w14:paraId="409CE70B" w14:textId="77777777" w:rsidR="00855D72" w:rsidRDefault="00855D72" w:rsidP="00662833">
      <w:pPr>
        <w:tabs>
          <w:tab w:val="clear" w:pos="9979"/>
        </w:tabs>
        <w:jc w:val="center"/>
      </w:pPr>
    </w:p>
    <w:p w14:paraId="0001D130" w14:textId="77777777" w:rsidR="00855D72" w:rsidRDefault="00855D72" w:rsidP="00662833">
      <w:pPr>
        <w:tabs>
          <w:tab w:val="clear" w:pos="9979"/>
        </w:tabs>
        <w:jc w:val="center"/>
      </w:pPr>
    </w:p>
    <w:p w14:paraId="2B9FFF55" w14:textId="77777777" w:rsidR="00855D72" w:rsidRDefault="00855D72" w:rsidP="00662833">
      <w:pPr>
        <w:tabs>
          <w:tab w:val="clear" w:pos="9979"/>
        </w:tabs>
        <w:jc w:val="center"/>
      </w:pPr>
    </w:p>
    <w:p w14:paraId="5CDA04B6" w14:textId="77777777" w:rsidR="00855D72" w:rsidRDefault="00855D72" w:rsidP="00662833">
      <w:pPr>
        <w:tabs>
          <w:tab w:val="clear" w:pos="9979"/>
        </w:tabs>
        <w:jc w:val="center"/>
      </w:pPr>
    </w:p>
    <w:p w14:paraId="44BC7878" w14:textId="77777777" w:rsidR="00855D72" w:rsidRDefault="00855D72" w:rsidP="00662833">
      <w:pPr>
        <w:tabs>
          <w:tab w:val="clear" w:pos="9979"/>
        </w:tabs>
        <w:jc w:val="center"/>
      </w:pPr>
    </w:p>
    <w:p w14:paraId="4559C79E" w14:textId="77777777" w:rsidR="00855D72" w:rsidRDefault="00855D72" w:rsidP="00662833">
      <w:pPr>
        <w:tabs>
          <w:tab w:val="clear" w:pos="9979"/>
        </w:tabs>
        <w:jc w:val="center"/>
        <w:rPr>
          <w:b/>
          <w:caps/>
          <w:sz w:val="26"/>
        </w:rPr>
      </w:pPr>
    </w:p>
    <w:p w14:paraId="0A9D7BF0" w14:textId="77777777" w:rsidR="001A2FA2" w:rsidRDefault="001A2FA2" w:rsidP="001A2FA2">
      <w:pPr>
        <w:pStyle w:val="1AMAKOD"/>
      </w:pPr>
      <w:bookmarkStart w:id="10" w:name="_Toc13066505"/>
      <w:bookmarkStart w:id="11" w:name="_Toc48550064"/>
      <w:bookmarkEnd w:id="8"/>
      <w:bookmarkEnd w:id="9"/>
      <w:r>
        <w:t>PPC</w:t>
      </w:r>
      <w:r>
        <w:tab/>
        <w:t>RÖRUPPHÄNGNINGSDON, EXPANSIONSELEMENT, RÖRGENOMFÖRINGAR M M</w:t>
      </w:r>
      <w:bookmarkEnd w:id="10"/>
      <w:bookmarkEnd w:id="11"/>
    </w:p>
    <w:p w14:paraId="56A85039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>Fästdon, fixeringar, styrningar m m</w:t>
      </w:r>
    </w:p>
    <w:p w14:paraId="19D5085C" w14:textId="2764107C" w:rsidR="00BF46E4" w:rsidRPr="00FD28E6" w:rsidRDefault="00152B79" w:rsidP="00BF46E4">
      <w:pPr>
        <w:pStyle w:val="1Brdtext"/>
      </w:pPr>
      <w:r w:rsidRPr="00FD28E6">
        <w:t>Fästdon, fixeringar och styrning enligt tillverkarens</w:t>
      </w:r>
      <w:r w:rsidR="003902A6" w:rsidRPr="00FD28E6">
        <w:t xml:space="preserve"> </w:t>
      </w:r>
      <w:r w:rsidRPr="00FD28E6">
        <w:t>anvisningar.</w:t>
      </w:r>
    </w:p>
    <w:p w14:paraId="623B3214" w14:textId="59839125" w:rsidR="00B64937" w:rsidRPr="00FD28E6" w:rsidRDefault="00B64937" w:rsidP="00BF46E4">
      <w:pPr>
        <w:pStyle w:val="1Brdtext"/>
      </w:pPr>
      <w:r w:rsidRPr="00FD28E6">
        <w:t>Klamringsavstånd för</w:t>
      </w:r>
      <w:r w:rsidR="00293D62" w:rsidRPr="00FD28E6">
        <w:t xml:space="preserve"> Meltaway</w:t>
      </w:r>
      <w:r w:rsidRPr="00FD28E6">
        <w:t xml:space="preserve"> PEX c/c </w:t>
      </w:r>
      <w:r w:rsidR="003902A6" w:rsidRPr="00FD28E6">
        <w:t>250 mm</w:t>
      </w:r>
      <w:r w:rsidRPr="00FD28E6">
        <w:t>.</w:t>
      </w:r>
    </w:p>
    <w:p w14:paraId="7F9B72B0" w14:textId="63E65F19" w:rsidR="008805A2" w:rsidRDefault="008805A2" w:rsidP="008805A2">
      <w:pPr>
        <w:pStyle w:val="1AMAKODGemener"/>
      </w:pPr>
      <w:r w:rsidRPr="009D7727">
        <w:t>PPC.</w:t>
      </w:r>
      <w:r>
        <w:t>21</w:t>
      </w:r>
      <w:r w:rsidRPr="009D7727">
        <w:tab/>
      </w:r>
      <w:r w:rsidRPr="008805A2">
        <w:t>Expansionselement till rörledningar</w:t>
      </w:r>
    </w:p>
    <w:p w14:paraId="3CE0690A" w14:textId="6DF5292F" w:rsidR="008805A2" w:rsidRPr="00FD28E6" w:rsidRDefault="008805A2" w:rsidP="008805A2">
      <w:pPr>
        <w:pStyle w:val="1Brdtext"/>
      </w:pPr>
      <w:bookmarkStart w:id="12" w:name="_Hlk63413141"/>
      <w:r w:rsidRPr="00FD28E6">
        <w:t xml:space="preserve">Expansionsrör för värmeutvidgning </w:t>
      </w:r>
      <w:r w:rsidR="00FD5991" w:rsidRPr="00FD28E6">
        <w:t xml:space="preserve">ska normalt inte användas. Säkerställ termiskexpansion vid montage och fästdon. </w:t>
      </w:r>
    </w:p>
    <w:bookmarkEnd w:id="12"/>
    <w:p w14:paraId="2A5C511D" w14:textId="57D32E47" w:rsidR="008D5846" w:rsidRDefault="001A2FA2" w:rsidP="008D5846">
      <w:pPr>
        <w:pStyle w:val="1AMAKODGemener"/>
      </w:pPr>
      <w:r w:rsidRPr="009D7727">
        <w:t>PPC.3</w:t>
      </w:r>
      <w:r w:rsidRPr="009D7727">
        <w:tab/>
        <w:t>Rörgenomföringar</w:t>
      </w:r>
    </w:p>
    <w:p w14:paraId="39E6125F" w14:textId="3585212C" w:rsidR="008D5846" w:rsidRPr="008D5846" w:rsidRDefault="008D5846" w:rsidP="008D5846">
      <w:pPr>
        <w:pStyle w:val="Heading5"/>
      </w:pPr>
      <w:r w:rsidRPr="008D5846">
        <w:t>PPC.31</w:t>
      </w:r>
      <w:r>
        <w:tab/>
      </w:r>
      <w:r w:rsidRPr="008D5846">
        <w:t>Rörgenomföringar i bjälklag eller vägg med skydd mot icke avsedd fixering</w:t>
      </w:r>
    </w:p>
    <w:p w14:paraId="571C211C" w14:textId="77777777" w:rsidR="0038215A" w:rsidRPr="00FD28E6" w:rsidRDefault="00773958" w:rsidP="008012EE">
      <w:pPr>
        <w:pStyle w:val="1Brdtext"/>
      </w:pPr>
      <w:r w:rsidRPr="00FD28E6">
        <w:t xml:space="preserve">Genomföringar i konstruktionen görs så att genomföringsstället inte hindrar röret från att röra sig fritt (värmeutvidgning). </w:t>
      </w:r>
    </w:p>
    <w:p w14:paraId="3CA34777" w14:textId="2AB75A9E" w:rsidR="003F6BE9" w:rsidRPr="0038215A" w:rsidRDefault="003F6BE9" w:rsidP="0038215A">
      <w:pPr>
        <w:pStyle w:val="Heading5"/>
      </w:pPr>
      <w:r>
        <w:t>PPC.33</w:t>
      </w:r>
      <w:r>
        <w:tab/>
        <w:t>Rörgenomföringar i bjälklag eller vägg som utgör brandcellsskiljande konstruktion</w:t>
      </w:r>
    </w:p>
    <w:p w14:paraId="64391864" w14:textId="05944158" w:rsidR="00F9202F" w:rsidRPr="00FD28E6" w:rsidRDefault="00F9202F" w:rsidP="00F9202F">
      <w:pPr>
        <w:pStyle w:val="1Brdtext"/>
      </w:pPr>
      <w:r w:rsidRPr="00FD28E6">
        <w:t>Genomföringar utförs enligt tillverkarensanvisningar</w:t>
      </w:r>
      <w:r w:rsidR="00FD28E6">
        <w:t>.</w:t>
      </w:r>
    </w:p>
    <w:p w14:paraId="0FBA0290" w14:textId="149E42B2" w:rsidR="003F6BE9" w:rsidRDefault="003F6BE9" w:rsidP="003F6BE9">
      <w:pPr>
        <w:pStyle w:val="Heading6"/>
      </w:pPr>
      <w:r>
        <w:t>PPC.342</w:t>
      </w:r>
      <w:r>
        <w:tab/>
        <w:t>Rörgenomföringar i bjälklag eller vägg med tätning till skydd mot radongenomträngning</w:t>
      </w:r>
    </w:p>
    <w:p w14:paraId="0F2CDA27" w14:textId="65556A6F" w:rsidR="00612DF1" w:rsidRPr="00FD28E6" w:rsidRDefault="00612DF1" w:rsidP="00612DF1">
      <w:pPr>
        <w:pStyle w:val="1Brdtext"/>
      </w:pPr>
      <w:bookmarkStart w:id="13" w:name="_Hlk63414895"/>
      <w:bookmarkStart w:id="14" w:name="_Hlk63251708"/>
      <w:r w:rsidRPr="00FD28E6">
        <w:t>Vid genomföring används godkänd rörtyp och anslutningsmetod.</w:t>
      </w:r>
      <w:r w:rsidR="005A0698" w:rsidRPr="00FD28E6">
        <w:t xml:space="preserve"> </w:t>
      </w:r>
      <w:bookmarkEnd w:id="13"/>
    </w:p>
    <w:bookmarkEnd w:id="14"/>
    <w:p w14:paraId="5A6E3539" w14:textId="19EEF828" w:rsidR="009F1E2A" w:rsidRDefault="009F1E2A" w:rsidP="009F1E2A">
      <w:pPr>
        <w:pStyle w:val="Heading6"/>
      </w:pPr>
      <w:r>
        <w:t>PPC.35</w:t>
      </w:r>
      <w:r>
        <w:tab/>
        <w:t>Rörgenomföringar i yttervägg eller yttertak</w:t>
      </w:r>
    </w:p>
    <w:p w14:paraId="24C6F65E" w14:textId="2F2F93E1" w:rsidR="00FD28E6" w:rsidRDefault="00FA1890" w:rsidP="00855D72">
      <w:pPr>
        <w:pStyle w:val="1Brdtext"/>
      </w:pPr>
      <w:r w:rsidRPr="00FD28E6">
        <w:t>Vid genomföring används godkänd rörtyp och anslutningsmetod.</w:t>
      </w:r>
      <w:r w:rsidR="00FD28E6">
        <w:br w:type="page"/>
      </w:r>
    </w:p>
    <w:p w14:paraId="17ED1AEA" w14:textId="77777777" w:rsidR="00FD28E6" w:rsidRPr="006F54B4" w:rsidRDefault="00FD28E6" w:rsidP="00FD28E6">
      <w:pPr>
        <w:pStyle w:val="Heading3"/>
      </w:pPr>
      <w:r w:rsidRPr="006F54B4">
        <w:lastRenderedPageBreak/>
        <w:t>UCB</w:t>
      </w:r>
      <w:r w:rsidRPr="006F54B4">
        <w:tab/>
        <w:t>STYRFUNKTIONSENHETER FÖR TEMPERATUR</w:t>
      </w:r>
    </w:p>
    <w:p w14:paraId="6D04A942" w14:textId="1468105E" w:rsidR="00FD28E6" w:rsidRDefault="00FD28E6">
      <w:pPr>
        <w:tabs>
          <w:tab w:val="clear" w:pos="9979"/>
        </w:tabs>
      </w:pPr>
    </w:p>
    <w:p w14:paraId="2247EAB6" w14:textId="77777777" w:rsidR="00FD28E6" w:rsidRPr="00C10AEF" w:rsidRDefault="00FD28E6" w:rsidP="00FD28E6">
      <w:pPr>
        <w:tabs>
          <w:tab w:val="clear" w:pos="9979"/>
        </w:tabs>
        <w:ind w:left="1416" w:right="-468"/>
        <w:rPr>
          <w:rFonts w:cs="Arial"/>
          <w:b/>
          <w:bCs/>
          <w:iCs/>
          <w:sz w:val="24"/>
          <w:szCs w:val="24"/>
        </w:rPr>
      </w:pPr>
      <w:r w:rsidRPr="00C10AEF">
        <w:rPr>
          <w:rFonts w:cs="Arial"/>
          <w:b/>
          <w:bCs/>
          <w:iCs/>
          <w:sz w:val="24"/>
          <w:szCs w:val="24"/>
        </w:rPr>
        <w:t>Uponor Smatrix Move PRO Regulator X-159</w:t>
      </w:r>
    </w:p>
    <w:p w14:paraId="3C041A8A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047AF27C" w14:textId="7748A503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Komplett regulator med inbyggd display i reglercentral.</w:t>
      </w:r>
    </w:p>
    <w:p w14:paraId="38EF4D24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6F35494F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6F54B4">
        <w:rPr>
          <w:rFonts w:cs="Arial"/>
          <w:sz w:val="24"/>
          <w:szCs w:val="24"/>
        </w:rPr>
        <w:t>Enhet för automatisk</w:t>
      </w:r>
      <w:r w:rsidRPr="00E3714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trådbunden</w:t>
      </w:r>
      <w:r w:rsidRPr="006F54B4">
        <w:rPr>
          <w:rFonts w:cs="Arial"/>
          <w:sz w:val="24"/>
          <w:szCs w:val="24"/>
        </w:rPr>
        <w:t xml:space="preserve"> styrning av </w:t>
      </w:r>
      <w:r>
        <w:rPr>
          <w:rFonts w:cs="Arial"/>
          <w:sz w:val="24"/>
          <w:szCs w:val="24"/>
        </w:rPr>
        <w:t>flera zoner, ex. snösmältning.</w:t>
      </w:r>
    </w:p>
    <w:p w14:paraId="6A4A5142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503903">
        <w:rPr>
          <w:rFonts w:cs="Arial"/>
          <w:sz w:val="24"/>
          <w:szCs w:val="24"/>
        </w:rPr>
        <w:t>Uponor Smatrix Move PRO reglercentral X-159</w:t>
      </w:r>
    </w:p>
    <w:p w14:paraId="401C5108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Med Modbus RTU kommunikation</w:t>
      </w:r>
    </w:p>
    <w:p w14:paraId="195D63A5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</w:p>
    <w:p w14:paraId="2EC46C36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Tillbehör:</w:t>
      </w:r>
    </w:p>
    <w:p w14:paraId="40782118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BD6C03">
        <w:rPr>
          <w:rFonts w:cs="Arial"/>
          <w:sz w:val="24"/>
          <w:szCs w:val="24"/>
        </w:rPr>
        <w:t>Uponor Smatrix Move PRO Snösmältningsset S-152 + S-158</w:t>
      </w:r>
    </w:p>
    <w:p w14:paraId="5B9A6883" w14:textId="77777777" w:rsidR="00FD28E6" w:rsidRDefault="00FD28E6" w:rsidP="00FD28E6">
      <w:pPr>
        <w:tabs>
          <w:tab w:val="clear" w:pos="9979"/>
        </w:tabs>
        <w:ind w:left="1416" w:right="-468"/>
        <w:rPr>
          <w:rFonts w:cs="Arial"/>
          <w:sz w:val="24"/>
          <w:szCs w:val="24"/>
        </w:rPr>
      </w:pPr>
      <w:r w:rsidRPr="00BD6C03">
        <w:rPr>
          <w:rFonts w:cs="Arial"/>
          <w:sz w:val="24"/>
          <w:szCs w:val="24"/>
        </w:rPr>
        <w:t>Uponor Smatrix Utomhusgivare S-1XX</w:t>
      </w:r>
    </w:p>
    <w:p w14:paraId="755481F1" w14:textId="77777777" w:rsidR="00FD28E6" w:rsidRPr="00FD28E6" w:rsidRDefault="00FD28E6" w:rsidP="004935B5">
      <w:pPr>
        <w:pStyle w:val="1Brdtext"/>
      </w:pPr>
    </w:p>
    <w:p w14:paraId="072C6D83" w14:textId="77777777" w:rsidR="0038215A" w:rsidRDefault="0038215A">
      <w:pPr>
        <w:tabs>
          <w:tab w:val="clear" w:pos="9979"/>
        </w:tabs>
        <w:rPr>
          <w:color w:val="FF0000"/>
        </w:rPr>
      </w:pPr>
      <w:r>
        <w:rPr>
          <w:color w:val="FF0000"/>
        </w:rPr>
        <w:br w:type="page"/>
      </w:r>
    </w:p>
    <w:p w14:paraId="4E71ED17" w14:textId="77777777" w:rsidR="0038215A" w:rsidRDefault="0038215A" w:rsidP="0038215A">
      <w:pPr>
        <w:pStyle w:val="Heading1"/>
      </w:pPr>
      <w:r>
        <w:lastRenderedPageBreak/>
        <w:t>YH</w:t>
      </w:r>
      <w:r>
        <w:tab/>
        <w:t>KONTROLL, INJUSTERING M M</w:t>
      </w:r>
    </w:p>
    <w:p w14:paraId="03A17588" w14:textId="77777777" w:rsidR="0038215A" w:rsidRDefault="0038215A" w:rsidP="0038215A">
      <w:pPr>
        <w:pStyle w:val="Heading1"/>
      </w:pPr>
      <w:r>
        <w:t>YHB</w:t>
      </w:r>
      <w:r>
        <w:tab/>
        <w:t>KONTROLL</w:t>
      </w:r>
    </w:p>
    <w:p w14:paraId="6426A4A4" w14:textId="77777777" w:rsidR="0038215A" w:rsidRDefault="0038215A" w:rsidP="0038215A">
      <w:pPr>
        <w:pStyle w:val="Heading1"/>
      </w:pPr>
      <w:r>
        <w:t>YHB.5</w:t>
      </w:r>
      <w:r>
        <w:tab/>
        <w:t>KONTROLL AV VVS-, KYL OCH PROCESSMEDIEINSTALLATIONER</w:t>
      </w:r>
    </w:p>
    <w:p w14:paraId="78DB07A8" w14:textId="77777777" w:rsidR="0038215A" w:rsidRDefault="0038215A" w:rsidP="0038215A">
      <w:pPr>
        <w:pStyle w:val="Heading1"/>
      </w:pPr>
      <w:r>
        <w:t>YHB.56</w:t>
      </w:r>
      <w:r>
        <w:tab/>
        <w:t>KONTROLL AV VÄRMESYSTEM</w:t>
      </w:r>
    </w:p>
    <w:p w14:paraId="05C1B34B" w14:textId="77777777" w:rsidR="0038215A" w:rsidRDefault="0038215A" w:rsidP="0038215A">
      <w:pPr>
        <w:pStyle w:val="1Brdtext"/>
        <w:rPr>
          <w:color w:val="FF0000"/>
        </w:rPr>
      </w:pPr>
    </w:p>
    <w:p w14:paraId="42A520ED" w14:textId="77777777" w:rsidR="00855D72" w:rsidRPr="006728C7" w:rsidRDefault="00855D72" w:rsidP="00855D72">
      <w:pPr>
        <w:pStyle w:val="1Brdtext"/>
      </w:pPr>
      <w:r w:rsidRPr="006728C7">
        <w:t>Vid tryck- och täthetskontroll av rörledningar med vatten ska fabrikantens anvisningar följa</w:t>
      </w:r>
      <w:r>
        <w:t>s.</w:t>
      </w:r>
    </w:p>
    <w:p w14:paraId="53ECFBEA" w14:textId="77777777" w:rsidR="00855D72" w:rsidRPr="006728C7" w:rsidRDefault="00855D72" w:rsidP="00855D72">
      <w:pPr>
        <w:pStyle w:val="1Brdtext"/>
      </w:pPr>
    </w:p>
    <w:p w14:paraId="4589155A" w14:textId="77777777" w:rsidR="00855D72" w:rsidRPr="006728C7" w:rsidRDefault="00855D72" w:rsidP="00855D72">
      <w:pPr>
        <w:pStyle w:val="1Brdtext"/>
      </w:pPr>
      <w:r w:rsidRPr="006728C7">
        <w:t>Täthetsprovning med luft ska utföras enligt Arbetsmiljö Verkets krav.</w:t>
      </w:r>
    </w:p>
    <w:p w14:paraId="3704F344" w14:textId="77777777" w:rsidR="00855D72" w:rsidRPr="006728C7" w:rsidRDefault="00855D72" w:rsidP="00855D72">
      <w:pPr>
        <w:pStyle w:val="1Brdtext"/>
      </w:pPr>
      <w:r w:rsidRPr="006728C7">
        <w:t>Trycksättning med luft eller gas ställer särskilda krav på kompetens för den som ska utföra trycksättningen, se Arbetsmiljöverkets föreskrifter.</w:t>
      </w:r>
    </w:p>
    <w:p w14:paraId="78210B38" w14:textId="77777777" w:rsidR="004935B5" w:rsidRDefault="004935B5" w:rsidP="004935B5">
      <w:pPr>
        <w:pStyle w:val="1Brdtext"/>
      </w:pPr>
    </w:p>
    <w:p w14:paraId="1CB4D3BB" w14:textId="77777777" w:rsidR="004B1535" w:rsidRDefault="004B1535" w:rsidP="00D75827">
      <w:pPr>
        <w:pStyle w:val="1Brdtext"/>
        <w:ind w:left="0"/>
      </w:pPr>
    </w:p>
    <w:sectPr w:rsidR="004B1535" w:rsidSect="00DE7FAE"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927D" w14:textId="77777777" w:rsidR="000662E1" w:rsidRDefault="000662E1">
      <w:r>
        <w:separator/>
      </w:r>
    </w:p>
  </w:endnote>
  <w:endnote w:type="continuationSeparator" w:id="0">
    <w:p w14:paraId="5D467993" w14:textId="77777777" w:rsidR="000662E1" w:rsidRDefault="0006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CD06" w14:textId="77777777" w:rsidR="000662E1" w:rsidRDefault="000662E1">
      <w:r>
        <w:separator/>
      </w:r>
    </w:p>
  </w:footnote>
  <w:footnote w:type="continuationSeparator" w:id="0">
    <w:p w14:paraId="27D0F9C2" w14:textId="77777777" w:rsidR="000662E1" w:rsidRDefault="0006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D5DC3"/>
    <w:multiLevelType w:val="hybridMultilevel"/>
    <w:tmpl w:val="15663526"/>
    <w:lvl w:ilvl="0" w:tplc="550C1514">
      <w:start w:val="8"/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3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4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6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7F2F74CE"/>
    <w:multiLevelType w:val="hybridMultilevel"/>
    <w:tmpl w:val="1DB617BE"/>
    <w:lvl w:ilvl="0" w:tplc="041D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7"/>
  </w:num>
  <w:num w:numId="15">
    <w:abstractNumId w:val="16"/>
  </w:num>
  <w:num w:numId="16">
    <w:abstractNumId w:val="12"/>
  </w:num>
  <w:num w:numId="17">
    <w:abstractNumId w:val="15"/>
  </w:num>
  <w:num w:numId="18">
    <w:abstractNumId w:val="13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1"/>
  </w:num>
  <w:num w:numId="30">
    <w:abstractNumId w:val="1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intFractionalCharacterWidth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CB1"/>
    <w:rsid w:val="00010EDE"/>
    <w:rsid w:val="00014C0C"/>
    <w:rsid w:val="00022CBA"/>
    <w:rsid w:val="000275C2"/>
    <w:rsid w:val="00041FAA"/>
    <w:rsid w:val="00052A66"/>
    <w:rsid w:val="00053A6F"/>
    <w:rsid w:val="000600EF"/>
    <w:rsid w:val="00061325"/>
    <w:rsid w:val="00063068"/>
    <w:rsid w:val="000634A0"/>
    <w:rsid w:val="000638EB"/>
    <w:rsid w:val="00065D05"/>
    <w:rsid w:val="00065E5E"/>
    <w:rsid w:val="000662E1"/>
    <w:rsid w:val="000704B9"/>
    <w:rsid w:val="00070687"/>
    <w:rsid w:val="00072EED"/>
    <w:rsid w:val="000746E6"/>
    <w:rsid w:val="00082F45"/>
    <w:rsid w:val="0008734E"/>
    <w:rsid w:val="000927BD"/>
    <w:rsid w:val="000A3E8D"/>
    <w:rsid w:val="000A4A2D"/>
    <w:rsid w:val="000A64FB"/>
    <w:rsid w:val="000A658C"/>
    <w:rsid w:val="000B0987"/>
    <w:rsid w:val="000B0CB4"/>
    <w:rsid w:val="000B1D5D"/>
    <w:rsid w:val="000B5E90"/>
    <w:rsid w:val="000C2519"/>
    <w:rsid w:val="000C2E4B"/>
    <w:rsid w:val="000D3D21"/>
    <w:rsid w:val="000D421E"/>
    <w:rsid w:val="000D557D"/>
    <w:rsid w:val="000D6714"/>
    <w:rsid w:val="000D6B68"/>
    <w:rsid w:val="000D6DD3"/>
    <w:rsid w:val="000F20B5"/>
    <w:rsid w:val="000F46B8"/>
    <w:rsid w:val="0010037A"/>
    <w:rsid w:val="0010574E"/>
    <w:rsid w:val="0010578C"/>
    <w:rsid w:val="00107BAA"/>
    <w:rsid w:val="001172C7"/>
    <w:rsid w:val="00121631"/>
    <w:rsid w:val="001227B0"/>
    <w:rsid w:val="00125C3C"/>
    <w:rsid w:val="00132784"/>
    <w:rsid w:val="00136856"/>
    <w:rsid w:val="001368EA"/>
    <w:rsid w:val="00141B74"/>
    <w:rsid w:val="00146196"/>
    <w:rsid w:val="00147BBC"/>
    <w:rsid w:val="00152B79"/>
    <w:rsid w:val="001534EB"/>
    <w:rsid w:val="001541B0"/>
    <w:rsid w:val="001543BF"/>
    <w:rsid w:val="001565F2"/>
    <w:rsid w:val="00157AF5"/>
    <w:rsid w:val="001621CF"/>
    <w:rsid w:val="00163F73"/>
    <w:rsid w:val="00166F80"/>
    <w:rsid w:val="0017549C"/>
    <w:rsid w:val="00176B13"/>
    <w:rsid w:val="00177810"/>
    <w:rsid w:val="00181B0D"/>
    <w:rsid w:val="001823B8"/>
    <w:rsid w:val="0018485A"/>
    <w:rsid w:val="00187338"/>
    <w:rsid w:val="001908A4"/>
    <w:rsid w:val="00191ADF"/>
    <w:rsid w:val="00194233"/>
    <w:rsid w:val="00195050"/>
    <w:rsid w:val="001979EE"/>
    <w:rsid w:val="001A2FA2"/>
    <w:rsid w:val="001B3015"/>
    <w:rsid w:val="001B3484"/>
    <w:rsid w:val="001B4222"/>
    <w:rsid w:val="001B768D"/>
    <w:rsid w:val="001C0B94"/>
    <w:rsid w:val="001C6CEB"/>
    <w:rsid w:val="001D55B9"/>
    <w:rsid w:val="001D6A74"/>
    <w:rsid w:val="001E339E"/>
    <w:rsid w:val="001E78B1"/>
    <w:rsid w:val="001F0EAC"/>
    <w:rsid w:val="001F10A0"/>
    <w:rsid w:val="001F187A"/>
    <w:rsid w:val="001F1E7B"/>
    <w:rsid w:val="001F3B25"/>
    <w:rsid w:val="002131E6"/>
    <w:rsid w:val="0021375A"/>
    <w:rsid w:val="002141FB"/>
    <w:rsid w:val="00221DCE"/>
    <w:rsid w:val="00224C52"/>
    <w:rsid w:val="002269D4"/>
    <w:rsid w:val="002309E9"/>
    <w:rsid w:val="00240D1B"/>
    <w:rsid w:val="00245D0F"/>
    <w:rsid w:val="0024676E"/>
    <w:rsid w:val="00247C33"/>
    <w:rsid w:val="00250D77"/>
    <w:rsid w:val="0025171A"/>
    <w:rsid w:val="00261967"/>
    <w:rsid w:val="00261A17"/>
    <w:rsid w:val="00264504"/>
    <w:rsid w:val="00265C15"/>
    <w:rsid w:val="00283A8D"/>
    <w:rsid w:val="00290051"/>
    <w:rsid w:val="00290AA4"/>
    <w:rsid w:val="00293029"/>
    <w:rsid w:val="00293D43"/>
    <w:rsid w:val="00293D62"/>
    <w:rsid w:val="00297790"/>
    <w:rsid w:val="00297AB9"/>
    <w:rsid w:val="002A3945"/>
    <w:rsid w:val="002A5A4F"/>
    <w:rsid w:val="002B5CF9"/>
    <w:rsid w:val="002D496F"/>
    <w:rsid w:val="002D600F"/>
    <w:rsid w:val="002E7648"/>
    <w:rsid w:val="002F1B72"/>
    <w:rsid w:val="002F3A41"/>
    <w:rsid w:val="002F5066"/>
    <w:rsid w:val="002F5967"/>
    <w:rsid w:val="002F66DB"/>
    <w:rsid w:val="002F7927"/>
    <w:rsid w:val="00307BCB"/>
    <w:rsid w:val="00307DFE"/>
    <w:rsid w:val="0031063F"/>
    <w:rsid w:val="003173C9"/>
    <w:rsid w:val="003209BE"/>
    <w:rsid w:val="00324122"/>
    <w:rsid w:val="003260E8"/>
    <w:rsid w:val="00331248"/>
    <w:rsid w:val="00335C58"/>
    <w:rsid w:val="00346F0A"/>
    <w:rsid w:val="00355B1F"/>
    <w:rsid w:val="00361555"/>
    <w:rsid w:val="00371115"/>
    <w:rsid w:val="00376634"/>
    <w:rsid w:val="00377F73"/>
    <w:rsid w:val="0038215A"/>
    <w:rsid w:val="003902A6"/>
    <w:rsid w:val="0039309A"/>
    <w:rsid w:val="00393812"/>
    <w:rsid w:val="003940DC"/>
    <w:rsid w:val="003963DB"/>
    <w:rsid w:val="003A07E0"/>
    <w:rsid w:val="003A1CD5"/>
    <w:rsid w:val="003A1F5E"/>
    <w:rsid w:val="003A3341"/>
    <w:rsid w:val="003B0F7F"/>
    <w:rsid w:val="003B74D8"/>
    <w:rsid w:val="003C0F35"/>
    <w:rsid w:val="003C1B37"/>
    <w:rsid w:val="003C573E"/>
    <w:rsid w:val="003C6D59"/>
    <w:rsid w:val="003C7009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3751"/>
    <w:rsid w:val="00410D7E"/>
    <w:rsid w:val="00411D6D"/>
    <w:rsid w:val="00412DE6"/>
    <w:rsid w:val="00416309"/>
    <w:rsid w:val="004163ED"/>
    <w:rsid w:val="00424B0B"/>
    <w:rsid w:val="00425A7D"/>
    <w:rsid w:val="00430DD5"/>
    <w:rsid w:val="004311E4"/>
    <w:rsid w:val="00442700"/>
    <w:rsid w:val="00445EB3"/>
    <w:rsid w:val="00447BA2"/>
    <w:rsid w:val="00453434"/>
    <w:rsid w:val="0045495A"/>
    <w:rsid w:val="00454A33"/>
    <w:rsid w:val="00455939"/>
    <w:rsid w:val="0045660D"/>
    <w:rsid w:val="00461AF3"/>
    <w:rsid w:val="00464855"/>
    <w:rsid w:val="00472B22"/>
    <w:rsid w:val="00476B25"/>
    <w:rsid w:val="004817C6"/>
    <w:rsid w:val="004821AA"/>
    <w:rsid w:val="00484921"/>
    <w:rsid w:val="00484A10"/>
    <w:rsid w:val="0048575F"/>
    <w:rsid w:val="00492C6D"/>
    <w:rsid w:val="004935B5"/>
    <w:rsid w:val="00495728"/>
    <w:rsid w:val="004A2824"/>
    <w:rsid w:val="004A2BB4"/>
    <w:rsid w:val="004A2E90"/>
    <w:rsid w:val="004A3657"/>
    <w:rsid w:val="004A4583"/>
    <w:rsid w:val="004A6586"/>
    <w:rsid w:val="004B1535"/>
    <w:rsid w:val="004B7BB1"/>
    <w:rsid w:val="004C0AA3"/>
    <w:rsid w:val="004E06AE"/>
    <w:rsid w:val="004E09B6"/>
    <w:rsid w:val="004E1370"/>
    <w:rsid w:val="004E4922"/>
    <w:rsid w:val="004E5BB0"/>
    <w:rsid w:val="004E6C40"/>
    <w:rsid w:val="004E71B8"/>
    <w:rsid w:val="004F444E"/>
    <w:rsid w:val="005056D1"/>
    <w:rsid w:val="00510DCA"/>
    <w:rsid w:val="00516A81"/>
    <w:rsid w:val="00523C80"/>
    <w:rsid w:val="0053337F"/>
    <w:rsid w:val="005407EF"/>
    <w:rsid w:val="005422B5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4AD1"/>
    <w:rsid w:val="00586337"/>
    <w:rsid w:val="005A0698"/>
    <w:rsid w:val="005A0CDB"/>
    <w:rsid w:val="005A22F0"/>
    <w:rsid w:val="005A24F4"/>
    <w:rsid w:val="005A6D29"/>
    <w:rsid w:val="005A746A"/>
    <w:rsid w:val="005C03FF"/>
    <w:rsid w:val="005C437E"/>
    <w:rsid w:val="005C56D8"/>
    <w:rsid w:val="005D083C"/>
    <w:rsid w:val="005D54DE"/>
    <w:rsid w:val="005E03A1"/>
    <w:rsid w:val="005E258D"/>
    <w:rsid w:val="005E4B2A"/>
    <w:rsid w:val="005F48BF"/>
    <w:rsid w:val="005F4D81"/>
    <w:rsid w:val="005F4FC2"/>
    <w:rsid w:val="005F68E5"/>
    <w:rsid w:val="00600235"/>
    <w:rsid w:val="006002AF"/>
    <w:rsid w:val="00603ADF"/>
    <w:rsid w:val="00612DF1"/>
    <w:rsid w:val="006164ED"/>
    <w:rsid w:val="00620144"/>
    <w:rsid w:val="0062479F"/>
    <w:rsid w:val="00625D27"/>
    <w:rsid w:val="00626F4F"/>
    <w:rsid w:val="006434BC"/>
    <w:rsid w:val="00651056"/>
    <w:rsid w:val="00657D87"/>
    <w:rsid w:val="00660D40"/>
    <w:rsid w:val="00662064"/>
    <w:rsid w:val="00662833"/>
    <w:rsid w:val="0066451E"/>
    <w:rsid w:val="00665678"/>
    <w:rsid w:val="00671D1E"/>
    <w:rsid w:val="00671EF5"/>
    <w:rsid w:val="00676657"/>
    <w:rsid w:val="006800BB"/>
    <w:rsid w:val="00683E8C"/>
    <w:rsid w:val="00685080"/>
    <w:rsid w:val="00686731"/>
    <w:rsid w:val="00687B1E"/>
    <w:rsid w:val="00687DB5"/>
    <w:rsid w:val="00694634"/>
    <w:rsid w:val="006A211F"/>
    <w:rsid w:val="006B6E3D"/>
    <w:rsid w:val="006C1A2E"/>
    <w:rsid w:val="006D23AD"/>
    <w:rsid w:val="006D5896"/>
    <w:rsid w:val="006E2DAD"/>
    <w:rsid w:val="006E30D0"/>
    <w:rsid w:val="006E3C11"/>
    <w:rsid w:val="006E3E8D"/>
    <w:rsid w:val="006E5B99"/>
    <w:rsid w:val="006F7BD7"/>
    <w:rsid w:val="0070119D"/>
    <w:rsid w:val="00706530"/>
    <w:rsid w:val="007067D8"/>
    <w:rsid w:val="007125A1"/>
    <w:rsid w:val="00712E68"/>
    <w:rsid w:val="00714ED8"/>
    <w:rsid w:val="00720AAE"/>
    <w:rsid w:val="00723896"/>
    <w:rsid w:val="007334E1"/>
    <w:rsid w:val="00735B4C"/>
    <w:rsid w:val="0073755B"/>
    <w:rsid w:val="00740DB0"/>
    <w:rsid w:val="0075021E"/>
    <w:rsid w:val="00751F0B"/>
    <w:rsid w:val="00752A73"/>
    <w:rsid w:val="00757BCA"/>
    <w:rsid w:val="00761E3B"/>
    <w:rsid w:val="00767E35"/>
    <w:rsid w:val="0077145F"/>
    <w:rsid w:val="00771585"/>
    <w:rsid w:val="00773958"/>
    <w:rsid w:val="007753EA"/>
    <w:rsid w:val="0077709B"/>
    <w:rsid w:val="007804DE"/>
    <w:rsid w:val="00780669"/>
    <w:rsid w:val="00780729"/>
    <w:rsid w:val="0078155A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B10D4"/>
    <w:rsid w:val="007B269C"/>
    <w:rsid w:val="007B64AE"/>
    <w:rsid w:val="007C2A00"/>
    <w:rsid w:val="007D2547"/>
    <w:rsid w:val="007E254E"/>
    <w:rsid w:val="007E3B8A"/>
    <w:rsid w:val="007E51B4"/>
    <w:rsid w:val="007F121B"/>
    <w:rsid w:val="007F33B0"/>
    <w:rsid w:val="007F3A8D"/>
    <w:rsid w:val="007F50D0"/>
    <w:rsid w:val="008004EF"/>
    <w:rsid w:val="008012EE"/>
    <w:rsid w:val="00801BEE"/>
    <w:rsid w:val="008057DD"/>
    <w:rsid w:val="00805CA2"/>
    <w:rsid w:val="00811AC6"/>
    <w:rsid w:val="00814753"/>
    <w:rsid w:val="0082346B"/>
    <w:rsid w:val="008256FA"/>
    <w:rsid w:val="008261FC"/>
    <w:rsid w:val="00827D18"/>
    <w:rsid w:val="0083612D"/>
    <w:rsid w:val="008410CE"/>
    <w:rsid w:val="00844ED6"/>
    <w:rsid w:val="00851CB5"/>
    <w:rsid w:val="00855D72"/>
    <w:rsid w:val="0085690E"/>
    <w:rsid w:val="00861163"/>
    <w:rsid w:val="0086319B"/>
    <w:rsid w:val="00863889"/>
    <w:rsid w:val="008638EF"/>
    <w:rsid w:val="00865682"/>
    <w:rsid w:val="00866F5E"/>
    <w:rsid w:val="00872DEF"/>
    <w:rsid w:val="0087311B"/>
    <w:rsid w:val="0087463F"/>
    <w:rsid w:val="008805A2"/>
    <w:rsid w:val="00881619"/>
    <w:rsid w:val="008821D7"/>
    <w:rsid w:val="00882FB6"/>
    <w:rsid w:val="00890989"/>
    <w:rsid w:val="00895DF5"/>
    <w:rsid w:val="008A4B81"/>
    <w:rsid w:val="008B5C2D"/>
    <w:rsid w:val="008B6964"/>
    <w:rsid w:val="008C066C"/>
    <w:rsid w:val="008C39E5"/>
    <w:rsid w:val="008C6407"/>
    <w:rsid w:val="008D5846"/>
    <w:rsid w:val="008D5A91"/>
    <w:rsid w:val="008D7010"/>
    <w:rsid w:val="008E1FD3"/>
    <w:rsid w:val="008F2DB0"/>
    <w:rsid w:val="008F4A0F"/>
    <w:rsid w:val="008F6CB4"/>
    <w:rsid w:val="00903334"/>
    <w:rsid w:val="00904D56"/>
    <w:rsid w:val="00905E7A"/>
    <w:rsid w:val="00906959"/>
    <w:rsid w:val="009109DC"/>
    <w:rsid w:val="009117EF"/>
    <w:rsid w:val="009127CE"/>
    <w:rsid w:val="0091384E"/>
    <w:rsid w:val="00917DA4"/>
    <w:rsid w:val="00922153"/>
    <w:rsid w:val="00924280"/>
    <w:rsid w:val="00925E1A"/>
    <w:rsid w:val="0092633C"/>
    <w:rsid w:val="0092744B"/>
    <w:rsid w:val="00931D92"/>
    <w:rsid w:val="00941D53"/>
    <w:rsid w:val="00942551"/>
    <w:rsid w:val="00944CD2"/>
    <w:rsid w:val="00953D6D"/>
    <w:rsid w:val="00954E77"/>
    <w:rsid w:val="00960E98"/>
    <w:rsid w:val="00964EAC"/>
    <w:rsid w:val="00970B61"/>
    <w:rsid w:val="009761D5"/>
    <w:rsid w:val="00980B34"/>
    <w:rsid w:val="00983434"/>
    <w:rsid w:val="009838D3"/>
    <w:rsid w:val="009927AE"/>
    <w:rsid w:val="009949B9"/>
    <w:rsid w:val="009A0DBA"/>
    <w:rsid w:val="009A1AE8"/>
    <w:rsid w:val="009A2571"/>
    <w:rsid w:val="009A27B0"/>
    <w:rsid w:val="009A314A"/>
    <w:rsid w:val="009A31F8"/>
    <w:rsid w:val="009B281C"/>
    <w:rsid w:val="009B36EF"/>
    <w:rsid w:val="009B63C2"/>
    <w:rsid w:val="009B65E4"/>
    <w:rsid w:val="009C5D45"/>
    <w:rsid w:val="009C6EBE"/>
    <w:rsid w:val="009D7727"/>
    <w:rsid w:val="009E05D2"/>
    <w:rsid w:val="009F09C9"/>
    <w:rsid w:val="009F1E2A"/>
    <w:rsid w:val="00A21F05"/>
    <w:rsid w:val="00A23E43"/>
    <w:rsid w:val="00A27B68"/>
    <w:rsid w:val="00A27CAD"/>
    <w:rsid w:val="00A31AB3"/>
    <w:rsid w:val="00A332B7"/>
    <w:rsid w:val="00A404A8"/>
    <w:rsid w:val="00A40C3F"/>
    <w:rsid w:val="00A41548"/>
    <w:rsid w:val="00A4270C"/>
    <w:rsid w:val="00A443F6"/>
    <w:rsid w:val="00A53739"/>
    <w:rsid w:val="00A606BF"/>
    <w:rsid w:val="00A653B9"/>
    <w:rsid w:val="00A80675"/>
    <w:rsid w:val="00A82A0C"/>
    <w:rsid w:val="00A95AC1"/>
    <w:rsid w:val="00AA48F7"/>
    <w:rsid w:val="00AB05E6"/>
    <w:rsid w:val="00AB38EE"/>
    <w:rsid w:val="00AB3FBD"/>
    <w:rsid w:val="00AB405D"/>
    <w:rsid w:val="00AB441F"/>
    <w:rsid w:val="00AB4CFB"/>
    <w:rsid w:val="00AB6026"/>
    <w:rsid w:val="00AB6602"/>
    <w:rsid w:val="00AD05C5"/>
    <w:rsid w:val="00AD2BEF"/>
    <w:rsid w:val="00AD30DF"/>
    <w:rsid w:val="00AD61A5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1217"/>
    <w:rsid w:val="00B26A32"/>
    <w:rsid w:val="00B27F51"/>
    <w:rsid w:val="00B3112A"/>
    <w:rsid w:val="00B31AE2"/>
    <w:rsid w:val="00B33E74"/>
    <w:rsid w:val="00B347DD"/>
    <w:rsid w:val="00B36857"/>
    <w:rsid w:val="00B4787B"/>
    <w:rsid w:val="00B50BE7"/>
    <w:rsid w:val="00B53813"/>
    <w:rsid w:val="00B6380F"/>
    <w:rsid w:val="00B64937"/>
    <w:rsid w:val="00B70BF1"/>
    <w:rsid w:val="00B76D01"/>
    <w:rsid w:val="00B83524"/>
    <w:rsid w:val="00B83BB9"/>
    <w:rsid w:val="00B84DCD"/>
    <w:rsid w:val="00B95DAE"/>
    <w:rsid w:val="00BA1C81"/>
    <w:rsid w:val="00BA6670"/>
    <w:rsid w:val="00BB2DA9"/>
    <w:rsid w:val="00BC2056"/>
    <w:rsid w:val="00BD0D1E"/>
    <w:rsid w:val="00BD33C1"/>
    <w:rsid w:val="00BD71FB"/>
    <w:rsid w:val="00BE1286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52B5"/>
    <w:rsid w:val="00C2771E"/>
    <w:rsid w:val="00C31199"/>
    <w:rsid w:val="00C31F0F"/>
    <w:rsid w:val="00C31F52"/>
    <w:rsid w:val="00C3453B"/>
    <w:rsid w:val="00C35486"/>
    <w:rsid w:val="00C431D4"/>
    <w:rsid w:val="00C52817"/>
    <w:rsid w:val="00C60A18"/>
    <w:rsid w:val="00C66A90"/>
    <w:rsid w:val="00C72119"/>
    <w:rsid w:val="00C73EE5"/>
    <w:rsid w:val="00C770CF"/>
    <w:rsid w:val="00C81187"/>
    <w:rsid w:val="00C844A2"/>
    <w:rsid w:val="00C910B4"/>
    <w:rsid w:val="00C92069"/>
    <w:rsid w:val="00C95AE9"/>
    <w:rsid w:val="00C95E20"/>
    <w:rsid w:val="00CA3771"/>
    <w:rsid w:val="00CA55CF"/>
    <w:rsid w:val="00CA5B2A"/>
    <w:rsid w:val="00CA7AEB"/>
    <w:rsid w:val="00CB004A"/>
    <w:rsid w:val="00CC07F6"/>
    <w:rsid w:val="00CC2F8D"/>
    <w:rsid w:val="00CC483C"/>
    <w:rsid w:val="00CC76F1"/>
    <w:rsid w:val="00CD3FFB"/>
    <w:rsid w:val="00CD73C1"/>
    <w:rsid w:val="00CF170D"/>
    <w:rsid w:val="00CF3CEB"/>
    <w:rsid w:val="00D00C2E"/>
    <w:rsid w:val="00D03D6D"/>
    <w:rsid w:val="00D24452"/>
    <w:rsid w:val="00D24601"/>
    <w:rsid w:val="00D25AC5"/>
    <w:rsid w:val="00D264FA"/>
    <w:rsid w:val="00D27862"/>
    <w:rsid w:val="00D31DFA"/>
    <w:rsid w:val="00D325C1"/>
    <w:rsid w:val="00D35349"/>
    <w:rsid w:val="00D37B41"/>
    <w:rsid w:val="00D40162"/>
    <w:rsid w:val="00D41A8C"/>
    <w:rsid w:val="00D479BE"/>
    <w:rsid w:val="00D53FA4"/>
    <w:rsid w:val="00D553AC"/>
    <w:rsid w:val="00D63389"/>
    <w:rsid w:val="00D64FC1"/>
    <w:rsid w:val="00D7207D"/>
    <w:rsid w:val="00D75827"/>
    <w:rsid w:val="00D80AD6"/>
    <w:rsid w:val="00D81C95"/>
    <w:rsid w:val="00D8502D"/>
    <w:rsid w:val="00D85BA2"/>
    <w:rsid w:val="00D933B1"/>
    <w:rsid w:val="00D93552"/>
    <w:rsid w:val="00D9446B"/>
    <w:rsid w:val="00D95CDC"/>
    <w:rsid w:val="00D97356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DC9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7F28"/>
    <w:rsid w:val="00E40AC0"/>
    <w:rsid w:val="00E43CB0"/>
    <w:rsid w:val="00E44A72"/>
    <w:rsid w:val="00E46D0D"/>
    <w:rsid w:val="00E518E6"/>
    <w:rsid w:val="00E5248C"/>
    <w:rsid w:val="00E52FA7"/>
    <w:rsid w:val="00E56D13"/>
    <w:rsid w:val="00E61F4F"/>
    <w:rsid w:val="00E62831"/>
    <w:rsid w:val="00E6307C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64A5"/>
    <w:rsid w:val="00EB0D75"/>
    <w:rsid w:val="00EC57C5"/>
    <w:rsid w:val="00EC5F0C"/>
    <w:rsid w:val="00ED0C9F"/>
    <w:rsid w:val="00ED5B23"/>
    <w:rsid w:val="00EE4CAD"/>
    <w:rsid w:val="00EE7356"/>
    <w:rsid w:val="00EF0DE5"/>
    <w:rsid w:val="00EF3B86"/>
    <w:rsid w:val="00EF57BA"/>
    <w:rsid w:val="00EF6412"/>
    <w:rsid w:val="00F00601"/>
    <w:rsid w:val="00F020AA"/>
    <w:rsid w:val="00F26A2D"/>
    <w:rsid w:val="00F26E1A"/>
    <w:rsid w:val="00F3122B"/>
    <w:rsid w:val="00F32152"/>
    <w:rsid w:val="00F35987"/>
    <w:rsid w:val="00F45DEE"/>
    <w:rsid w:val="00F534E5"/>
    <w:rsid w:val="00F56D45"/>
    <w:rsid w:val="00F57FC6"/>
    <w:rsid w:val="00F601AB"/>
    <w:rsid w:val="00F63C30"/>
    <w:rsid w:val="00F64C22"/>
    <w:rsid w:val="00F727D0"/>
    <w:rsid w:val="00F7568D"/>
    <w:rsid w:val="00F7633D"/>
    <w:rsid w:val="00F7758B"/>
    <w:rsid w:val="00F86DF4"/>
    <w:rsid w:val="00F9202F"/>
    <w:rsid w:val="00F92D6C"/>
    <w:rsid w:val="00F93EFB"/>
    <w:rsid w:val="00F944FB"/>
    <w:rsid w:val="00F95E5B"/>
    <w:rsid w:val="00FA08CC"/>
    <w:rsid w:val="00FA1890"/>
    <w:rsid w:val="00FA7CD0"/>
    <w:rsid w:val="00FC46A0"/>
    <w:rsid w:val="00FC724A"/>
    <w:rsid w:val="00FD11AD"/>
    <w:rsid w:val="00FD28E6"/>
    <w:rsid w:val="00FD4E94"/>
    <w:rsid w:val="00FD5991"/>
    <w:rsid w:val="00FE221C"/>
    <w:rsid w:val="00FE2A36"/>
    <w:rsid w:val="00FE3014"/>
    <w:rsid w:val="00FE4479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link w:val="Heading3Char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B649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9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9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937"/>
    <w:rPr>
      <w:rFonts w:ascii="Arial" w:hAnsi="Arial"/>
      <w:b/>
      <w:bCs/>
    </w:rPr>
  </w:style>
  <w:style w:type="table" w:customStyle="1" w:styleId="TableGrid0">
    <w:name w:val="TableGrid"/>
    <w:rsid w:val="00F727D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57D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D28E6"/>
    <w:rPr>
      <w:rFonts w:ascii="Arial" w:hAnsi="Arial"/>
      <w:b/>
      <w: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8CEC-FDF9-4B78-B800-EAE4B4DE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2021-04-23T08:33:00Z</dcterms:created>
  <dcterms:modified xsi:type="dcterms:W3CDTF">2021-11-05T10:04:00Z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2021-11-03T16:18:04Z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950ae8fb-370b-4564-a6ca-f06a67fe37bb</vt:lpwstr>
  </property>
  <property fmtid="{D5CDD505-2E9C-101B-9397-08002B2CF9AE}" pid="8" name="MSIP_Label_d98db05b-8d0f-4671-968e-683e694bb3b1_ContentBits">
    <vt:lpwstr>0</vt:lpwstr>
  </property>
</Properties>
</file>