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BD7FBD" w14:paraId="6474CE01" w14:textId="77777777" w:rsidTr="47FFE9DB">
        <w:trPr>
          <w:gridAfter w:val="1"/>
          <w:wAfter w:w="70" w:type="dxa"/>
          <w:trHeight w:val="794"/>
        </w:trPr>
        <w:tc>
          <w:tcPr>
            <w:tcW w:w="9002" w:type="dxa"/>
            <w:tcBorders>
              <w:top w:val="nil"/>
              <w:bottom w:val="nil"/>
            </w:tcBorders>
          </w:tcPr>
          <w:p w14:paraId="50BFADA1" w14:textId="77777777" w:rsidR="00C815CD" w:rsidRPr="00762BE5" w:rsidRDefault="007A54B4"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BD7FBD" w14:paraId="2FB81F97" w14:textId="77777777" w:rsidTr="47FFE9DB">
        <w:trPr>
          <w:gridAfter w:val="1"/>
          <w:wAfter w:w="70" w:type="dxa"/>
          <w:trHeight w:hRule="exact" w:val="284"/>
        </w:trPr>
        <w:tc>
          <w:tcPr>
            <w:tcW w:w="9002" w:type="dxa"/>
            <w:tcBorders>
              <w:top w:val="nil"/>
              <w:bottom w:val="nil"/>
            </w:tcBorders>
          </w:tcPr>
          <w:p w14:paraId="700FF85E" w14:textId="77777777" w:rsidR="00C815CD" w:rsidRPr="00762BE5" w:rsidRDefault="00C815CD" w:rsidP="006E0B5F">
            <w:pPr>
              <w:spacing w:line="240" w:lineRule="auto"/>
              <w:rPr>
                <w:rFonts w:cs="Arial"/>
                <w:sz w:val="20"/>
                <w:lang w:val="en-US"/>
              </w:rPr>
            </w:pPr>
          </w:p>
        </w:tc>
      </w:tr>
      <w:tr w:rsidR="00BD7FBD" w14:paraId="42A5A6D2" w14:textId="77777777" w:rsidTr="47FFE9DB">
        <w:trPr>
          <w:gridAfter w:val="1"/>
          <w:wAfter w:w="70" w:type="dxa"/>
          <w:trHeight w:hRule="exact" w:val="284"/>
        </w:trPr>
        <w:tc>
          <w:tcPr>
            <w:tcW w:w="9002" w:type="dxa"/>
            <w:tcBorders>
              <w:top w:val="nil"/>
              <w:bottom w:val="nil"/>
            </w:tcBorders>
          </w:tcPr>
          <w:p w14:paraId="45A0BDFF" w14:textId="77777777" w:rsidR="003610DC" w:rsidRPr="00762BE5" w:rsidRDefault="007A54B4" w:rsidP="003610DC">
            <w:pPr>
              <w:spacing w:line="240" w:lineRule="auto"/>
              <w:rPr>
                <w:rFonts w:cs="Arial"/>
                <w:sz w:val="20"/>
                <w:lang w:val="en-US"/>
              </w:rPr>
            </w:pPr>
            <w:r>
              <w:rPr>
                <w:rFonts w:cs="Arial"/>
                <w:sz w:val="20"/>
              </w:rPr>
              <w:t>Frankfurt am Main, 17 maart 2025</w:t>
            </w:r>
          </w:p>
        </w:tc>
      </w:tr>
      <w:tr w:rsidR="00BD7FBD" w14:paraId="056B40E4" w14:textId="77777777" w:rsidTr="47FFE9DB">
        <w:trPr>
          <w:gridAfter w:val="1"/>
          <w:wAfter w:w="70" w:type="dxa"/>
          <w:trHeight w:hRule="exact" w:val="284"/>
        </w:trPr>
        <w:tc>
          <w:tcPr>
            <w:tcW w:w="9002" w:type="dxa"/>
            <w:tcBorders>
              <w:top w:val="nil"/>
              <w:bottom w:val="nil"/>
            </w:tcBorders>
          </w:tcPr>
          <w:p w14:paraId="67FD8F31" w14:textId="77777777" w:rsidR="003610DC" w:rsidRPr="00762BE5" w:rsidRDefault="003610DC" w:rsidP="003610DC">
            <w:pPr>
              <w:spacing w:line="240" w:lineRule="auto"/>
              <w:rPr>
                <w:rStyle w:val="PlaceholderText"/>
                <w:rFonts w:cs="Arial"/>
                <w:color w:val="000000"/>
                <w:sz w:val="20"/>
                <w:lang w:val="en-US"/>
              </w:rPr>
            </w:pPr>
          </w:p>
        </w:tc>
      </w:tr>
      <w:tr w:rsidR="00BD7FBD" w14:paraId="480D8501" w14:textId="77777777" w:rsidTr="47FFE9DB">
        <w:trPr>
          <w:trHeight w:val="42"/>
        </w:trPr>
        <w:tc>
          <w:tcPr>
            <w:tcW w:w="9072" w:type="dxa"/>
            <w:gridSpan w:val="2"/>
            <w:tcBorders>
              <w:top w:val="nil"/>
              <w:left w:val="nil"/>
              <w:bottom w:val="nil"/>
              <w:right w:val="nil"/>
            </w:tcBorders>
          </w:tcPr>
          <w:p w14:paraId="7EA5287E" w14:textId="77777777" w:rsidR="005B0FE0" w:rsidRPr="007A54B4" w:rsidRDefault="007A54B4" w:rsidP="47FFE9DB">
            <w:pPr>
              <w:spacing w:before="120" w:after="120" w:line="240" w:lineRule="auto"/>
              <w:rPr>
                <w:rFonts w:cs="Arial"/>
                <w:b/>
                <w:bCs/>
                <w:sz w:val="32"/>
                <w:szCs w:val="32"/>
              </w:rPr>
            </w:pPr>
            <w:r>
              <w:rPr>
                <w:rFonts w:cs="Arial"/>
                <w:b/>
                <w:bCs/>
                <w:sz w:val="32"/>
                <w:szCs w:val="32"/>
              </w:rPr>
              <w:t xml:space="preserve">Kleinere behuizing, beste thermische isolatie op de markt: de nieuwe generatie Uponor Ecoflex VIP-leidingen </w:t>
            </w:r>
          </w:p>
          <w:p w14:paraId="210F566C" w14:textId="77777777" w:rsidR="00B444E9" w:rsidRPr="00BB71A2" w:rsidRDefault="007A54B4" w:rsidP="00627CA6">
            <w:pPr>
              <w:spacing w:line="240" w:lineRule="auto"/>
              <w:rPr>
                <w:rFonts w:cs="Arial"/>
                <w:b/>
                <w:bCs/>
                <w:sz w:val="20"/>
              </w:rPr>
            </w:pPr>
            <w:r>
              <w:rPr>
                <w:rFonts w:cs="Arial"/>
                <w:b/>
                <w:bCs/>
                <w:sz w:val="20"/>
              </w:rPr>
              <w:t>Ecoflex VIP combineert al de beste thermische isolatie en flexibiliteit voor schuimgeïsoleerde leidingen op de markt. Op de ISH 2025 introduceert GF Building Flow Solutions een zeer flexibele versie, op maat gemaakt voor middelgrote tot grote lokale warmtedistributienetwerktoepassingen, waarbij de verkleining van de leidingmaat van cruciaal belang is. De nieuwe generatie Uponor Ecoflex VIP-leidingen: tot 60% minder warmteverlies en 70% kleinere behuizingafmetingen (vergeleken met vergelijkbaar warmteverlies en vergelijkbare behuizingafmetingen met PE-isolatie).</w:t>
            </w:r>
          </w:p>
          <w:p w14:paraId="64732F65" w14:textId="77777777" w:rsidR="00D201E5" w:rsidRPr="007A54B4" w:rsidRDefault="00D201E5" w:rsidP="00627CA6">
            <w:pPr>
              <w:spacing w:line="240" w:lineRule="auto"/>
              <w:rPr>
                <w:rFonts w:cs="Arial"/>
                <w:b/>
                <w:sz w:val="20"/>
              </w:rPr>
            </w:pPr>
          </w:p>
          <w:p w14:paraId="31EE1E71" w14:textId="77777777" w:rsidR="001F5C8D" w:rsidRPr="007A54B4" w:rsidRDefault="007A54B4" w:rsidP="00A6461D">
            <w:pPr>
              <w:spacing w:line="240" w:lineRule="auto"/>
              <w:rPr>
                <w:rFonts w:cs="Arial"/>
                <w:bCs/>
                <w:sz w:val="20"/>
              </w:rPr>
            </w:pPr>
            <w:r>
              <w:rPr>
                <w:rFonts w:cs="Arial"/>
                <w:bCs/>
                <w:sz w:val="20"/>
              </w:rPr>
              <w:t>De ambitieuze duurzaamheids- en decarbonisatiedoelstellingen van de EU vereisen meer energie- en kostenefficiënte installaties voor lokale en stadsverwarming. De complexiteit van de installatie vertraagt echter de ontwikkeling van alternatieve hoogwaardige oplossingen.</w:t>
            </w:r>
            <w:r>
              <w:t xml:space="preserve"> </w:t>
            </w:r>
            <w:r>
              <w:rPr>
                <w:rFonts w:cs="Arial"/>
                <w:bCs/>
                <w:sz w:val="20"/>
              </w:rPr>
              <w:t>Bovendien vereisen de afname van geschoolde arbeidskrachten en de stijgende installatiekosten flexibelere en eenvoudiger te installeren oplossingen. “Met de nieuwe generatie van onze Ecoflex VIP-leidingen introduceren we onze meest efficiënte warmtedistributieleiding ooit”, aldus Torsten Meier, Chief Innovation Officer, GF Building Flow Solutions. "Het is ontworpen voor middelgrote tot grote lokale warmtedistributienetwerken, waar een kleinere buitenmaat van de leiding van vitaal belang is. Door gebruik te maken van geavanceerde vacuümgeïsoleerde paneeltechnologie (VIP) levert deze innovatie ongeëvenaarde thermische prestaties met een aanzienlijk kleinere uitwendige leidingdiameter, waardoor de installatie sneller, gemakkelijker en duurzamer wordt."</w:t>
            </w:r>
          </w:p>
          <w:p w14:paraId="1712AC58" w14:textId="77777777" w:rsidR="00E43CD0" w:rsidRPr="007A54B4" w:rsidRDefault="00E43CD0" w:rsidP="00A6461D">
            <w:pPr>
              <w:spacing w:line="240" w:lineRule="auto"/>
              <w:rPr>
                <w:rFonts w:cs="Arial"/>
                <w:bCs/>
                <w:sz w:val="20"/>
              </w:rPr>
            </w:pPr>
          </w:p>
          <w:p w14:paraId="426A76E6" w14:textId="77777777" w:rsidR="00E43CD0" w:rsidRPr="007A54B4" w:rsidRDefault="007A54B4" w:rsidP="47FFE9DB">
            <w:pPr>
              <w:spacing w:line="240" w:lineRule="auto"/>
              <w:rPr>
                <w:rFonts w:cs="Arial"/>
                <w:b/>
                <w:bCs/>
                <w:sz w:val="20"/>
              </w:rPr>
            </w:pPr>
            <w:r>
              <w:rPr>
                <w:rFonts w:cs="Arial"/>
                <w:b/>
                <w:bCs/>
                <w:sz w:val="20"/>
              </w:rPr>
              <w:t xml:space="preserve">Betere isolatie, minder energieverlies in het warmtenetwerk </w:t>
            </w:r>
          </w:p>
          <w:p w14:paraId="0960219C" w14:textId="77777777" w:rsidR="00580515" w:rsidRPr="007A54B4" w:rsidRDefault="007A54B4" w:rsidP="47FFE9DB">
            <w:pPr>
              <w:spacing w:line="240" w:lineRule="auto"/>
              <w:rPr>
                <w:rFonts w:cs="Arial"/>
                <w:sz w:val="20"/>
              </w:rPr>
            </w:pPr>
            <w:r>
              <w:rPr>
                <w:rFonts w:cs="Arial"/>
                <w:sz w:val="20"/>
              </w:rPr>
              <w:t>Stadsverwarmingssystemen kunnen variëren van grote stadsnetwerken met primaire leidingen met een diameter tot 1000 mm, tot kleinere systemen die slechts enkele gebouwen bedienen met leidingen met een diameter van slechts 25 mm. De grootte van het systeem past zich aan de behoeften van het gebied aan, van volledige steden tot kleine wijken. “Stadsverwarming wordt steeds populairder bij gemeenten, planners en bouwbedrijven, omdat het wordt beschouwd als een nuttig hulpmiddel om de ambitieuze duurzaamheids- en decarbonisatiedoelstellingen van de EU te bereiken,” aldus Torsten Meier. "Toch is het gemiddelde jaarlijkse warmteverlies ongeveer 10%, hoewel het kan variëren van 3% tot 30%. De isolatieprestaties van de leiding zijn cruciaal voor de algehele energie-efficiëntie van het systeem.” Primaire netwerken gebruiken meestal harde voorgeïsoleerde stalen buizen, terwijl kleinere netwerken en secundaire systemen flexibele voorgeïsoleerde kunststofleidingen gebruiken voor een beter aanpassingsvermogen en een hogere efficiëntie. “Door de afmetingen van de leidingen aan te passen op basis van de vraag, zorgen stadsverwarmingsnetwerken voor een efficiënte warmtedistributie, waardoor een optimaal energiegebruik wordt gegarandeerd zonder onnodige verspilling.”</w:t>
            </w:r>
          </w:p>
          <w:p w14:paraId="47F61F29" w14:textId="77777777" w:rsidR="005F5971" w:rsidRPr="007A54B4" w:rsidRDefault="005F5971" w:rsidP="00670E53">
            <w:pPr>
              <w:spacing w:line="240" w:lineRule="auto"/>
              <w:rPr>
                <w:rFonts w:cs="Arial"/>
                <w:bCs/>
                <w:sz w:val="20"/>
              </w:rPr>
            </w:pPr>
          </w:p>
          <w:p w14:paraId="4816384B" w14:textId="77777777" w:rsidR="005F5971" w:rsidRPr="007A54B4" w:rsidRDefault="007A54B4" w:rsidP="00670E53">
            <w:pPr>
              <w:spacing w:line="240" w:lineRule="auto"/>
              <w:rPr>
                <w:rFonts w:cs="Arial"/>
                <w:b/>
                <w:sz w:val="20"/>
              </w:rPr>
            </w:pPr>
            <w:r>
              <w:rPr>
                <w:rFonts w:cs="Arial"/>
                <w:b/>
                <w:sz w:val="20"/>
              </w:rPr>
              <w:t>Vacuümgeïsoleerde paneeltechnologie (VIP) uit de ruimtevaart</w:t>
            </w:r>
          </w:p>
          <w:p w14:paraId="177A6B44" w14:textId="77777777" w:rsidR="00D11B31" w:rsidRPr="007A54B4" w:rsidRDefault="007A54B4" w:rsidP="00670E53">
            <w:pPr>
              <w:spacing w:line="240" w:lineRule="auto"/>
              <w:rPr>
                <w:rFonts w:cs="Arial"/>
                <w:bCs/>
                <w:sz w:val="20"/>
              </w:rPr>
            </w:pPr>
            <w:r>
              <w:rPr>
                <w:rFonts w:cs="Arial"/>
                <w:bCs/>
                <w:sz w:val="20"/>
              </w:rPr>
              <w:t xml:space="preserve">“Innovatie kan een voortdurende verbetering van de kernproducten zijn of het nemen van een grote evolutionaire sprong - beide zijn van toepassing op onze nieuwe generatie voorgeïsoleerde leidingen”, zegt Torsten Meier. “Deze voortdurende evolutie is het resultaat van het leren van geavanceerde technologieën op andere gebieden, zoals de ruimtevaart, waar de vacuümgeïsoleerde panelen ook worden gebruikt, waar de dikte-isolatieverhouding een belangrijke factor is, aangezien elke gram en millimeter telt.” </w:t>
            </w:r>
          </w:p>
          <w:p w14:paraId="4E71D742" w14:textId="77777777" w:rsidR="00A17893" w:rsidRPr="007A54B4" w:rsidRDefault="00A17893" w:rsidP="00670E53">
            <w:pPr>
              <w:spacing w:line="240" w:lineRule="auto"/>
              <w:rPr>
                <w:rFonts w:cs="Arial"/>
                <w:bCs/>
                <w:sz w:val="20"/>
              </w:rPr>
            </w:pPr>
          </w:p>
          <w:p w14:paraId="005BEABA" w14:textId="77777777" w:rsidR="00E76DBB" w:rsidRPr="007A54B4" w:rsidRDefault="007A54B4" w:rsidP="00670E53">
            <w:pPr>
              <w:spacing w:line="240" w:lineRule="auto"/>
              <w:rPr>
                <w:rFonts w:cs="Arial"/>
                <w:b/>
                <w:sz w:val="20"/>
              </w:rPr>
            </w:pPr>
            <w:r>
              <w:rPr>
                <w:rFonts w:cs="Arial"/>
                <w:b/>
                <w:sz w:val="20"/>
              </w:rPr>
              <w:t>Op maat gemaakt voor residentiële en commerciële toepassingen</w:t>
            </w:r>
          </w:p>
          <w:p w14:paraId="61489CB0" w14:textId="77777777" w:rsidR="004375FA" w:rsidRPr="007A54B4" w:rsidRDefault="007A54B4" w:rsidP="47FFE9DB">
            <w:pPr>
              <w:spacing w:line="240" w:lineRule="auto"/>
              <w:rPr>
                <w:rFonts w:cs="Arial"/>
                <w:sz w:val="20"/>
              </w:rPr>
            </w:pPr>
            <w:r>
              <w:rPr>
                <w:rFonts w:cs="Arial"/>
                <w:sz w:val="20"/>
              </w:rPr>
              <w:t xml:space="preserve">De nieuwe generatie of Ecoflex VIP-leidingen heeft een 70% kleinere behuizing en een tot 60% verbeterd warmteverlies (in vergelijking met vergelijkbare behuizingafmetingen/warmteverlies met PE-isolatie). Het VIP-paneel heeft een Lambda van 0,004 W/mK. Met een volledig assortiment van Ecoflex VIP Twin 2x25 mm tot 2x75 mm en Ecoflex VIP Single 40 mm tot 160 mm, voldoet GF </w:t>
            </w:r>
            <w:r>
              <w:rPr>
                <w:rFonts w:cs="Arial"/>
                <w:sz w:val="20"/>
              </w:rPr>
              <w:lastRenderedPageBreak/>
              <w:t xml:space="preserve">Building Flow Solutions aan de groeiende vraag naar schaalbare en milieuvriendelijke verwarmingsnetwerken in residentiële en commerciële toepassingen. </w:t>
            </w:r>
          </w:p>
          <w:p w14:paraId="39AFF1D8" w14:textId="77777777" w:rsidR="004375FA" w:rsidRPr="007A54B4" w:rsidRDefault="004375FA" w:rsidP="007251E9">
            <w:pPr>
              <w:spacing w:line="240" w:lineRule="auto"/>
              <w:rPr>
                <w:rFonts w:cs="Arial"/>
                <w:bCs/>
                <w:sz w:val="20"/>
              </w:rPr>
            </w:pPr>
          </w:p>
          <w:p w14:paraId="2DDDAE88" w14:textId="77777777" w:rsidR="009973B3" w:rsidRPr="007A54B4" w:rsidRDefault="007A54B4" w:rsidP="007251E9">
            <w:pPr>
              <w:spacing w:line="240" w:lineRule="auto"/>
              <w:rPr>
                <w:rFonts w:cs="Arial"/>
                <w:b/>
                <w:sz w:val="20"/>
              </w:rPr>
            </w:pPr>
            <w:r>
              <w:rPr>
                <w:rFonts w:cs="Arial"/>
                <w:b/>
                <w:sz w:val="20"/>
              </w:rPr>
              <w:t>Voordelen die verder gaan dan technische prestaties</w:t>
            </w:r>
          </w:p>
          <w:p w14:paraId="2C7D60B0" w14:textId="77777777" w:rsidR="00A43036" w:rsidRPr="007A54B4" w:rsidRDefault="007A54B4" w:rsidP="007251E9">
            <w:pPr>
              <w:spacing w:line="240" w:lineRule="auto"/>
              <w:rPr>
                <w:rFonts w:cs="Arial"/>
                <w:bCs/>
                <w:sz w:val="20"/>
              </w:rPr>
            </w:pPr>
            <w:r>
              <w:rPr>
                <w:rFonts w:cs="Arial"/>
                <w:bCs/>
                <w:sz w:val="20"/>
              </w:rPr>
              <w:t>De leiding is kleiner en flexibeler en levert tot 50% tijdsbesparing op bij de installatie (vergeleken met de installatie van stalen buizen en tot 20% tijdsbesparing vergeleken met starre voorgeïsoleerde buizen). “Een kleinere behuizing betekent eenvoudiger hanteren, opslag, afval en minder installatietijd en -kosten”, vertelt Torsten Meier. "Er zijn geen zware machines meer nodig om de leidingen te leggen, en de arbeiders worden ook ontlast omdat de leidingen veel flexibeler zijn. Een kleinere omvang van de leidingen leidt tot compactere rollen en minder verpakkingsmateriaal. Omdat ze worden geproduceerd in de CO</w:t>
            </w:r>
            <w:r w:rsidRPr="00B14A90">
              <w:rPr>
                <w:rFonts w:cs="Arial"/>
                <w:bCs/>
                <w:sz w:val="20"/>
                <w:vertAlign w:val="subscript"/>
              </w:rPr>
              <w:t>2</w:t>
            </w:r>
            <w:r>
              <w:rPr>
                <w:rFonts w:cs="Arial"/>
                <w:bCs/>
                <w:sz w:val="20"/>
              </w:rPr>
              <w:t xml:space="preserve">-neutrale productievestiging van GF Building Flow Solutions in Hassfurt, Duitsland, zijn de oplossingen voor duurzamere lokale en stadsverwarmingsnetwerken ook op zichzelf duurzaam,” zegt Torsten Meier. </w:t>
            </w:r>
          </w:p>
          <w:p w14:paraId="1DA9B452" w14:textId="77777777" w:rsidR="003B53F6" w:rsidRPr="007A54B4" w:rsidRDefault="003B53F6" w:rsidP="00453605">
            <w:pPr>
              <w:spacing w:line="240" w:lineRule="auto"/>
              <w:rPr>
                <w:rFonts w:cs="Arial"/>
                <w:sz w:val="20"/>
                <w:lang w:val="de-DE"/>
              </w:rPr>
            </w:pPr>
          </w:p>
          <w:p w14:paraId="12777B58" w14:textId="77777777" w:rsidR="00453605" w:rsidRPr="007A54B4" w:rsidRDefault="00453605" w:rsidP="00453605">
            <w:pPr>
              <w:spacing w:line="240" w:lineRule="auto"/>
              <w:rPr>
                <w:rFonts w:cs="Arial"/>
                <w:sz w:val="20"/>
                <w:lang w:val="de-DE"/>
              </w:rPr>
            </w:pPr>
          </w:p>
          <w:p w14:paraId="0CC3925F" w14:textId="77777777" w:rsidR="003E6AB8" w:rsidRPr="007A54B4" w:rsidRDefault="007A54B4" w:rsidP="003E6AB8">
            <w:pPr>
              <w:spacing w:line="240" w:lineRule="auto"/>
              <w:rPr>
                <w:rStyle w:val="PlaceholderText"/>
                <w:rFonts w:cs="Arial"/>
                <w:b/>
                <w:color w:val="auto"/>
                <w:sz w:val="20"/>
                <w:lang w:val="de-DE"/>
              </w:rPr>
            </w:pPr>
            <w:r w:rsidRPr="007A54B4">
              <w:rPr>
                <w:rFonts w:cs="Arial"/>
                <w:b/>
                <w:sz w:val="20"/>
                <w:lang w:val="de-DE"/>
              </w:rPr>
              <w:t>Mediacontact:</w:t>
            </w:r>
          </w:p>
          <w:p w14:paraId="45D31137" w14:textId="77777777" w:rsidR="003E6AB8" w:rsidRPr="007A54B4" w:rsidRDefault="007A54B4" w:rsidP="003E6AB8">
            <w:pPr>
              <w:spacing w:line="240" w:lineRule="auto"/>
              <w:rPr>
                <w:rFonts w:cs="Arial"/>
                <w:sz w:val="20"/>
                <w:lang w:val="fr-CA"/>
              </w:rPr>
            </w:pPr>
            <w:r w:rsidRPr="007A54B4">
              <w:rPr>
                <w:rFonts w:cs="Arial"/>
                <w:sz w:val="20"/>
                <w:lang w:val="fr-CA"/>
              </w:rPr>
              <w:t>Beatrix Pfundstein</w:t>
            </w:r>
          </w:p>
          <w:p w14:paraId="4D48487E" w14:textId="77777777" w:rsidR="003E6AB8" w:rsidRPr="007A54B4" w:rsidRDefault="007A54B4" w:rsidP="003E6AB8">
            <w:pPr>
              <w:spacing w:line="240" w:lineRule="auto"/>
              <w:rPr>
                <w:rFonts w:cs="Arial"/>
                <w:sz w:val="20"/>
                <w:lang w:val="fr-CA"/>
              </w:rPr>
            </w:pPr>
            <w:r w:rsidRPr="007A54B4">
              <w:rPr>
                <w:rFonts w:cs="Arial"/>
                <w:sz w:val="20"/>
                <w:lang w:val="fr-CA"/>
              </w:rPr>
              <w:t xml:space="preserve">Manager Global PR &amp; Communications </w:t>
            </w:r>
          </w:p>
          <w:p w14:paraId="6911D79F" w14:textId="77777777" w:rsidR="003E6AB8" w:rsidRPr="00BB71A2" w:rsidRDefault="007A54B4" w:rsidP="003E6AB8">
            <w:pPr>
              <w:spacing w:line="240" w:lineRule="auto"/>
              <w:rPr>
                <w:rFonts w:cs="Arial"/>
                <w:sz w:val="20"/>
                <w:lang w:val="en-US"/>
              </w:rPr>
            </w:pPr>
            <w:r w:rsidRPr="007A54B4">
              <w:rPr>
                <w:rFonts w:cs="Arial"/>
                <w:sz w:val="20"/>
                <w:lang w:val="en-US"/>
              </w:rPr>
              <w:t>GF Building Flow Solutions</w:t>
            </w:r>
          </w:p>
          <w:p w14:paraId="6C89E466" w14:textId="77777777" w:rsidR="003E6AB8" w:rsidRPr="00BB71A2" w:rsidRDefault="003E6AB8" w:rsidP="003E6AB8">
            <w:pPr>
              <w:spacing w:line="240" w:lineRule="auto"/>
              <w:rPr>
                <w:rFonts w:cs="Arial"/>
                <w:sz w:val="20"/>
                <w:lang w:val="en-US"/>
              </w:rPr>
            </w:pPr>
            <w:hyperlink r:id="rId11" w:history="1">
              <w:r w:rsidRPr="007A54B4">
                <w:rPr>
                  <w:rStyle w:val="Hyperlink"/>
                  <w:rFonts w:cs="Arial"/>
                  <w:color w:val="auto"/>
                  <w:sz w:val="20"/>
                  <w:lang w:val="en-US"/>
                </w:rPr>
                <w:t>beatrix.pfundstein@uponor.com</w:t>
              </w:r>
            </w:hyperlink>
          </w:p>
          <w:p w14:paraId="010BFDA4" w14:textId="77777777" w:rsidR="003E6AB8" w:rsidRPr="00BB71A2" w:rsidRDefault="007A54B4" w:rsidP="003E6AB8">
            <w:pPr>
              <w:autoSpaceDE w:val="0"/>
              <w:autoSpaceDN w:val="0"/>
              <w:adjustRightInd w:val="0"/>
              <w:spacing w:line="240" w:lineRule="auto"/>
              <w:rPr>
                <w:rFonts w:cs="Arial"/>
                <w:b/>
                <w:bCs/>
                <w:sz w:val="20"/>
                <w:lang w:val="en-US"/>
              </w:rPr>
            </w:pPr>
            <w:r w:rsidRPr="007A54B4">
              <w:rPr>
                <w:rFonts w:cs="Arial"/>
                <w:sz w:val="20"/>
                <w:lang w:val="en-US"/>
              </w:rPr>
              <w:t>+49 (0)69 795386015</w:t>
            </w:r>
          </w:p>
          <w:p w14:paraId="440E354D" w14:textId="77777777" w:rsidR="003E6AB8" w:rsidRPr="00BB71A2" w:rsidRDefault="003E6AB8" w:rsidP="003E6AB8">
            <w:pPr>
              <w:spacing w:line="240" w:lineRule="auto"/>
              <w:rPr>
                <w:rFonts w:cs="Arial"/>
                <w:sz w:val="20"/>
                <w:lang w:val="en-US"/>
              </w:rPr>
            </w:pPr>
          </w:p>
          <w:p w14:paraId="701F91B4" w14:textId="3A810209" w:rsidR="009E166E" w:rsidRPr="00BB71A2" w:rsidRDefault="007A54B4" w:rsidP="009E166E">
            <w:pPr>
              <w:spacing w:line="240" w:lineRule="auto"/>
              <w:rPr>
                <w:rFonts w:eastAsia="Arial" w:cs="Arial"/>
                <w:b/>
                <w:bCs/>
                <w:sz w:val="15"/>
                <w:szCs w:val="15"/>
                <w:lang w:val="en-US"/>
              </w:rPr>
            </w:pPr>
            <w:r w:rsidRPr="007A54B4">
              <w:rPr>
                <w:rFonts w:eastAsia="Arial" w:cs="Arial"/>
                <w:b/>
                <w:bCs/>
                <w:sz w:val="15"/>
                <w:szCs w:val="15"/>
                <w:lang w:val="en-US"/>
              </w:rPr>
              <w:t xml:space="preserve">Over GF Building Flow Solutions – Leading with Water </w:t>
            </w:r>
          </w:p>
          <w:p w14:paraId="06259DAE" w14:textId="49509018" w:rsidR="009E166E" w:rsidRPr="007A54B4" w:rsidRDefault="007A54B4" w:rsidP="009E166E">
            <w:pPr>
              <w:spacing w:line="240" w:lineRule="auto"/>
              <w:rPr>
                <w:sz w:val="15"/>
                <w:szCs w:val="15"/>
              </w:rPr>
            </w:pPr>
            <w:r>
              <w:rPr>
                <w:sz w:val="15"/>
                <w:szCs w:val="15"/>
              </w:rPr>
              <w:t>Omdat de bouwsector verantwoordelijk is voor een groot deel van de wereldwijde CO</w:t>
            </w:r>
            <w:r w:rsidRPr="00B14A90">
              <w:rPr>
                <w:sz w:val="15"/>
                <w:szCs w:val="15"/>
                <w:vertAlign w:val="subscript"/>
              </w:rPr>
              <w:t>2</w:t>
            </w:r>
            <w:r>
              <w:rPr>
                <w:sz w:val="15"/>
                <w:szCs w:val="15"/>
              </w:rPr>
              <w:t>-uitstoot en door de behoefte aan schoon en veilig drinkwater voor een groeiende bevolking, is het bij GF Building Flow Solutions onze missie om deze hedendaagse uitdagingen aan te gaan: de toenemende vraag naar energie-efficiënte en betaalbare gebouwen, aantrekkelijke en veilige woningen en toegang tot schoon en veilig drinkwater. GF Building Flow Solutions is Leading with Water en benut de enorme mogelijkheden van water als hulpbron voor het verbeteren van gebouwen,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Building Flow Solutions - voorheen bekend als Uponor (Uponor Inc. in de VS, Uponor Ltd. in Canada) en GF Building Technology - is een divisie van GF en heeft verkoopbedrijven in 30 landen en productielocaties op 12 locaties in Europa en Noord- en Zuid-Amerika.</w:t>
            </w:r>
          </w:p>
          <w:p w14:paraId="6C1ED647" w14:textId="77777777" w:rsidR="009E166E" w:rsidRPr="00BB71A2" w:rsidRDefault="007A54B4" w:rsidP="009E166E">
            <w:pPr>
              <w:spacing w:line="240" w:lineRule="auto"/>
              <w:rPr>
                <w:sz w:val="15"/>
                <w:szCs w:val="15"/>
                <w:lang w:val="en-US"/>
              </w:rPr>
            </w:pPr>
            <w:r>
              <w:rPr>
                <w:sz w:val="15"/>
                <w:szCs w:val="15"/>
              </w:rPr>
              <w:t>#LeadingwithWater​</w:t>
            </w:r>
          </w:p>
          <w:p w14:paraId="760F593A" w14:textId="77777777" w:rsidR="009E166E" w:rsidRPr="00BB71A2" w:rsidRDefault="009E166E" w:rsidP="009E166E">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5DEF497" w14:textId="77777777" w:rsidR="001272C5" w:rsidRPr="00BB71A2" w:rsidRDefault="001272C5" w:rsidP="009E166E">
            <w:pPr>
              <w:autoSpaceDE w:val="0"/>
              <w:autoSpaceDN w:val="0"/>
              <w:adjustRightInd w:val="0"/>
              <w:spacing w:line="240" w:lineRule="auto"/>
              <w:rPr>
                <w:rFonts w:cs="Arial"/>
                <w:b/>
                <w:bCs/>
                <w:sz w:val="20"/>
                <w:lang w:val="en-US"/>
              </w:rPr>
            </w:pPr>
            <w:hyperlink r:id="rId14" w:history="1">
              <w:hyperlink r:id="rId15" w:history="1">
                <w:r>
                  <w:rPr>
                    <w:rStyle w:val="Hyperlink"/>
                    <w:color w:val="auto"/>
                    <w:sz w:val="15"/>
                    <w:szCs w:val="15"/>
                  </w:rPr>
                  <w:t>www.uponor.com</w:t>
                </w:r>
              </w:hyperlink>
            </w:hyperlink>
          </w:p>
          <w:p w14:paraId="155A1BB3" w14:textId="77777777" w:rsidR="00423093" w:rsidRPr="00BB71A2" w:rsidRDefault="00423093" w:rsidP="006E0B5F">
            <w:pPr>
              <w:autoSpaceDE w:val="0"/>
              <w:autoSpaceDN w:val="0"/>
              <w:adjustRightInd w:val="0"/>
              <w:spacing w:line="240" w:lineRule="auto"/>
              <w:rPr>
                <w:rFonts w:cs="Arial"/>
                <w:b/>
                <w:bCs/>
                <w:sz w:val="20"/>
                <w:lang w:val="en-US"/>
              </w:rPr>
            </w:pPr>
          </w:p>
          <w:p w14:paraId="3CE56982" w14:textId="77777777" w:rsidR="00CB1801" w:rsidRPr="00BB71A2" w:rsidRDefault="00CB1801" w:rsidP="003E6AB8">
            <w:pPr>
              <w:autoSpaceDE w:val="0"/>
              <w:autoSpaceDN w:val="0"/>
              <w:adjustRightInd w:val="0"/>
              <w:spacing w:line="240" w:lineRule="auto"/>
              <w:rPr>
                <w:rStyle w:val="PlaceholderText"/>
                <w:rFonts w:cs="Arial"/>
                <w:color w:val="auto"/>
                <w:sz w:val="20"/>
                <w:u w:val="single"/>
                <w:lang w:val="en-US"/>
              </w:rPr>
            </w:pPr>
          </w:p>
        </w:tc>
      </w:tr>
    </w:tbl>
    <w:p w14:paraId="49B45CF7" w14:textId="77777777" w:rsidR="001F7242" w:rsidRPr="00BB71A2" w:rsidRDefault="001F7242" w:rsidP="00CB1801">
      <w:pPr>
        <w:spacing w:line="240" w:lineRule="auto"/>
        <w:rPr>
          <w:rFonts w:cs="Arial"/>
          <w:b/>
          <w:sz w:val="20"/>
          <w:lang w:val="en-US"/>
        </w:rPr>
      </w:pPr>
    </w:p>
    <w:p w14:paraId="275F5543" w14:textId="77777777" w:rsidR="00CB1801" w:rsidRPr="007A54B4" w:rsidRDefault="007A54B4" w:rsidP="00CB1801">
      <w:pPr>
        <w:spacing w:line="240" w:lineRule="auto"/>
        <w:rPr>
          <w:rFonts w:cs="Arial"/>
          <w:b/>
          <w:sz w:val="20"/>
        </w:rPr>
      </w:pPr>
      <w:r>
        <w:rPr>
          <w:rFonts w:cs="Arial"/>
          <w:b/>
          <w:sz w:val="20"/>
        </w:rPr>
        <w:t xml:space="preserve">Afbeeldingen </w:t>
      </w:r>
    </w:p>
    <w:p w14:paraId="0F56A38A" w14:textId="77777777" w:rsidR="000810F5" w:rsidRPr="007A54B4" w:rsidRDefault="007A54B4" w:rsidP="000810F5">
      <w:pPr>
        <w:spacing w:line="240" w:lineRule="auto"/>
        <w:rPr>
          <w:rFonts w:cs="Arial"/>
          <w:b/>
          <w:color w:val="000000"/>
          <w:sz w:val="20"/>
        </w:rPr>
      </w:pPr>
      <w:r>
        <w:rPr>
          <w:rFonts w:cs="Arial"/>
          <w:b/>
          <w:color w:val="000000"/>
          <w:sz w:val="20"/>
        </w:rPr>
        <w:t>Gratis opnieuw printen // houd rekening met de copyright-vermeldingen //</w:t>
      </w:r>
    </w:p>
    <w:p w14:paraId="09CCA174" w14:textId="77777777" w:rsidR="000810F5" w:rsidRPr="007A54B4" w:rsidRDefault="007A54B4" w:rsidP="000810F5">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0A5A9B16" w14:textId="77777777" w:rsidR="000810F5" w:rsidRPr="007A54B4" w:rsidRDefault="000810F5" w:rsidP="00CB1801">
      <w:pPr>
        <w:spacing w:line="240" w:lineRule="auto"/>
        <w:rPr>
          <w:rStyle w:val="PlaceholderText"/>
          <w:rFonts w:cs="Arial"/>
          <w:b/>
          <w:color w:val="000000"/>
          <w:sz w:val="20"/>
        </w:rPr>
      </w:pPr>
    </w:p>
    <w:p w14:paraId="50FC5A75" w14:textId="77777777" w:rsidR="00282550" w:rsidRPr="007A54B4" w:rsidRDefault="00282550" w:rsidP="006E0B5F">
      <w:pPr>
        <w:spacing w:line="240" w:lineRule="auto"/>
        <w:rPr>
          <w:rFonts w:cs="Arial"/>
          <w:sz w:val="20"/>
        </w:rPr>
      </w:pPr>
    </w:p>
    <w:p w14:paraId="7C270E92" w14:textId="77777777" w:rsidR="00366A61" w:rsidRPr="007A54B4"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BD7FBD" w:rsidRPr="007A54B4" w14:paraId="09B72F7B" w14:textId="77777777" w:rsidTr="009E273D">
        <w:tc>
          <w:tcPr>
            <w:tcW w:w="4388" w:type="dxa"/>
            <w:vAlign w:val="center"/>
          </w:tcPr>
          <w:p w14:paraId="0166EF9A" w14:textId="77777777" w:rsidR="00BB531B" w:rsidRPr="00762BE5" w:rsidRDefault="007A54B4" w:rsidP="00D853AF">
            <w:pPr>
              <w:tabs>
                <w:tab w:val="left" w:pos="1179"/>
              </w:tabs>
              <w:spacing w:line="240" w:lineRule="auto"/>
              <w:rPr>
                <w:rFonts w:cs="Arial"/>
                <w:sz w:val="20"/>
                <w:lang w:val="en-US"/>
              </w:rPr>
            </w:pPr>
            <w:r>
              <w:rPr>
                <w:rFonts w:cs="Arial"/>
                <w:noProof/>
                <w:sz w:val="20"/>
              </w:rPr>
              <w:drawing>
                <wp:inline distT="0" distB="0" distL="0" distR="0" wp14:anchorId="1456D8A6" wp14:editId="62C21871">
                  <wp:extent cx="1885137" cy="1362287"/>
                  <wp:effectExtent l="0" t="0" r="1270" b="0"/>
                  <wp:docPr id="19932219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1701522"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1889750" cy="1365621"/>
                          </a:xfrm>
                          <a:prstGeom prst="rect">
                            <a:avLst/>
                          </a:prstGeom>
                          <a:noFill/>
                          <a:ln>
                            <a:noFill/>
                          </a:ln>
                        </pic:spPr>
                      </pic:pic>
                    </a:graphicData>
                  </a:graphic>
                </wp:inline>
              </w:drawing>
            </w:r>
          </w:p>
        </w:tc>
        <w:tc>
          <w:tcPr>
            <w:tcW w:w="4389" w:type="dxa"/>
          </w:tcPr>
          <w:p w14:paraId="6502A476" w14:textId="77777777" w:rsidR="00F365BB" w:rsidRPr="00762BE5" w:rsidRDefault="007A54B4" w:rsidP="00F365BB">
            <w:pPr>
              <w:spacing w:line="240" w:lineRule="auto"/>
              <w:rPr>
                <w:rFonts w:cs="Arial"/>
                <w:b/>
                <w:bCs/>
                <w:sz w:val="16"/>
                <w:szCs w:val="16"/>
                <w:lang w:val="en-US"/>
              </w:rPr>
            </w:pPr>
            <w:r w:rsidRPr="007A54B4">
              <w:rPr>
                <w:rFonts w:cs="Arial"/>
                <w:b/>
                <w:bCs/>
                <w:sz w:val="16"/>
                <w:szCs w:val="16"/>
                <w:lang w:val="en-US"/>
              </w:rPr>
              <w:t>GF_BFS_Ecoflex_VIP_New_1</w:t>
            </w:r>
          </w:p>
          <w:p w14:paraId="316C2194" w14:textId="77777777" w:rsidR="00F365BB" w:rsidRPr="00762BE5" w:rsidRDefault="00F365BB" w:rsidP="00F365BB">
            <w:pPr>
              <w:spacing w:line="240" w:lineRule="auto"/>
              <w:rPr>
                <w:rFonts w:cs="Arial"/>
                <w:b/>
                <w:sz w:val="16"/>
                <w:szCs w:val="16"/>
                <w:lang w:val="en-US"/>
              </w:rPr>
            </w:pPr>
          </w:p>
          <w:p w14:paraId="1C51007C" w14:textId="77777777" w:rsidR="00595486" w:rsidRPr="007A54B4" w:rsidRDefault="007A54B4" w:rsidP="00F365BB">
            <w:pPr>
              <w:spacing w:line="240" w:lineRule="auto"/>
              <w:rPr>
                <w:rFonts w:cs="Arial"/>
                <w:sz w:val="16"/>
                <w:szCs w:val="16"/>
              </w:rPr>
            </w:pPr>
            <w:r>
              <w:rPr>
                <w:rFonts w:cs="Arial"/>
                <w:sz w:val="16"/>
                <w:szCs w:val="16"/>
              </w:rPr>
              <w:t>Ecoflex VIP combineert al de beste thermische isolatie en flexibiliteit voor schuimgeïsoleerde leidingen op de markt. Op de ISH 2025 introduceert GF Building Flow Solutions een zeer flexibele versie, op maat gemaakt voor middelgrote tot grote lokale warmtedistributienetwerktoepassingen, waarbij de verkleining van de leidingmaat van cruciaal belang is. De nieuwe generatie Uponor Ecoflex VIP-leidingen: tot 60% minder warmteverlies en 70% kleinere behuizingafmetingen (vergeleken met vergelijkbaar warmteverlies en vergelijkbare behuizingafmetingen met PE-isolatie).</w:t>
            </w:r>
          </w:p>
          <w:p w14:paraId="6A8C6717" w14:textId="77777777" w:rsidR="000C605F" w:rsidRPr="007A54B4" w:rsidRDefault="000C605F" w:rsidP="00F365BB">
            <w:pPr>
              <w:spacing w:line="240" w:lineRule="auto"/>
              <w:rPr>
                <w:rFonts w:cs="Arial"/>
                <w:b/>
                <w:sz w:val="16"/>
                <w:szCs w:val="16"/>
              </w:rPr>
            </w:pPr>
          </w:p>
          <w:p w14:paraId="275BD997" w14:textId="77777777" w:rsidR="00BB531B" w:rsidRPr="00762BE5" w:rsidRDefault="007A54B4" w:rsidP="00F365BB">
            <w:pPr>
              <w:spacing w:line="240" w:lineRule="auto"/>
              <w:rPr>
                <w:rFonts w:cs="Arial"/>
                <w:b/>
                <w:bCs/>
                <w:sz w:val="16"/>
                <w:szCs w:val="16"/>
                <w:lang w:val="en-US"/>
              </w:rPr>
            </w:pPr>
            <w:r w:rsidRPr="007A54B4">
              <w:rPr>
                <w:rFonts w:cs="Arial"/>
                <w:b/>
                <w:bCs/>
                <w:sz w:val="16"/>
                <w:szCs w:val="16"/>
                <w:lang w:val="en-US"/>
              </w:rPr>
              <w:t>Bron: GF Building Flow Solutions</w:t>
            </w:r>
          </w:p>
        </w:tc>
      </w:tr>
      <w:tr w:rsidR="00BD7FBD" w:rsidRPr="007A54B4" w14:paraId="00EE448F" w14:textId="77777777" w:rsidTr="009E273D">
        <w:tc>
          <w:tcPr>
            <w:tcW w:w="4388" w:type="dxa"/>
          </w:tcPr>
          <w:p w14:paraId="53A528F2" w14:textId="77777777" w:rsidR="00220B60" w:rsidRPr="00762BE5" w:rsidRDefault="007A54B4" w:rsidP="0043776A">
            <w:pPr>
              <w:tabs>
                <w:tab w:val="left" w:pos="1179"/>
              </w:tabs>
              <w:spacing w:line="240" w:lineRule="auto"/>
              <w:rPr>
                <w:rFonts w:cs="Arial"/>
                <w:noProof/>
                <w:sz w:val="20"/>
                <w:lang w:val="en-US"/>
              </w:rPr>
            </w:pPr>
            <w:r w:rsidRPr="007A54B4">
              <w:rPr>
                <w:rFonts w:cs="Arial"/>
                <w:sz w:val="20"/>
                <w:lang w:val="en-US"/>
              </w:rPr>
              <w:lastRenderedPageBreak/>
              <w:t> </w:t>
            </w:r>
            <w:r>
              <w:rPr>
                <w:noProof/>
              </w:rPr>
              <w:drawing>
                <wp:inline distT="0" distB="0" distL="0" distR="0" wp14:anchorId="4B309379" wp14:editId="21965C6E">
                  <wp:extent cx="1299210" cy="649679"/>
                  <wp:effectExtent l="0" t="0" r="0" b="0"/>
                  <wp:docPr id="62838914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1577508" name="Picture 13"/>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303204" cy="651676"/>
                          </a:xfrm>
                          <a:prstGeom prst="rect">
                            <a:avLst/>
                          </a:prstGeom>
                          <a:noFill/>
                          <a:ln>
                            <a:noFill/>
                          </a:ln>
                        </pic:spPr>
                      </pic:pic>
                    </a:graphicData>
                  </a:graphic>
                </wp:inline>
              </w:drawing>
            </w:r>
            <w:r>
              <w:rPr>
                <w:rFonts w:cs="Arial"/>
                <w:noProof/>
                <w:sz w:val="20"/>
              </w:rPr>
              <w:drawing>
                <wp:inline distT="0" distB="0" distL="0" distR="0" wp14:anchorId="2064A8C7" wp14:editId="50AB9257">
                  <wp:extent cx="1447800" cy="639128"/>
                  <wp:effectExtent l="0" t="0" r="0" b="8890"/>
                  <wp:docPr id="205142284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603850" name="Picture 6"/>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450934" cy="640512"/>
                          </a:xfrm>
                          <a:prstGeom prst="rect">
                            <a:avLst/>
                          </a:prstGeom>
                          <a:noFill/>
                          <a:ln>
                            <a:noFill/>
                          </a:ln>
                        </pic:spPr>
                      </pic:pic>
                    </a:graphicData>
                  </a:graphic>
                </wp:inline>
              </w:drawing>
            </w:r>
          </w:p>
        </w:tc>
        <w:tc>
          <w:tcPr>
            <w:tcW w:w="4389" w:type="dxa"/>
          </w:tcPr>
          <w:p w14:paraId="0220ACA7" w14:textId="77777777" w:rsidR="000C605F" w:rsidRPr="00762BE5" w:rsidRDefault="007A54B4" w:rsidP="000C605F">
            <w:pPr>
              <w:spacing w:line="240" w:lineRule="auto"/>
              <w:rPr>
                <w:rFonts w:cs="Arial"/>
                <w:b/>
                <w:sz w:val="16"/>
                <w:szCs w:val="16"/>
                <w:lang w:val="en-US"/>
              </w:rPr>
            </w:pPr>
            <w:r w:rsidRPr="007A54B4">
              <w:rPr>
                <w:rFonts w:cs="Arial"/>
                <w:b/>
                <w:bCs/>
                <w:sz w:val="16"/>
                <w:szCs w:val="16"/>
                <w:lang w:val="en-US"/>
              </w:rPr>
              <w:t>GF_BFS_Ecoflex_VIP_New_2</w:t>
            </w:r>
          </w:p>
          <w:p w14:paraId="3A8C22E3" w14:textId="77777777" w:rsidR="000C605F" w:rsidRPr="00762BE5" w:rsidRDefault="000C605F" w:rsidP="000C605F">
            <w:pPr>
              <w:spacing w:line="240" w:lineRule="auto"/>
              <w:rPr>
                <w:rFonts w:cs="Arial"/>
                <w:b/>
                <w:sz w:val="16"/>
                <w:szCs w:val="16"/>
                <w:lang w:val="en-US"/>
              </w:rPr>
            </w:pPr>
          </w:p>
          <w:p w14:paraId="2D233C5B" w14:textId="77777777" w:rsidR="000C605F" w:rsidRPr="007A54B4" w:rsidRDefault="007A54B4" w:rsidP="000C605F">
            <w:pPr>
              <w:spacing w:line="240" w:lineRule="auto"/>
              <w:rPr>
                <w:rFonts w:cs="Arial"/>
                <w:sz w:val="16"/>
                <w:szCs w:val="16"/>
              </w:rPr>
            </w:pPr>
            <w:r>
              <w:rPr>
                <w:rFonts w:cs="Arial"/>
                <w:sz w:val="16"/>
                <w:szCs w:val="16"/>
              </w:rPr>
              <w:t>Op maat gemaakt voor residentiële en commerciële toepassingen: Met een volledig assortiment van Ecoflex VIP Twin 2x25 mm tot 2x75 mm en Ecoflex VIP Single 40 mm tot 160 mm, voldoet GF Building Flow Solutions aan de groeiende vraag naar schaalbare en milieuvriendelijke verwarmingsnetwerken in residentiële en commerciële toepassingen.</w:t>
            </w:r>
          </w:p>
          <w:p w14:paraId="3BCF2A07" w14:textId="77777777" w:rsidR="00EC6389" w:rsidRPr="007A54B4" w:rsidRDefault="00EC6389" w:rsidP="000C605F">
            <w:pPr>
              <w:spacing w:line="240" w:lineRule="auto"/>
              <w:rPr>
                <w:rFonts w:cs="Arial"/>
                <w:b/>
                <w:sz w:val="16"/>
                <w:szCs w:val="16"/>
              </w:rPr>
            </w:pPr>
          </w:p>
          <w:p w14:paraId="158C2683" w14:textId="77777777" w:rsidR="000C605F" w:rsidRPr="007A54B4" w:rsidRDefault="000C605F" w:rsidP="000C605F">
            <w:pPr>
              <w:spacing w:line="240" w:lineRule="auto"/>
              <w:rPr>
                <w:rFonts w:cs="Arial"/>
                <w:b/>
                <w:sz w:val="16"/>
                <w:szCs w:val="16"/>
              </w:rPr>
            </w:pPr>
          </w:p>
          <w:p w14:paraId="5CBC36C0" w14:textId="77777777" w:rsidR="00220B60" w:rsidRDefault="007A54B4" w:rsidP="000C605F">
            <w:pPr>
              <w:spacing w:line="240" w:lineRule="auto"/>
              <w:rPr>
                <w:rFonts w:cs="Arial"/>
                <w:b/>
                <w:bCs/>
                <w:sz w:val="16"/>
                <w:szCs w:val="16"/>
                <w:lang w:val="en-US"/>
              </w:rPr>
            </w:pPr>
            <w:r w:rsidRPr="007A54B4">
              <w:rPr>
                <w:rFonts w:cs="Arial"/>
                <w:b/>
                <w:bCs/>
                <w:sz w:val="16"/>
                <w:szCs w:val="16"/>
                <w:lang w:val="en-US"/>
              </w:rPr>
              <w:t>Bron: GF Building Flow Solutions</w:t>
            </w:r>
          </w:p>
          <w:p w14:paraId="395A63A9" w14:textId="77777777" w:rsidR="00B14A90" w:rsidRDefault="00B14A90" w:rsidP="000C605F">
            <w:pPr>
              <w:spacing w:line="240" w:lineRule="auto"/>
              <w:rPr>
                <w:rFonts w:cs="Arial"/>
                <w:b/>
                <w:sz w:val="16"/>
                <w:szCs w:val="16"/>
                <w:lang w:val="en-US"/>
              </w:rPr>
            </w:pPr>
          </w:p>
          <w:p w14:paraId="3CAE2C82" w14:textId="77777777" w:rsidR="00B14A90" w:rsidRPr="00762BE5" w:rsidRDefault="00B14A90" w:rsidP="000C605F">
            <w:pPr>
              <w:spacing w:line="240" w:lineRule="auto"/>
              <w:rPr>
                <w:rFonts w:cs="Arial"/>
                <w:b/>
                <w:sz w:val="16"/>
                <w:szCs w:val="16"/>
                <w:lang w:val="en-US"/>
              </w:rPr>
            </w:pPr>
          </w:p>
        </w:tc>
      </w:tr>
      <w:tr w:rsidR="00BD7FBD" w:rsidRPr="007A54B4" w14:paraId="58599D25" w14:textId="77777777" w:rsidTr="009E273D">
        <w:tc>
          <w:tcPr>
            <w:tcW w:w="4388" w:type="dxa"/>
            <w:vAlign w:val="bottom"/>
          </w:tcPr>
          <w:p w14:paraId="4FC8C072" w14:textId="77777777" w:rsidR="00B957AC" w:rsidRPr="001B6FAC" w:rsidRDefault="007A54B4" w:rsidP="0043776A">
            <w:pPr>
              <w:spacing w:line="240" w:lineRule="auto"/>
              <w:rPr>
                <w:noProof/>
                <w:lang w:val="en-US"/>
              </w:rPr>
            </w:pPr>
            <w:r>
              <w:rPr>
                <w:noProof/>
              </w:rPr>
              <w:drawing>
                <wp:anchor distT="0" distB="0" distL="114300" distR="114300" simplePos="0" relativeHeight="251658240" behindDoc="0" locked="0" layoutInCell="1" allowOverlap="1" wp14:anchorId="6119E859" wp14:editId="39F388E1">
                  <wp:simplePos x="0" y="0"/>
                  <wp:positionH relativeFrom="column">
                    <wp:posOffset>1375410</wp:posOffset>
                  </wp:positionH>
                  <wp:positionV relativeFrom="paragraph">
                    <wp:posOffset>-1270</wp:posOffset>
                  </wp:positionV>
                  <wp:extent cx="264160" cy="264795"/>
                  <wp:effectExtent l="0" t="0" r="2540" b="1905"/>
                  <wp:wrapNone/>
                  <wp:docPr id="1755621770"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2348776" name="Picture 7"/>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64160" cy="264795"/>
                          </a:xfrm>
                          <a:prstGeom prst="rect">
                            <a:avLst/>
                          </a:prstGeom>
                        </pic:spPr>
                      </pic:pic>
                    </a:graphicData>
                  </a:graphic>
                  <wp14:sizeRelH relativeFrom="page">
                    <wp14:pctWidth>0</wp14:pctWidth>
                  </wp14:sizeRelH>
                  <wp14:sizeRelV relativeFrom="page">
                    <wp14:pctHeight>0</wp14:pctHeight>
                  </wp14:sizeRelV>
                </wp:anchor>
              </w:drawing>
            </w:r>
            <w:r w:rsidRPr="007A54B4">
              <w:rPr>
                <w:lang w:val="en-US"/>
              </w:rPr>
              <w:t> </w:t>
            </w:r>
            <w:r>
              <w:rPr>
                <w:noProof/>
              </w:rPr>
              <w:drawing>
                <wp:inline distT="0" distB="0" distL="0" distR="0" wp14:anchorId="4ED704D1" wp14:editId="29E0A10A">
                  <wp:extent cx="1603450" cy="1068967"/>
                  <wp:effectExtent l="0" t="0" r="0" b="0"/>
                  <wp:docPr id="19345859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737259" name="Picture 6"/>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06842" cy="1071229"/>
                          </a:xfrm>
                          <a:prstGeom prst="rect">
                            <a:avLst/>
                          </a:prstGeom>
                        </pic:spPr>
                      </pic:pic>
                    </a:graphicData>
                  </a:graphic>
                </wp:inline>
              </w:drawing>
            </w:r>
          </w:p>
        </w:tc>
        <w:tc>
          <w:tcPr>
            <w:tcW w:w="4389" w:type="dxa"/>
            <w:vAlign w:val="bottom"/>
          </w:tcPr>
          <w:p w14:paraId="638BAC7B" w14:textId="77777777" w:rsidR="00CA5D73" w:rsidRPr="00762BE5" w:rsidRDefault="007A54B4" w:rsidP="00CA5D73">
            <w:pPr>
              <w:spacing w:line="240" w:lineRule="auto"/>
              <w:rPr>
                <w:rFonts w:cs="Arial"/>
                <w:b/>
                <w:bCs/>
                <w:sz w:val="16"/>
                <w:szCs w:val="16"/>
                <w:lang w:val="en-US"/>
              </w:rPr>
            </w:pPr>
            <w:r w:rsidRPr="007A54B4">
              <w:rPr>
                <w:rFonts w:cs="Arial"/>
                <w:b/>
                <w:bCs/>
                <w:sz w:val="16"/>
                <w:szCs w:val="16"/>
                <w:lang w:val="en-US"/>
              </w:rPr>
              <w:t>GF_BFS_Ecoflex_VIP_Carbon_Neutral_Factory</w:t>
            </w:r>
          </w:p>
          <w:p w14:paraId="0064D28A" w14:textId="77777777" w:rsidR="00BB531B" w:rsidRPr="00762BE5" w:rsidRDefault="00BB531B" w:rsidP="0043776A">
            <w:pPr>
              <w:spacing w:line="240" w:lineRule="auto"/>
              <w:rPr>
                <w:rFonts w:cs="Arial"/>
                <w:sz w:val="16"/>
                <w:szCs w:val="16"/>
                <w:lang w:val="en-US"/>
              </w:rPr>
            </w:pPr>
          </w:p>
          <w:p w14:paraId="36EDA22B" w14:textId="77777777" w:rsidR="005B183C" w:rsidRPr="00762BE5" w:rsidRDefault="007A54B4" w:rsidP="00EB22F3">
            <w:pPr>
              <w:spacing w:line="240" w:lineRule="auto"/>
              <w:rPr>
                <w:rFonts w:cs="Arial"/>
                <w:sz w:val="16"/>
                <w:szCs w:val="16"/>
                <w:lang w:val="en-US"/>
              </w:rPr>
            </w:pPr>
            <w:r w:rsidRPr="007A54B4">
              <w:rPr>
                <w:rFonts w:cs="Arial"/>
                <w:sz w:val="16"/>
                <w:szCs w:val="16"/>
                <w:lang w:val="en-US"/>
              </w:rPr>
              <w:t xml:space="preserve">Innovaties vervaardigd in duurzame fabrieken: Uponor Ecoflex VIP-leidingen worden geproduceerd in de koolstofneutrale (scope 1 &amp; 2) productielocatie van GF Building Flow Solutions in Hassfurt (Duitsland). </w:t>
            </w:r>
          </w:p>
          <w:p w14:paraId="557321A4" w14:textId="77777777" w:rsidR="00A91E62" w:rsidRDefault="00A91E62" w:rsidP="00EB22F3">
            <w:pPr>
              <w:spacing w:line="240" w:lineRule="auto"/>
              <w:rPr>
                <w:rFonts w:cs="Arial"/>
                <w:sz w:val="16"/>
                <w:szCs w:val="16"/>
                <w:lang w:val="en-US"/>
              </w:rPr>
            </w:pPr>
          </w:p>
          <w:p w14:paraId="3CDE6685" w14:textId="77777777" w:rsidR="000907DC" w:rsidRDefault="000907DC" w:rsidP="00EB22F3">
            <w:pPr>
              <w:spacing w:line="240" w:lineRule="auto"/>
              <w:rPr>
                <w:rFonts w:cs="Arial"/>
                <w:sz w:val="16"/>
                <w:szCs w:val="16"/>
                <w:lang w:val="en-US"/>
              </w:rPr>
            </w:pPr>
          </w:p>
          <w:p w14:paraId="3B0FE345" w14:textId="77777777" w:rsidR="001B6FAC" w:rsidRPr="00762BE5" w:rsidRDefault="001B6FAC" w:rsidP="00EB22F3">
            <w:pPr>
              <w:spacing w:line="240" w:lineRule="auto"/>
              <w:rPr>
                <w:rFonts w:cs="Arial"/>
                <w:sz w:val="16"/>
                <w:szCs w:val="16"/>
                <w:lang w:val="en-US"/>
              </w:rPr>
            </w:pPr>
          </w:p>
          <w:p w14:paraId="6B8E9792" w14:textId="777BA292" w:rsidR="008531F3" w:rsidRPr="00762BE5" w:rsidRDefault="007A54B4" w:rsidP="0043776A">
            <w:pPr>
              <w:spacing w:line="240" w:lineRule="auto"/>
              <w:rPr>
                <w:rFonts w:cs="Arial"/>
                <w:b/>
                <w:bCs/>
                <w:sz w:val="16"/>
                <w:szCs w:val="16"/>
                <w:lang w:val="en-US"/>
              </w:rPr>
            </w:pPr>
            <w:r w:rsidRPr="007A54B4">
              <w:rPr>
                <w:rFonts w:cs="Arial"/>
                <w:b/>
                <w:bCs/>
                <w:sz w:val="16"/>
                <w:szCs w:val="16"/>
                <w:lang w:val="en-US"/>
              </w:rPr>
              <w:t>Bron: GF Building Flow Solution</w:t>
            </w:r>
            <w:r w:rsidR="008B451F">
              <w:rPr>
                <w:rFonts w:cs="Arial"/>
                <w:b/>
                <w:bCs/>
                <w:sz w:val="16"/>
                <w:szCs w:val="16"/>
                <w:lang w:val="en-US"/>
              </w:rPr>
              <w:t>s</w:t>
            </w:r>
          </w:p>
        </w:tc>
      </w:tr>
    </w:tbl>
    <w:p w14:paraId="00EE7DDF" w14:textId="77777777" w:rsidR="00366A61" w:rsidRPr="00762BE5" w:rsidRDefault="00366A61" w:rsidP="006E0B5F">
      <w:pPr>
        <w:spacing w:line="240" w:lineRule="auto"/>
        <w:rPr>
          <w:rFonts w:cs="Arial"/>
          <w:sz w:val="20"/>
          <w:lang w:val="en-US"/>
        </w:rPr>
      </w:pPr>
    </w:p>
    <w:sectPr w:rsidR="00366A61" w:rsidRPr="00762BE5" w:rsidSect="001F2E5C">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6A504" w14:textId="77777777" w:rsidR="007A54B4" w:rsidRDefault="007A54B4">
      <w:pPr>
        <w:spacing w:line="240" w:lineRule="auto"/>
      </w:pPr>
      <w:r>
        <w:separator/>
      </w:r>
    </w:p>
  </w:endnote>
  <w:endnote w:type="continuationSeparator" w:id="0">
    <w:p w14:paraId="306BE141" w14:textId="77777777" w:rsidR="007A54B4" w:rsidRDefault="007A54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60E989" w14:textId="77777777" w:rsidR="000D62C7" w:rsidRPr="000D62C7" w:rsidRDefault="000D62C7">
    <w:pPr>
      <w:pStyle w:val="Footer"/>
      <w:jc w:val="right"/>
      <w:rPr>
        <w:sz w:val="16"/>
      </w:rPr>
    </w:pPr>
  </w:p>
  <w:p w14:paraId="3CEBF91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0EB9E7" w14:textId="77777777" w:rsidR="007A54B4" w:rsidRDefault="007A54B4">
      <w:pPr>
        <w:spacing w:line="240" w:lineRule="auto"/>
      </w:pPr>
      <w:r>
        <w:separator/>
      </w:r>
    </w:p>
  </w:footnote>
  <w:footnote w:type="continuationSeparator" w:id="0">
    <w:p w14:paraId="5C2CE6FC" w14:textId="77777777" w:rsidR="007A54B4" w:rsidRDefault="007A54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4C755" w14:textId="77777777" w:rsidR="00C815CD" w:rsidRDefault="007A54B4" w:rsidP="00CF0EA8">
    <w:pPr>
      <w:spacing w:after="900"/>
      <w:jc w:val="right"/>
    </w:pPr>
    <w:r>
      <w:rPr>
        <w:noProof/>
      </w:rPr>
      <w:drawing>
        <wp:anchor distT="0" distB="0" distL="114300" distR="114300" simplePos="0" relativeHeight="251658240" behindDoc="0" locked="0" layoutInCell="1" allowOverlap="1" wp14:anchorId="4AD99844" wp14:editId="18B351D5">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565364"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8750A" w14:textId="77777777" w:rsidR="00F52764" w:rsidRDefault="007A54B4" w:rsidP="00FB0CC1">
    <w:pPr>
      <w:pStyle w:val="Header"/>
      <w:ind w:left="7080" w:firstLine="708"/>
    </w:pPr>
    <w:r>
      <w:rPr>
        <w:noProof/>
      </w:rPr>
      <w:drawing>
        <wp:inline distT="0" distB="0" distL="0" distR="0" wp14:anchorId="325705C9" wp14:editId="4F85CCB5">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9626994"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E03AA21A">
      <w:start w:val="1"/>
      <w:numFmt w:val="bullet"/>
      <w:lvlText w:val="-"/>
      <w:lvlJc w:val="left"/>
      <w:pPr>
        <w:ind w:left="360" w:hanging="360"/>
      </w:pPr>
      <w:rPr>
        <w:rFonts w:ascii="Courier New" w:hAnsi="Courier New" w:hint="default"/>
      </w:rPr>
    </w:lvl>
    <w:lvl w:ilvl="1" w:tplc="518252DE">
      <w:start w:val="1"/>
      <w:numFmt w:val="bullet"/>
      <w:lvlText w:val="o"/>
      <w:lvlJc w:val="left"/>
      <w:pPr>
        <w:ind w:left="1080" w:hanging="360"/>
      </w:pPr>
      <w:rPr>
        <w:rFonts w:ascii="Courier New" w:hAnsi="Courier New" w:hint="default"/>
      </w:rPr>
    </w:lvl>
    <w:lvl w:ilvl="2" w:tplc="A3E060A0" w:tentative="1">
      <w:start w:val="1"/>
      <w:numFmt w:val="bullet"/>
      <w:lvlText w:val=""/>
      <w:lvlJc w:val="left"/>
      <w:pPr>
        <w:ind w:left="1800" w:hanging="360"/>
      </w:pPr>
      <w:rPr>
        <w:rFonts w:ascii="Wingdings" w:hAnsi="Wingdings" w:hint="default"/>
      </w:rPr>
    </w:lvl>
    <w:lvl w:ilvl="3" w:tplc="58066FD8" w:tentative="1">
      <w:start w:val="1"/>
      <w:numFmt w:val="bullet"/>
      <w:lvlText w:val=""/>
      <w:lvlJc w:val="left"/>
      <w:pPr>
        <w:ind w:left="2520" w:hanging="360"/>
      </w:pPr>
      <w:rPr>
        <w:rFonts w:ascii="Symbol" w:hAnsi="Symbol" w:hint="default"/>
      </w:rPr>
    </w:lvl>
    <w:lvl w:ilvl="4" w:tplc="19E8312A" w:tentative="1">
      <w:start w:val="1"/>
      <w:numFmt w:val="bullet"/>
      <w:lvlText w:val="o"/>
      <w:lvlJc w:val="left"/>
      <w:pPr>
        <w:ind w:left="3240" w:hanging="360"/>
      </w:pPr>
      <w:rPr>
        <w:rFonts w:ascii="Courier New" w:hAnsi="Courier New" w:hint="default"/>
      </w:rPr>
    </w:lvl>
    <w:lvl w:ilvl="5" w:tplc="9C3AE25E" w:tentative="1">
      <w:start w:val="1"/>
      <w:numFmt w:val="bullet"/>
      <w:lvlText w:val=""/>
      <w:lvlJc w:val="left"/>
      <w:pPr>
        <w:ind w:left="3960" w:hanging="360"/>
      </w:pPr>
      <w:rPr>
        <w:rFonts w:ascii="Wingdings" w:hAnsi="Wingdings" w:hint="default"/>
      </w:rPr>
    </w:lvl>
    <w:lvl w:ilvl="6" w:tplc="CCBCCC7A" w:tentative="1">
      <w:start w:val="1"/>
      <w:numFmt w:val="bullet"/>
      <w:lvlText w:val=""/>
      <w:lvlJc w:val="left"/>
      <w:pPr>
        <w:ind w:left="4680" w:hanging="360"/>
      </w:pPr>
      <w:rPr>
        <w:rFonts w:ascii="Symbol" w:hAnsi="Symbol" w:hint="default"/>
      </w:rPr>
    </w:lvl>
    <w:lvl w:ilvl="7" w:tplc="0D8277E2" w:tentative="1">
      <w:start w:val="1"/>
      <w:numFmt w:val="bullet"/>
      <w:lvlText w:val="o"/>
      <w:lvlJc w:val="left"/>
      <w:pPr>
        <w:ind w:left="5400" w:hanging="360"/>
      </w:pPr>
      <w:rPr>
        <w:rFonts w:ascii="Courier New" w:hAnsi="Courier New" w:hint="default"/>
      </w:rPr>
    </w:lvl>
    <w:lvl w:ilvl="8" w:tplc="9F70F7F2"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EC96D216">
      <w:start w:val="1"/>
      <w:numFmt w:val="bullet"/>
      <w:lvlText w:val=""/>
      <w:lvlJc w:val="left"/>
      <w:pPr>
        <w:ind w:left="720" w:hanging="360"/>
      </w:pPr>
      <w:rPr>
        <w:rFonts w:ascii="Symbol" w:hAnsi="Symbol" w:hint="default"/>
      </w:rPr>
    </w:lvl>
    <w:lvl w:ilvl="1" w:tplc="3A4CE3A0">
      <w:start w:val="1"/>
      <w:numFmt w:val="bullet"/>
      <w:lvlText w:val="-"/>
      <w:lvlJc w:val="left"/>
      <w:pPr>
        <w:ind w:left="1440" w:hanging="360"/>
      </w:pPr>
      <w:rPr>
        <w:rFonts w:ascii="Courier New" w:hAnsi="Courier New" w:hint="default"/>
      </w:rPr>
    </w:lvl>
    <w:lvl w:ilvl="2" w:tplc="F142FD4C">
      <w:start w:val="1"/>
      <w:numFmt w:val="bullet"/>
      <w:lvlText w:val=""/>
      <w:lvlJc w:val="left"/>
      <w:pPr>
        <w:ind w:left="2160" w:hanging="360"/>
      </w:pPr>
      <w:rPr>
        <w:rFonts w:ascii="Wingdings" w:hAnsi="Wingdings" w:hint="default"/>
      </w:rPr>
    </w:lvl>
    <w:lvl w:ilvl="3" w:tplc="ED7C7420">
      <w:start w:val="1"/>
      <w:numFmt w:val="bullet"/>
      <w:lvlText w:val=""/>
      <w:lvlJc w:val="left"/>
      <w:pPr>
        <w:ind w:left="2880" w:hanging="360"/>
      </w:pPr>
      <w:rPr>
        <w:rFonts w:ascii="Symbol" w:hAnsi="Symbol" w:hint="default"/>
      </w:rPr>
    </w:lvl>
    <w:lvl w:ilvl="4" w:tplc="94AC33A2">
      <w:start w:val="1"/>
      <w:numFmt w:val="bullet"/>
      <w:lvlText w:val="o"/>
      <w:lvlJc w:val="left"/>
      <w:pPr>
        <w:ind w:left="3600" w:hanging="360"/>
      </w:pPr>
      <w:rPr>
        <w:rFonts w:ascii="Courier New" w:hAnsi="Courier New" w:hint="default"/>
      </w:rPr>
    </w:lvl>
    <w:lvl w:ilvl="5" w:tplc="23D05348" w:tentative="1">
      <w:start w:val="1"/>
      <w:numFmt w:val="bullet"/>
      <w:lvlText w:val=""/>
      <w:lvlJc w:val="left"/>
      <w:pPr>
        <w:ind w:left="4320" w:hanging="360"/>
      </w:pPr>
      <w:rPr>
        <w:rFonts w:ascii="Wingdings" w:hAnsi="Wingdings" w:hint="default"/>
      </w:rPr>
    </w:lvl>
    <w:lvl w:ilvl="6" w:tplc="5BD4501C" w:tentative="1">
      <w:start w:val="1"/>
      <w:numFmt w:val="bullet"/>
      <w:lvlText w:val=""/>
      <w:lvlJc w:val="left"/>
      <w:pPr>
        <w:ind w:left="5040" w:hanging="360"/>
      </w:pPr>
      <w:rPr>
        <w:rFonts w:ascii="Symbol" w:hAnsi="Symbol" w:hint="default"/>
      </w:rPr>
    </w:lvl>
    <w:lvl w:ilvl="7" w:tplc="A3AEBF2A" w:tentative="1">
      <w:start w:val="1"/>
      <w:numFmt w:val="bullet"/>
      <w:lvlText w:val="o"/>
      <w:lvlJc w:val="left"/>
      <w:pPr>
        <w:ind w:left="5760" w:hanging="360"/>
      </w:pPr>
      <w:rPr>
        <w:rFonts w:ascii="Courier New" w:hAnsi="Courier New" w:hint="default"/>
      </w:rPr>
    </w:lvl>
    <w:lvl w:ilvl="8" w:tplc="365EFE3E"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F9F82DF6">
      <w:start w:val="1"/>
      <w:numFmt w:val="bullet"/>
      <w:lvlText w:val="-"/>
      <w:lvlJc w:val="left"/>
      <w:pPr>
        <w:ind w:left="720" w:hanging="360"/>
      </w:pPr>
      <w:rPr>
        <w:rFonts w:ascii="Courier New" w:hAnsi="Courier New" w:hint="default"/>
      </w:rPr>
    </w:lvl>
    <w:lvl w:ilvl="1" w:tplc="8A962CE0" w:tentative="1">
      <w:start w:val="1"/>
      <w:numFmt w:val="bullet"/>
      <w:lvlText w:val="o"/>
      <w:lvlJc w:val="left"/>
      <w:pPr>
        <w:ind w:left="1440" w:hanging="360"/>
      </w:pPr>
      <w:rPr>
        <w:rFonts w:ascii="Courier New" w:hAnsi="Courier New" w:hint="default"/>
      </w:rPr>
    </w:lvl>
    <w:lvl w:ilvl="2" w:tplc="DFDA5730">
      <w:start w:val="1"/>
      <w:numFmt w:val="bullet"/>
      <w:lvlText w:val="-"/>
      <w:lvlJc w:val="left"/>
      <w:pPr>
        <w:ind w:left="2160" w:hanging="360"/>
      </w:pPr>
      <w:rPr>
        <w:rFonts w:ascii="Courier New" w:hAnsi="Courier New" w:hint="default"/>
      </w:rPr>
    </w:lvl>
    <w:lvl w:ilvl="3" w:tplc="26165F84">
      <w:start w:val="1"/>
      <w:numFmt w:val="bullet"/>
      <w:lvlText w:val=""/>
      <w:lvlJc w:val="left"/>
      <w:pPr>
        <w:ind w:left="2880" w:hanging="360"/>
      </w:pPr>
      <w:rPr>
        <w:rFonts w:ascii="Symbol" w:hAnsi="Symbol" w:hint="default"/>
      </w:rPr>
    </w:lvl>
    <w:lvl w:ilvl="4" w:tplc="CCC8B7A8">
      <w:start w:val="1"/>
      <w:numFmt w:val="bullet"/>
      <w:lvlText w:val="o"/>
      <w:lvlJc w:val="left"/>
      <w:pPr>
        <w:ind w:left="3600" w:hanging="360"/>
      </w:pPr>
      <w:rPr>
        <w:rFonts w:ascii="Courier New" w:hAnsi="Courier New" w:hint="default"/>
      </w:rPr>
    </w:lvl>
    <w:lvl w:ilvl="5" w:tplc="1E9CC0F2" w:tentative="1">
      <w:start w:val="1"/>
      <w:numFmt w:val="bullet"/>
      <w:lvlText w:val=""/>
      <w:lvlJc w:val="left"/>
      <w:pPr>
        <w:ind w:left="4320" w:hanging="360"/>
      </w:pPr>
      <w:rPr>
        <w:rFonts w:ascii="Wingdings" w:hAnsi="Wingdings" w:hint="default"/>
      </w:rPr>
    </w:lvl>
    <w:lvl w:ilvl="6" w:tplc="821E41E8" w:tentative="1">
      <w:start w:val="1"/>
      <w:numFmt w:val="bullet"/>
      <w:lvlText w:val=""/>
      <w:lvlJc w:val="left"/>
      <w:pPr>
        <w:ind w:left="5040" w:hanging="360"/>
      </w:pPr>
      <w:rPr>
        <w:rFonts w:ascii="Symbol" w:hAnsi="Symbol" w:hint="default"/>
      </w:rPr>
    </w:lvl>
    <w:lvl w:ilvl="7" w:tplc="D3C2321E" w:tentative="1">
      <w:start w:val="1"/>
      <w:numFmt w:val="bullet"/>
      <w:lvlText w:val="o"/>
      <w:lvlJc w:val="left"/>
      <w:pPr>
        <w:ind w:left="5760" w:hanging="360"/>
      </w:pPr>
      <w:rPr>
        <w:rFonts w:ascii="Courier New" w:hAnsi="Courier New" w:hint="default"/>
      </w:rPr>
    </w:lvl>
    <w:lvl w:ilvl="8" w:tplc="0EE26C1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10CE1F32">
      <w:start w:val="1"/>
      <w:numFmt w:val="bullet"/>
      <w:lvlText w:val=""/>
      <w:lvlJc w:val="left"/>
      <w:pPr>
        <w:ind w:left="720" w:hanging="360"/>
      </w:pPr>
      <w:rPr>
        <w:rFonts w:ascii="Symbol" w:hAnsi="Symbol" w:hint="default"/>
      </w:rPr>
    </w:lvl>
    <w:lvl w:ilvl="1" w:tplc="28E4FC0E">
      <w:start w:val="1"/>
      <w:numFmt w:val="bullet"/>
      <w:lvlText w:val="o"/>
      <w:lvlJc w:val="left"/>
      <w:pPr>
        <w:ind w:left="1440" w:hanging="360"/>
      </w:pPr>
      <w:rPr>
        <w:rFonts w:ascii="Courier New" w:hAnsi="Courier New" w:cs="Courier New" w:hint="default"/>
      </w:rPr>
    </w:lvl>
    <w:lvl w:ilvl="2" w:tplc="642665BC">
      <w:start w:val="1"/>
      <w:numFmt w:val="bullet"/>
      <w:lvlText w:val=""/>
      <w:lvlJc w:val="left"/>
      <w:pPr>
        <w:ind w:left="2160" w:hanging="360"/>
      </w:pPr>
      <w:rPr>
        <w:rFonts w:ascii="Wingdings" w:hAnsi="Wingdings" w:hint="default"/>
      </w:rPr>
    </w:lvl>
    <w:lvl w:ilvl="3" w:tplc="698C8B58">
      <w:start w:val="1"/>
      <w:numFmt w:val="bullet"/>
      <w:lvlText w:val=""/>
      <w:lvlJc w:val="left"/>
      <w:pPr>
        <w:ind w:left="2880" w:hanging="360"/>
      </w:pPr>
      <w:rPr>
        <w:rFonts w:ascii="Symbol" w:hAnsi="Symbol" w:hint="default"/>
      </w:rPr>
    </w:lvl>
    <w:lvl w:ilvl="4" w:tplc="571C5578">
      <w:start w:val="1"/>
      <w:numFmt w:val="bullet"/>
      <w:lvlText w:val="o"/>
      <w:lvlJc w:val="left"/>
      <w:pPr>
        <w:ind w:left="3600" w:hanging="360"/>
      </w:pPr>
      <w:rPr>
        <w:rFonts w:ascii="Courier New" w:hAnsi="Courier New" w:cs="Courier New" w:hint="default"/>
      </w:rPr>
    </w:lvl>
    <w:lvl w:ilvl="5" w:tplc="4EEE619A">
      <w:start w:val="1"/>
      <w:numFmt w:val="bullet"/>
      <w:lvlText w:val=""/>
      <w:lvlJc w:val="left"/>
      <w:pPr>
        <w:ind w:left="4320" w:hanging="360"/>
      </w:pPr>
      <w:rPr>
        <w:rFonts w:ascii="Wingdings" w:hAnsi="Wingdings" w:hint="default"/>
      </w:rPr>
    </w:lvl>
    <w:lvl w:ilvl="6" w:tplc="EE48C572">
      <w:start w:val="1"/>
      <w:numFmt w:val="bullet"/>
      <w:lvlText w:val=""/>
      <w:lvlJc w:val="left"/>
      <w:pPr>
        <w:ind w:left="5040" w:hanging="360"/>
      </w:pPr>
      <w:rPr>
        <w:rFonts w:ascii="Symbol" w:hAnsi="Symbol" w:hint="default"/>
      </w:rPr>
    </w:lvl>
    <w:lvl w:ilvl="7" w:tplc="48401BCA">
      <w:start w:val="1"/>
      <w:numFmt w:val="bullet"/>
      <w:lvlText w:val="o"/>
      <w:lvlJc w:val="left"/>
      <w:pPr>
        <w:ind w:left="5760" w:hanging="360"/>
      </w:pPr>
      <w:rPr>
        <w:rFonts w:ascii="Courier New" w:hAnsi="Courier New" w:cs="Courier New" w:hint="default"/>
      </w:rPr>
    </w:lvl>
    <w:lvl w:ilvl="8" w:tplc="85C20D3A">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02F2C49"/>
    <w:multiLevelType w:val="hybridMultilevel"/>
    <w:tmpl w:val="B5B8D63C"/>
    <w:lvl w:ilvl="0" w:tplc="51209BE0">
      <w:start w:val="1"/>
      <w:numFmt w:val="bullet"/>
      <w:lvlText w:val=""/>
      <w:lvlJc w:val="left"/>
      <w:pPr>
        <w:ind w:left="720" w:hanging="360"/>
      </w:pPr>
      <w:rPr>
        <w:rFonts w:ascii="Symbol" w:hAnsi="Symbol" w:hint="default"/>
      </w:rPr>
    </w:lvl>
    <w:lvl w:ilvl="1" w:tplc="76308382" w:tentative="1">
      <w:start w:val="1"/>
      <w:numFmt w:val="bullet"/>
      <w:lvlText w:val="o"/>
      <w:lvlJc w:val="left"/>
      <w:pPr>
        <w:ind w:left="1440" w:hanging="360"/>
      </w:pPr>
      <w:rPr>
        <w:rFonts w:ascii="Courier New" w:hAnsi="Courier New" w:cs="Courier New" w:hint="default"/>
      </w:rPr>
    </w:lvl>
    <w:lvl w:ilvl="2" w:tplc="98E4D8A6" w:tentative="1">
      <w:start w:val="1"/>
      <w:numFmt w:val="bullet"/>
      <w:lvlText w:val=""/>
      <w:lvlJc w:val="left"/>
      <w:pPr>
        <w:ind w:left="2160" w:hanging="360"/>
      </w:pPr>
      <w:rPr>
        <w:rFonts w:ascii="Wingdings" w:hAnsi="Wingdings" w:hint="default"/>
      </w:rPr>
    </w:lvl>
    <w:lvl w:ilvl="3" w:tplc="FED839C0" w:tentative="1">
      <w:start w:val="1"/>
      <w:numFmt w:val="bullet"/>
      <w:lvlText w:val=""/>
      <w:lvlJc w:val="left"/>
      <w:pPr>
        <w:ind w:left="2880" w:hanging="360"/>
      </w:pPr>
      <w:rPr>
        <w:rFonts w:ascii="Symbol" w:hAnsi="Symbol" w:hint="default"/>
      </w:rPr>
    </w:lvl>
    <w:lvl w:ilvl="4" w:tplc="D32CC4E0" w:tentative="1">
      <w:start w:val="1"/>
      <w:numFmt w:val="bullet"/>
      <w:lvlText w:val="o"/>
      <w:lvlJc w:val="left"/>
      <w:pPr>
        <w:ind w:left="3600" w:hanging="360"/>
      </w:pPr>
      <w:rPr>
        <w:rFonts w:ascii="Courier New" w:hAnsi="Courier New" w:cs="Courier New" w:hint="default"/>
      </w:rPr>
    </w:lvl>
    <w:lvl w:ilvl="5" w:tplc="49C437F4" w:tentative="1">
      <w:start w:val="1"/>
      <w:numFmt w:val="bullet"/>
      <w:lvlText w:val=""/>
      <w:lvlJc w:val="left"/>
      <w:pPr>
        <w:ind w:left="4320" w:hanging="360"/>
      </w:pPr>
      <w:rPr>
        <w:rFonts w:ascii="Wingdings" w:hAnsi="Wingdings" w:hint="default"/>
      </w:rPr>
    </w:lvl>
    <w:lvl w:ilvl="6" w:tplc="0E3692EC" w:tentative="1">
      <w:start w:val="1"/>
      <w:numFmt w:val="bullet"/>
      <w:lvlText w:val=""/>
      <w:lvlJc w:val="left"/>
      <w:pPr>
        <w:ind w:left="5040" w:hanging="360"/>
      </w:pPr>
      <w:rPr>
        <w:rFonts w:ascii="Symbol" w:hAnsi="Symbol" w:hint="default"/>
      </w:rPr>
    </w:lvl>
    <w:lvl w:ilvl="7" w:tplc="1196EAA6" w:tentative="1">
      <w:start w:val="1"/>
      <w:numFmt w:val="bullet"/>
      <w:lvlText w:val="o"/>
      <w:lvlJc w:val="left"/>
      <w:pPr>
        <w:ind w:left="5760" w:hanging="360"/>
      </w:pPr>
      <w:rPr>
        <w:rFonts w:ascii="Courier New" w:hAnsi="Courier New" w:cs="Courier New" w:hint="default"/>
      </w:rPr>
    </w:lvl>
    <w:lvl w:ilvl="8" w:tplc="9C8C203E" w:tentative="1">
      <w:start w:val="1"/>
      <w:numFmt w:val="bullet"/>
      <w:lvlText w:val=""/>
      <w:lvlJc w:val="left"/>
      <w:pPr>
        <w:ind w:left="6480" w:hanging="360"/>
      </w:pPr>
      <w:rPr>
        <w:rFonts w:ascii="Wingdings" w:hAnsi="Wingdings" w:hint="default"/>
      </w:rPr>
    </w:lvl>
  </w:abstractNum>
  <w:abstractNum w:abstractNumId="6"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7" w15:restartNumberingAfterBreak="0">
    <w:nsid w:val="3CD61B79"/>
    <w:multiLevelType w:val="hybridMultilevel"/>
    <w:tmpl w:val="64C8E29C"/>
    <w:lvl w:ilvl="0" w:tplc="737CC59C">
      <w:start w:val="1"/>
      <w:numFmt w:val="bullet"/>
      <w:lvlText w:val="-"/>
      <w:lvlJc w:val="left"/>
      <w:pPr>
        <w:ind w:left="720" w:hanging="360"/>
      </w:pPr>
      <w:rPr>
        <w:rFonts w:ascii="Courier New" w:hAnsi="Courier New" w:hint="default"/>
      </w:rPr>
    </w:lvl>
    <w:lvl w:ilvl="1" w:tplc="A78C4416" w:tentative="1">
      <w:start w:val="1"/>
      <w:numFmt w:val="bullet"/>
      <w:lvlText w:val="o"/>
      <w:lvlJc w:val="left"/>
      <w:pPr>
        <w:ind w:left="1440" w:hanging="360"/>
      </w:pPr>
      <w:rPr>
        <w:rFonts w:ascii="Courier New" w:hAnsi="Courier New" w:hint="default"/>
      </w:rPr>
    </w:lvl>
    <w:lvl w:ilvl="2" w:tplc="823254B4">
      <w:start w:val="1"/>
      <w:numFmt w:val="bullet"/>
      <w:lvlText w:val=""/>
      <w:lvlJc w:val="left"/>
      <w:pPr>
        <w:ind w:left="2160" w:hanging="360"/>
      </w:pPr>
      <w:rPr>
        <w:rFonts w:ascii="Wingdings" w:hAnsi="Wingdings" w:hint="default"/>
      </w:rPr>
    </w:lvl>
    <w:lvl w:ilvl="3" w:tplc="DAD84B0E">
      <w:start w:val="1"/>
      <w:numFmt w:val="bullet"/>
      <w:lvlText w:val="-"/>
      <w:lvlJc w:val="left"/>
      <w:pPr>
        <w:ind w:left="2880" w:hanging="360"/>
      </w:pPr>
      <w:rPr>
        <w:rFonts w:ascii="Courier New" w:hAnsi="Courier New" w:hint="default"/>
      </w:rPr>
    </w:lvl>
    <w:lvl w:ilvl="4" w:tplc="C1846A10">
      <w:start w:val="1"/>
      <w:numFmt w:val="bullet"/>
      <w:lvlText w:val="o"/>
      <w:lvlJc w:val="left"/>
      <w:pPr>
        <w:ind w:left="3600" w:hanging="360"/>
      </w:pPr>
      <w:rPr>
        <w:rFonts w:ascii="Courier New" w:hAnsi="Courier New" w:hint="default"/>
      </w:rPr>
    </w:lvl>
    <w:lvl w:ilvl="5" w:tplc="47D2B71A" w:tentative="1">
      <w:start w:val="1"/>
      <w:numFmt w:val="bullet"/>
      <w:lvlText w:val=""/>
      <w:lvlJc w:val="left"/>
      <w:pPr>
        <w:ind w:left="4320" w:hanging="360"/>
      </w:pPr>
      <w:rPr>
        <w:rFonts w:ascii="Wingdings" w:hAnsi="Wingdings" w:hint="default"/>
      </w:rPr>
    </w:lvl>
    <w:lvl w:ilvl="6" w:tplc="F5569E2C" w:tentative="1">
      <w:start w:val="1"/>
      <w:numFmt w:val="bullet"/>
      <w:lvlText w:val=""/>
      <w:lvlJc w:val="left"/>
      <w:pPr>
        <w:ind w:left="5040" w:hanging="360"/>
      </w:pPr>
      <w:rPr>
        <w:rFonts w:ascii="Symbol" w:hAnsi="Symbol" w:hint="default"/>
      </w:rPr>
    </w:lvl>
    <w:lvl w:ilvl="7" w:tplc="8C029D64" w:tentative="1">
      <w:start w:val="1"/>
      <w:numFmt w:val="bullet"/>
      <w:lvlText w:val="o"/>
      <w:lvlJc w:val="left"/>
      <w:pPr>
        <w:ind w:left="5760" w:hanging="360"/>
      </w:pPr>
      <w:rPr>
        <w:rFonts w:ascii="Courier New" w:hAnsi="Courier New" w:hint="default"/>
      </w:rPr>
    </w:lvl>
    <w:lvl w:ilvl="8" w:tplc="A34E9A86"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EE3AD204">
      <w:start w:val="1"/>
      <w:numFmt w:val="bullet"/>
      <w:lvlText w:val=""/>
      <w:lvlJc w:val="left"/>
      <w:pPr>
        <w:ind w:left="360" w:hanging="360"/>
      </w:pPr>
      <w:rPr>
        <w:rFonts w:ascii="Wingdings" w:hAnsi="Wingdings" w:hint="default"/>
      </w:rPr>
    </w:lvl>
    <w:lvl w:ilvl="1" w:tplc="958212AC" w:tentative="1">
      <w:start w:val="1"/>
      <w:numFmt w:val="bullet"/>
      <w:lvlText w:val="o"/>
      <w:lvlJc w:val="left"/>
      <w:pPr>
        <w:ind w:left="1080" w:hanging="360"/>
      </w:pPr>
      <w:rPr>
        <w:rFonts w:ascii="Courier New" w:hAnsi="Courier New" w:cs="Courier New" w:hint="default"/>
      </w:rPr>
    </w:lvl>
    <w:lvl w:ilvl="2" w:tplc="D51C49B0" w:tentative="1">
      <w:start w:val="1"/>
      <w:numFmt w:val="bullet"/>
      <w:lvlText w:val=""/>
      <w:lvlJc w:val="left"/>
      <w:pPr>
        <w:ind w:left="1800" w:hanging="360"/>
      </w:pPr>
      <w:rPr>
        <w:rFonts w:ascii="Wingdings" w:hAnsi="Wingdings" w:hint="default"/>
      </w:rPr>
    </w:lvl>
    <w:lvl w:ilvl="3" w:tplc="67627D9C" w:tentative="1">
      <w:start w:val="1"/>
      <w:numFmt w:val="bullet"/>
      <w:lvlText w:val=""/>
      <w:lvlJc w:val="left"/>
      <w:pPr>
        <w:ind w:left="2520" w:hanging="360"/>
      </w:pPr>
      <w:rPr>
        <w:rFonts w:ascii="Symbol" w:hAnsi="Symbol" w:hint="default"/>
      </w:rPr>
    </w:lvl>
    <w:lvl w:ilvl="4" w:tplc="5A04DC96" w:tentative="1">
      <w:start w:val="1"/>
      <w:numFmt w:val="bullet"/>
      <w:lvlText w:val="o"/>
      <w:lvlJc w:val="left"/>
      <w:pPr>
        <w:ind w:left="3240" w:hanging="360"/>
      </w:pPr>
      <w:rPr>
        <w:rFonts w:ascii="Courier New" w:hAnsi="Courier New" w:cs="Courier New" w:hint="default"/>
      </w:rPr>
    </w:lvl>
    <w:lvl w:ilvl="5" w:tplc="03A2B086" w:tentative="1">
      <w:start w:val="1"/>
      <w:numFmt w:val="bullet"/>
      <w:lvlText w:val=""/>
      <w:lvlJc w:val="left"/>
      <w:pPr>
        <w:ind w:left="3960" w:hanging="360"/>
      </w:pPr>
      <w:rPr>
        <w:rFonts w:ascii="Wingdings" w:hAnsi="Wingdings" w:hint="default"/>
      </w:rPr>
    </w:lvl>
    <w:lvl w:ilvl="6" w:tplc="9FE6DA00" w:tentative="1">
      <w:start w:val="1"/>
      <w:numFmt w:val="bullet"/>
      <w:lvlText w:val=""/>
      <w:lvlJc w:val="left"/>
      <w:pPr>
        <w:ind w:left="4680" w:hanging="360"/>
      </w:pPr>
      <w:rPr>
        <w:rFonts w:ascii="Symbol" w:hAnsi="Symbol" w:hint="default"/>
      </w:rPr>
    </w:lvl>
    <w:lvl w:ilvl="7" w:tplc="D38AEB22" w:tentative="1">
      <w:start w:val="1"/>
      <w:numFmt w:val="bullet"/>
      <w:lvlText w:val="o"/>
      <w:lvlJc w:val="left"/>
      <w:pPr>
        <w:ind w:left="5400" w:hanging="360"/>
      </w:pPr>
      <w:rPr>
        <w:rFonts w:ascii="Courier New" w:hAnsi="Courier New" w:cs="Courier New" w:hint="default"/>
      </w:rPr>
    </w:lvl>
    <w:lvl w:ilvl="8" w:tplc="FF667C70"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5FEC7EC8">
      <w:start w:val="1"/>
      <w:numFmt w:val="bullet"/>
      <w:lvlText w:val=""/>
      <w:lvlJc w:val="left"/>
      <w:pPr>
        <w:ind w:left="720" w:hanging="360"/>
      </w:pPr>
      <w:rPr>
        <w:rFonts w:ascii="Symbol" w:hAnsi="Symbol" w:hint="default"/>
      </w:rPr>
    </w:lvl>
    <w:lvl w:ilvl="1" w:tplc="26A84422">
      <w:start w:val="1"/>
      <w:numFmt w:val="bullet"/>
      <w:lvlText w:val="o"/>
      <w:lvlJc w:val="left"/>
      <w:pPr>
        <w:ind w:left="1440" w:hanging="360"/>
      </w:pPr>
      <w:rPr>
        <w:rFonts w:ascii="Courier New" w:hAnsi="Courier New" w:hint="default"/>
      </w:rPr>
    </w:lvl>
    <w:lvl w:ilvl="2" w:tplc="2910CD86" w:tentative="1">
      <w:start w:val="1"/>
      <w:numFmt w:val="bullet"/>
      <w:lvlText w:val=""/>
      <w:lvlJc w:val="left"/>
      <w:pPr>
        <w:ind w:left="2160" w:hanging="360"/>
      </w:pPr>
      <w:rPr>
        <w:rFonts w:ascii="Wingdings" w:hAnsi="Wingdings" w:hint="default"/>
      </w:rPr>
    </w:lvl>
    <w:lvl w:ilvl="3" w:tplc="1214DB78" w:tentative="1">
      <w:start w:val="1"/>
      <w:numFmt w:val="bullet"/>
      <w:lvlText w:val=""/>
      <w:lvlJc w:val="left"/>
      <w:pPr>
        <w:ind w:left="2880" w:hanging="360"/>
      </w:pPr>
      <w:rPr>
        <w:rFonts w:ascii="Symbol" w:hAnsi="Symbol" w:hint="default"/>
      </w:rPr>
    </w:lvl>
    <w:lvl w:ilvl="4" w:tplc="4B36B084" w:tentative="1">
      <w:start w:val="1"/>
      <w:numFmt w:val="bullet"/>
      <w:lvlText w:val="o"/>
      <w:lvlJc w:val="left"/>
      <w:pPr>
        <w:ind w:left="3600" w:hanging="360"/>
      </w:pPr>
      <w:rPr>
        <w:rFonts w:ascii="Courier New" w:hAnsi="Courier New" w:hint="default"/>
      </w:rPr>
    </w:lvl>
    <w:lvl w:ilvl="5" w:tplc="5A4A3230" w:tentative="1">
      <w:start w:val="1"/>
      <w:numFmt w:val="bullet"/>
      <w:lvlText w:val=""/>
      <w:lvlJc w:val="left"/>
      <w:pPr>
        <w:ind w:left="4320" w:hanging="360"/>
      </w:pPr>
      <w:rPr>
        <w:rFonts w:ascii="Wingdings" w:hAnsi="Wingdings" w:hint="default"/>
      </w:rPr>
    </w:lvl>
    <w:lvl w:ilvl="6" w:tplc="E984FFE8" w:tentative="1">
      <w:start w:val="1"/>
      <w:numFmt w:val="bullet"/>
      <w:lvlText w:val=""/>
      <w:lvlJc w:val="left"/>
      <w:pPr>
        <w:ind w:left="5040" w:hanging="360"/>
      </w:pPr>
      <w:rPr>
        <w:rFonts w:ascii="Symbol" w:hAnsi="Symbol" w:hint="default"/>
      </w:rPr>
    </w:lvl>
    <w:lvl w:ilvl="7" w:tplc="0DD60AC0" w:tentative="1">
      <w:start w:val="1"/>
      <w:numFmt w:val="bullet"/>
      <w:lvlText w:val="o"/>
      <w:lvlJc w:val="left"/>
      <w:pPr>
        <w:ind w:left="5760" w:hanging="360"/>
      </w:pPr>
      <w:rPr>
        <w:rFonts w:ascii="Courier New" w:hAnsi="Courier New" w:hint="default"/>
      </w:rPr>
    </w:lvl>
    <w:lvl w:ilvl="8" w:tplc="BD9699CA" w:tentative="1">
      <w:start w:val="1"/>
      <w:numFmt w:val="bullet"/>
      <w:lvlText w:val=""/>
      <w:lvlJc w:val="left"/>
      <w:pPr>
        <w:ind w:left="6480" w:hanging="360"/>
      </w:pPr>
      <w:rPr>
        <w:rFonts w:ascii="Wingdings" w:hAnsi="Wingdings" w:hint="default"/>
      </w:rPr>
    </w:lvl>
  </w:abstractNum>
  <w:abstractNum w:abstractNumId="10" w15:restartNumberingAfterBreak="0">
    <w:nsid w:val="453B3B3B"/>
    <w:multiLevelType w:val="hybridMultilevel"/>
    <w:tmpl w:val="17F8D006"/>
    <w:lvl w:ilvl="0" w:tplc="521C5314">
      <w:start w:val="1"/>
      <w:numFmt w:val="bullet"/>
      <w:lvlText w:val=""/>
      <w:lvlJc w:val="left"/>
      <w:pPr>
        <w:tabs>
          <w:tab w:val="num" w:pos="720"/>
        </w:tabs>
        <w:ind w:left="720" w:hanging="360"/>
      </w:pPr>
      <w:rPr>
        <w:rFonts w:ascii="Wingdings" w:hAnsi="Wingdings" w:hint="default"/>
      </w:rPr>
    </w:lvl>
    <w:lvl w:ilvl="1" w:tplc="9202B912" w:tentative="1">
      <w:start w:val="1"/>
      <w:numFmt w:val="bullet"/>
      <w:lvlText w:val=""/>
      <w:lvlJc w:val="left"/>
      <w:pPr>
        <w:tabs>
          <w:tab w:val="num" w:pos="1440"/>
        </w:tabs>
        <w:ind w:left="1440" w:hanging="360"/>
      </w:pPr>
      <w:rPr>
        <w:rFonts w:ascii="Wingdings" w:hAnsi="Wingdings" w:hint="default"/>
      </w:rPr>
    </w:lvl>
    <w:lvl w:ilvl="2" w:tplc="9ECEB610" w:tentative="1">
      <w:start w:val="1"/>
      <w:numFmt w:val="bullet"/>
      <w:lvlText w:val=""/>
      <w:lvlJc w:val="left"/>
      <w:pPr>
        <w:tabs>
          <w:tab w:val="num" w:pos="2160"/>
        </w:tabs>
        <w:ind w:left="2160" w:hanging="360"/>
      </w:pPr>
      <w:rPr>
        <w:rFonts w:ascii="Wingdings" w:hAnsi="Wingdings" w:hint="default"/>
      </w:rPr>
    </w:lvl>
    <w:lvl w:ilvl="3" w:tplc="FF1EE5CC" w:tentative="1">
      <w:start w:val="1"/>
      <w:numFmt w:val="bullet"/>
      <w:lvlText w:val=""/>
      <w:lvlJc w:val="left"/>
      <w:pPr>
        <w:tabs>
          <w:tab w:val="num" w:pos="2880"/>
        </w:tabs>
        <w:ind w:left="2880" w:hanging="360"/>
      </w:pPr>
      <w:rPr>
        <w:rFonts w:ascii="Wingdings" w:hAnsi="Wingdings" w:hint="default"/>
      </w:rPr>
    </w:lvl>
    <w:lvl w:ilvl="4" w:tplc="83CC89CE" w:tentative="1">
      <w:start w:val="1"/>
      <w:numFmt w:val="bullet"/>
      <w:lvlText w:val=""/>
      <w:lvlJc w:val="left"/>
      <w:pPr>
        <w:tabs>
          <w:tab w:val="num" w:pos="3600"/>
        </w:tabs>
        <w:ind w:left="3600" w:hanging="360"/>
      </w:pPr>
      <w:rPr>
        <w:rFonts w:ascii="Wingdings" w:hAnsi="Wingdings" w:hint="default"/>
      </w:rPr>
    </w:lvl>
    <w:lvl w:ilvl="5" w:tplc="37D685E4" w:tentative="1">
      <w:start w:val="1"/>
      <w:numFmt w:val="bullet"/>
      <w:lvlText w:val=""/>
      <w:lvlJc w:val="left"/>
      <w:pPr>
        <w:tabs>
          <w:tab w:val="num" w:pos="4320"/>
        </w:tabs>
        <w:ind w:left="4320" w:hanging="360"/>
      </w:pPr>
      <w:rPr>
        <w:rFonts w:ascii="Wingdings" w:hAnsi="Wingdings" w:hint="default"/>
      </w:rPr>
    </w:lvl>
    <w:lvl w:ilvl="6" w:tplc="2460EA14" w:tentative="1">
      <w:start w:val="1"/>
      <w:numFmt w:val="bullet"/>
      <w:lvlText w:val=""/>
      <w:lvlJc w:val="left"/>
      <w:pPr>
        <w:tabs>
          <w:tab w:val="num" w:pos="5040"/>
        </w:tabs>
        <w:ind w:left="5040" w:hanging="360"/>
      </w:pPr>
      <w:rPr>
        <w:rFonts w:ascii="Wingdings" w:hAnsi="Wingdings" w:hint="default"/>
      </w:rPr>
    </w:lvl>
    <w:lvl w:ilvl="7" w:tplc="84B0CC52" w:tentative="1">
      <w:start w:val="1"/>
      <w:numFmt w:val="bullet"/>
      <w:lvlText w:val=""/>
      <w:lvlJc w:val="left"/>
      <w:pPr>
        <w:tabs>
          <w:tab w:val="num" w:pos="5760"/>
        </w:tabs>
        <w:ind w:left="5760" w:hanging="360"/>
      </w:pPr>
      <w:rPr>
        <w:rFonts w:ascii="Wingdings" w:hAnsi="Wingdings" w:hint="default"/>
      </w:rPr>
    </w:lvl>
    <w:lvl w:ilvl="8" w:tplc="14767A00"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9522CA"/>
    <w:multiLevelType w:val="hybridMultilevel"/>
    <w:tmpl w:val="9BCEA2EE"/>
    <w:lvl w:ilvl="0" w:tplc="293C2FD6">
      <w:start w:val="1"/>
      <w:numFmt w:val="bullet"/>
      <w:lvlText w:val="-"/>
      <w:lvlJc w:val="left"/>
      <w:pPr>
        <w:ind w:left="720" w:hanging="360"/>
      </w:pPr>
      <w:rPr>
        <w:rFonts w:ascii="Courier New" w:hAnsi="Courier New" w:hint="default"/>
      </w:rPr>
    </w:lvl>
    <w:lvl w:ilvl="1" w:tplc="A8FC67E4" w:tentative="1">
      <w:start w:val="1"/>
      <w:numFmt w:val="bullet"/>
      <w:lvlText w:val="o"/>
      <w:lvlJc w:val="left"/>
      <w:pPr>
        <w:ind w:left="1440" w:hanging="360"/>
      </w:pPr>
      <w:rPr>
        <w:rFonts w:ascii="Courier New" w:hAnsi="Courier New" w:hint="default"/>
      </w:rPr>
    </w:lvl>
    <w:lvl w:ilvl="2" w:tplc="F4CA8682">
      <w:start w:val="1"/>
      <w:numFmt w:val="bullet"/>
      <w:lvlText w:val=""/>
      <w:lvlJc w:val="left"/>
      <w:pPr>
        <w:ind w:left="2160" w:hanging="360"/>
      </w:pPr>
      <w:rPr>
        <w:rFonts w:ascii="Wingdings" w:hAnsi="Wingdings" w:hint="default"/>
      </w:rPr>
    </w:lvl>
    <w:lvl w:ilvl="3" w:tplc="96280D1E">
      <w:start w:val="1"/>
      <w:numFmt w:val="bullet"/>
      <w:lvlText w:val=""/>
      <w:lvlJc w:val="left"/>
      <w:pPr>
        <w:ind w:left="2880" w:hanging="360"/>
      </w:pPr>
      <w:rPr>
        <w:rFonts w:ascii="Symbol" w:hAnsi="Symbol" w:hint="default"/>
      </w:rPr>
    </w:lvl>
    <w:lvl w:ilvl="4" w:tplc="97981790">
      <w:start w:val="1"/>
      <w:numFmt w:val="bullet"/>
      <w:lvlText w:val="-"/>
      <w:lvlJc w:val="left"/>
      <w:pPr>
        <w:ind w:left="3600" w:hanging="360"/>
      </w:pPr>
      <w:rPr>
        <w:rFonts w:ascii="Courier New" w:hAnsi="Courier New" w:hint="default"/>
      </w:rPr>
    </w:lvl>
    <w:lvl w:ilvl="5" w:tplc="5E44C864" w:tentative="1">
      <w:start w:val="1"/>
      <w:numFmt w:val="bullet"/>
      <w:lvlText w:val=""/>
      <w:lvlJc w:val="left"/>
      <w:pPr>
        <w:ind w:left="4320" w:hanging="360"/>
      </w:pPr>
      <w:rPr>
        <w:rFonts w:ascii="Wingdings" w:hAnsi="Wingdings" w:hint="default"/>
      </w:rPr>
    </w:lvl>
    <w:lvl w:ilvl="6" w:tplc="5D3060E0" w:tentative="1">
      <w:start w:val="1"/>
      <w:numFmt w:val="bullet"/>
      <w:lvlText w:val=""/>
      <w:lvlJc w:val="left"/>
      <w:pPr>
        <w:ind w:left="5040" w:hanging="360"/>
      </w:pPr>
      <w:rPr>
        <w:rFonts w:ascii="Symbol" w:hAnsi="Symbol" w:hint="default"/>
      </w:rPr>
    </w:lvl>
    <w:lvl w:ilvl="7" w:tplc="E438D8F2" w:tentative="1">
      <w:start w:val="1"/>
      <w:numFmt w:val="bullet"/>
      <w:lvlText w:val="o"/>
      <w:lvlJc w:val="left"/>
      <w:pPr>
        <w:ind w:left="5760" w:hanging="360"/>
      </w:pPr>
      <w:rPr>
        <w:rFonts w:ascii="Courier New" w:hAnsi="Courier New" w:hint="default"/>
      </w:rPr>
    </w:lvl>
    <w:lvl w:ilvl="8" w:tplc="6D06EB38" w:tentative="1">
      <w:start w:val="1"/>
      <w:numFmt w:val="bullet"/>
      <w:lvlText w:val=""/>
      <w:lvlJc w:val="left"/>
      <w:pPr>
        <w:ind w:left="6480" w:hanging="360"/>
      </w:pPr>
      <w:rPr>
        <w:rFonts w:ascii="Wingdings" w:hAnsi="Wingdings" w:hint="default"/>
      </w:rPr>
    </w:lvl>
  </w:abstractNum>
  <w:abstractNum w:abstractNumId="12" w15:restartNumberingAfterBreak="0">
    <w:nsid w:val="68ED2AF3"/>
    <w:multiLevelType w:val="hybridMultilevel"/>
    <w:tmpl w:val="DA441A2A"/>
    <w:lvl w:ilvl="0" w:tplc="C50CFC42">
      <w:start w:val="1"/>
      <w:numFmt w:val="bullet"/>
      <w:lvlText w:val="-"/>
      <w:lvlJc w:val="left"/>
      <w:pPr>
        <w:ind w:left="720" w:hanging="360"/>
      </w:pPr>
      <w:rPr>
        <w:rFonts w:ascii="Courier New" w:hAnsi="Courier New" w:hint="default"/>
      </w:rPr>
    </w:lvl>
    <w:lvl w:ilvl="1" w:tplc="F52C5210" w:tentative="1">
      <w:start w:val="1"/>
      <w:numFmt w:val="bullet"/>
      <w:lvlText w:val="o"/>
      <w:lvlJc w:val="left"/>
      <w:pPr>
        <w:ind w:left="1440" w:hanging="360"/>
      </w:pPr>
      <w:rPr>
        <w:rFonts w:ascii="Courier New" w:hAnsi="Courier New" w:hint="default"/>
      </w:rPr>
    </w:lvl>
    <w:lvl w:ilvl="2" w:tplc="C136CA72">
      <w:start w:val="1"/>
      <w:numFmt w:val="bullet"/>
      <w:lvlText w:val=""/>
      <w:lvlJc w:val="left"/>
      <w:pPr>
        <w:ind w:left="2160" w:hanging="360"/>
      </w:pPr>
      <w:rPr>
        <w:rFonts w:ascii="Wingdings" w:hAnsi="Wingdings" w:hint="default"/>
      </w:rPr>
    </w:lvl>
    <w:lvl w:ilvl="3" w:tplc="F88CB69C">
      <w:start w:val="1"/>
      <w:numFmt w:val="bullet"/>
      <w:lvlText w:val=""/>
      <w:lvlJc w:val="left"/>
      <w:pPr>
        <w:ind w:left="2880" w:hanging="360"/>
      </w:pPr>
      <w:rPr>
        <w:rFonts w:ascii="Symbol" w:hAnsi="Symbol" w:hint="default"/>
      </w:rPr>
    </w:lvl>
    <w:lvl w:ilvl="4" w:tplc="FCAAB0F2">
      <w:start w:val="1"/>
      <w:numFmt w:val="bullet"/>
      <w:lvlText w:val="o"/>
      <w:lvlJc w:val="left"/>
      <w:pPr>
        <w:ind w:left="3600" w:hanging="360"/>
      </w:pPr>
      <w:rPr>
        <w:rFonts w:ascii="Courier New" w:hAnsi="Courier New" w:hint="default"/>
      </w:rPr>
    </w:lvl>
    <w:lvl w:ilvl="5" w:tplc="D31C7954" w:tentative="1">
      <w:start w:val="1"/>
      <w:numFmt w:val="bullet"/>
      <w:lvlText w:val=""/>
      <w:lvlJc w:val="left"/>
      <w:pPr>
        <w:ind w:left="4320" w:hanging="360"/>
      </w:pPr>
      <w:rPr>
        <w:rFonts w:ascii="Wingdings" w:hAnsi="Wingdings" w:hint="default"/>
      </w:rPr>
    </w:lvl>
    <w:lvl w:ilvl="6" w:tplc="F2901456" w:tentative="1">
      <w:start w:val="1"/>
      <w:numFmt w:val="bullet"/>
      <w:lvlText w:val=""/>
      <w:lvlJc w:val="left"/>
      <w:pPr>
        <w:ind w:left="5040" w:hanging="360"/>
      </w:pPr>
      <w:rPr>
        <w:rFonts w:ascii="Symbol" w:hAnsi="Symbol" w:hint="default"/>
      </w:rPr>
    </w:lvl>
    <w:lvl w:ilvl="7" w:tplc="77C2D9BC" w:tentative="1">
      <w:start w:val="1"/>
      <w:numFmt w:val="bullet"/>
      <w:lvlText w:val="o"/>
      <w:lvlJc w:val="left"/>
      <w:pPr>
        <w:ind w:left="5760" w:hanging="360"/>
      </w:pPr>
      <w:rPr>
        <w:rFonts w:ascii="Courier New" w:hAnsi="Courier New" w:hint="default"/>
      </w:rPr>
    </w:lvl>
    <w:lvl w:ilvl="8" w:tplc="8A9872EE"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B10A4776">
      <w:start w:val="1"/>
      <w:numFmt w:val="bullet"/>
      <w:lvlText w:val=""/>
      <w:lvlJc w:val="left"/>
      <w:pPr>
        <w:ind w:left="360" w:hanging="360"/>
      </w:pPr>
      <w:rPr>
        <w:rFonts w:ascii="Wingdings" w:hAnsi="Wingdings" w:hint="default"/>
      </w:rPr>
    </w:lvl>
    <w:lvl w:ilvl="1" w:tplc="D7D483D4">
      <w:start w:val="1"/>
      <w:numFmt w:val="bullet"/>
      <w:lvlText w:val="o"/>
      <w:lvlJc w:val="left"/>
      <w:pPr>
        <w:ind w:left="1080" w:hanging="360"/>
      </w:pPr>
      <w:rPr>
        <w:rFonts w:ascii="Courier New" w:hAnsi="Courier New" w:cs="Courier New" w:hint="default"/>
      </w:rPr>
    </w:lvl>
    <w:lvl w:ilvl="2" w:tplc="D49AB4D6">
      <w:start w:val="1"/>
      <w:numFmt w:val="bullet"/>
      <w:lvlText w:val=""/>
      <w:lvlJc w:val="left"/>
      <w:pPr>
        <w:ind w:left="1800" w:hanging="360"/>
      </w:pPr>
      <w:rPr>
        <w:rFonts w:ascii="Wingdings" w:hAnsi="Wingdings" w:hint="default"/>
      </w:rPr>
    </w:lvl>
    <w:lvl w:ilvl="3" w:tplc="2514FA00">
      <w:start w:val="1"/>
      <w:numFmt w:val="bullet"/>
      <w:lvlText w:val=""/>
      <w:lvlJc w:val="left"/>
      <w:pPr>
        <w:ind w:left="2520" w:hanging="360"/>
      </w:pPr>
      <w:rPr>
        <w:rFonts w:ascii="Symbol" w:hAnsi="Symbol" w:hint="default"/>
      </w:rPr>
    </w:lvl>
    <w:lvl w:ilvl="4" w:tplc="53C0700A">
      <w:start w:val="1"/>
      <w:numFmt w:val="bullet"/>
      <w:lvlText w:val="o"/>
      <w:lvlJc w:val="left"/>
      <w:pPr>
        <w:ind w:left="3240" w:hanging="360"/>
      </w:pPr>
      <w:rPr>
        <w:rFonts w:ascii="Courier New" w:hAnsi="Courier New" w:cs="Courier New" w:hint="default"/>
      </w:rPr>
    </w:lvl>
    <w:lvl w:ilvl="5" w:tplc="B75CE936">
      <w:start w:val="1"/>
      <w:numFmt w:val="bullet"/>
      <w:lvlText w:val=""/>
      <w:lvlJc w:val="left"/>
      <w:pPr>
        <w:ind w:left="3960" w:hanging="360"/>
      </w:pPr>
      <w:rPr>
        <w:rFonts w:ascii="Wingdings" w:hAnsi="Wingdings" w:hint="default"/>
      </w:rPr>
    </w:lvl>
    <w:lvl w:ilvl="6" w:tplc="432C7D68">
      <w:start w:val="1"/>
      <w:numFmt w:val="bullet"/>
      <w:lvlText w:val=""/>
      <w:lvlJc w:val="left"/>
      <w:pPr>
        <w:ind w:left="4680" w:hanging="360"/>
      </w:pPr>
      <w:rPr>
        <w:rFonts w:ascii="Symbol" w:hAnsi="Symbol" w:hint="default"/>
      </w:rPr>
    </w:lvl>
    <w:lvl w:ilvl="7" w:tplc="91086F36">
      <w:start w:val="1"/>
      <w:numFmt w:val="bullet"/>
      <w:lvlText w:val="o"/>
      <w:lvlJc w:val="left"/>
      <w:pPr>
        <w:ind w:left="5400" w:hanging="360"/>
      </w:pPr>
      <w:rPr>
        <w:rFonts w:ascii="Courier New" w:hAnsi="Courier New" w:cs="Courier New" w:hint="default"/>
      </w:rPr>
    </w:lvl>
    <w:lvl w:ilvl="8" w:tplc="F65CABE8">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6D84372">
      <w:start w:val="1"/>
      <w:numFmt w:val="decimal"/>
      <w:pStyle w:val="Heading1"/>
      <w:lvlText w:val="%1."/>
      <w:lvlJc w:val="left"/>
      <w:pPr>
        <w:ind w:left="720" w:hanging="360"/>
      </w:pPr>
      <w:rPr>
        <w:rFonts w:cs="Times New Roman"/>
      </w:rPr>
    </w:lvl>
    <w:lvl w:ilvl="1" w:tplc="BE0ED11A" w:tentative="1">
      <w:start w:val="1"/>
      <w:numFmt w:val="lowerLetter"/>
      <w:lvlText w:val="%2."/>
      <w:lvlJc w:val="left"/>
      <w:pPr>
        <w:ind w:left="1440" w:hanging="360"/>
      </w:pPr>
      <w:rPr>
        <w:rFonts w:cs="Times New Roman"/>
      </w:rPr>
    </w:lvl>
    <w:lvl w:ilvl="2" w:tplc="8A5452DA" w:tentative="1">
      <w:start w:val="1"/>
      <w:numFmt w:val="lowerRoman"/>
      <w:lvlText w:val="%3."/>
      <w:lvlJc w:val="right"/>
      <w:pPr>
        <w:ind w:left="2160" w:hanging="180"/>
      </w:pPr>
      <w:rPr>
        <w:rFonts w:cs="Times New Roman"/>
      </w:rPr>
    </w:lvl>
    <w:lvl w:ilvl="3" w:tplc="EE548C42" w:tentative="1">
      <w:start w:val="1"/>
      <w:numFmt w:val="decimal"/>
      <w:lvlText w:val="%4."/>
      <w:lvlJc w:val="left"/>
      <w:pPr>
        <w:ind w:left="2880" w:hanging="360"/>
      </w:pPr>
      <w:rPr>
        <w:rFonts w:cs="Times New Roman"/>
      </w:rPr>
    </w:lvl>
    <w:lvl w:ilvl="4" w:tplc="62BC4DE4" w:tentative="1">
      <w:start w:val="1"/>
      <w:numFmt w:val="lowerLetter"/>
      <w:lvlText w:val="%5."/>
      <w:lvlJc w:val="left"/>
      <w:pPr>
        <w:ind w:left="3600" w:hanging="360"/>
      </w:pPr>
      <w:rPr>
        <w:rFonts w:cs="Times New Roman"/>
      </w:rPr>
    </w:lvl>
    <w:lvl w:ilvl="5" w:tplc="8AC6665E" w:tentative="1">
      <w:start w:val="1"/>
      <w:numFmt w:val="lowerRoman"/>
      <w:lvlText w:val="%6."/>
      <w:lvlJc w:val="right"/>
      <w:pPr>
        <w:ind w:left="4320" w:hanging="180"/>
      </w:pPr>
      <w:rPr>
        <w:rFonts w:cs="Times New Roman"/>
      </w:rPr>
    </w:lvl>
    <w:lvl w:ilvl="6" w:tplc="B874AAFA" w:tentative="1">
      <w:start w:val="1"/>
      <w:numFmt w:val="decimal"/>
      <w:lvlText w:val="%7."/>
      <w:lvlJc w:val="left"/>
      <w:pPr>
        <w:ind w:left="5040" w:hanging="360"/>
      </w:pPr>
      <w:rPr>
        <w:rFonts w:cs="Times New Roman"/>
      </w:rPr>
    </w:lvl>
    <w:lvl w:ilvl="7" w:tplc="A7B0AE96" w:tentative="1">
      <w:start w:val="1"/>
      <w:numFmt w:val="lowerLetter"/>
      <w:lvlText w:val="%8."/>
      <w:lvlJc w:val="left"/>
      <w:pPr>
        <w:ind w:left="5760" w:hanging="360"/>
      </w:pPr>
      <w:rPr>
        <w:rFonts w:cs="Times New Roman"/>
      </w:rPr>
    </w:lvl>
    <w:lvl w:ilvl="8" w:tplc="4B985410" w:tentative="1">
      <w:start w:val="1"/>
      <w:numFmt w:val="lowerRoman"/>
      <w:lvlText w:val="%9."/>
      <w:lvlJc w:val="right"/>
      <w:pPr>
        <w:ind w:left="6480" w:hanging="180"/>
      </w:pPr>
      <w:rPr>
        <w:rFonts w:cs="Times New Roman"/>
      </w:rPr>
    </w:lvl>
  </w:abstractNum>
  <w:num w:numId="1" w16cid:durableId="22563166">
    <w:abstractNumId w:val="6"/>
  </w:num>
  <w:num w:numId="2" w16cid:durableId="1667436712">
    <w:abstractNumId w:val="9"/>
  </w:num>
  <w:num w:numId="3" w16cid:durableId="1537501707">
    <w:abstractNumId w:val="0"/>
  </w:num>
  <w:num w:numId="4" w16cid:durableId="458185688">
    <w:abstractNumId w:val="1"/>
  </w:num>
  <w:num w:numId="5" w16cid:durableId="1539971014">
    <w:abstractNumId w:val="12"/>
  </w:num>
  <w:num w:numId="6" w16cid:durableId="575626063">
    <w:abstractNumId w:val="2"/>
  </w:num>
  <w:num w:numId="7" w16cid:durableId="1197936226">
    <w:abstractNumId w:val="7"/>
  </w:num>
  <w:num w:numId="8" w16cid:durableId="187372500">
    <w:abstractNumId w:val="11"/>
  </w:num>
  <w:num w:numId="9" w16cid:durableId="98186683">
    <w:abstractNumId w:val="4"/>
  </w:num>
  <w:num w:numId="10" w16cid:durableId="2147240785">
    <w:abstractNumId w:val="14"/>
  </w:num>
  <w:num w:numId="11" w16cid:durableId="1449733930">
    <w:abstractNumId w:val="13"/>
  </w:num>
  <w:num w:numId="12" w16cid:durableId="1458252644">
    <w:abstractNumId w:val="8"/>
  </w:num>
  <w:num w:numId="13" w16cid:durableId="2144538902">
    <w:abstractNumId w:val="3"/>
  </w:num>
  <w:num w:numId="14" w16cid:durableId="674961405">
    <w:abstractNumId w:val="5"/>
  </w:num>
  <w:num w:numId="15" w16cid:durableId="8323352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293C"/>
    <w:rsid w:val="00013C62"/>
    <w:rsid w:val="000155CF"/>
    <w:rsid w:val="00015F97"/>
    <w:rsid w:val="00021E2C"/>
    <w:rsid w:val="000223F5"/>
    <w:rsid w:val="00022ACA"/>
    <w:rsid w:val="00025685"/>
    <w:rsid w:val="00034F11"/>
    <w:rsid w:val="00040052"/>
    <w:rsid w:val="000442EE"/>
    <w:rsid w:val="000454B9"/>
    <w:rsid w:val="000518CA"/>
    <w:rsid w:val="00053981"/>
    <w:rsid w:val="00054AC3"/>
    <w:rsid w:val="000569FB"/>
    <w:rsid w:val="00057240"/>
    <w:rsid w:val="0006164C"/>
    <w:rsid w:val="00062A87"/>
    <w:rsid w:val="00070002"/>
    <w:rsid w:val="000729A3"/>
    <w:rsid w:val="00074DE5"/>
    <w:rsid w:val="000751BF"/>
    <w:rsid w:val="000754A9"/>
    <w:rsid w:val="00076210"/>
    <w:rsid w:val="000810F5"/>
    <w:rsid w:val="000812DE"/>
    <w:rsid w:val="00084F20"/>
    <w:rsid w:val="000862C2"/>
    <w:rsid w:val="000907DC"/>
    <w:rsid w:val="000911FC"/>
    <w:rsid w:val="00091A4D"/>
    <w:rsid w:val="000924E4"/>
    <w:rsid w:val="00094CA4"/>
    <w:rsid w:val="00094D99"/>
    <w:rsid w:val="000969B4"/>
    <w:rsid w:val="00097EF6"/>
    <w:rsid w:val="000A1C07"/>
    <w:rsid w:val="000A59C8"/>
    <w:rsid w:val="000A5F8B"/>
    <w:rsid w:val="000B23D3"/>
    <w:rsid w:val="000C02D3"/>
    <w:rsid w:val="000C2675"/>
    <w:rsid w:val="000C605F"/>
    <w:rsid w:val="000D2B98"/>
    <w:rsid w:val="000D62C7"/>
    <w:rsid w:val="000D66D3"/>
    <w:rsid w:val="000E19ED"/>
    <w:rsid w:val="000E209A"/>
    <w:rsid w:val="000E2556"/>
    <w:rsid w:val="000E3150"/>
    <w:rsid w:val="000E37AF"/>
    <w:rsid w:val="000E3C34"/>
    <w:rsid w:val="000E4486"/>
    <w:rsid w:val="000F17AD"/>
    <w:rsid w:val="000F3C58"/>
    <w:rsid w:val="001036A8"/>
    <w:rsid w:val="001105EB"/>
    <w:rsid w:val="001156B3"/>
    <w:rsid w:val="00115787"/>
    <w:rsid w:val="00115AC5"/>
    <w:rsid w:val="00117EB7"/>
    <w:rsid w:val="001211DB"/>
    <w:rsid w:val="00121456"/>
    <w:rsid w:val="0012169E"/>
    <w:rsid w:val="00123138"/>
    <w:rsid w:val="001262EE"/>
    <w:rsid w:val="001272C5"/>
    <w:rsid w:val="001321B8"/>
    <w:rsid w:val="00136D7B"/>
    <w:rsid w:val="00142F24"/>
    <w:rsid w:val="001435F8"/>
    <w:rsid w:val="001460DD"/>
    <w:rsid w:val="001463FE"/>
    <w:rsid w:val="00146A2D"/>
    <w:rsid w:val="0014768C"/>
    <w:rsid w:val="00155B48"/>
    <w:rsid w:val="00166470"/>
    <w:rsid w:val="00170819"/>
    <w:rsid w:val="00171545"/>
    <w:rsid w:val="00173413"/>
    <w:rsid w:val="0017516D"/>
    <w:rsid w:val="0018697C"/>
    <w:rsid w:val="001900C5"/>
    <w:rsid w:val="001935DE"/>
    <w:rsid w:val="001952AB"/>
    <w:rsid w:val="00196283"/>
    <w:rsid w:val="001A1BA7"/>
    <w:rsid w:val="001A200E"/>
    <w:rsid w:val="001B1106"/>
    <w:rsid w:val="001B271F"/>
    <w:rsid w:val="001B5400"/>
    <w:rsid w:val="001B5607"/>
    <w:rsid w:val="001B63D8"/>
    <w:rsid w:val="001B6FAC"/>
    <w:rsid w:val="001C251F"/>
    <w:rsid w:val="001C2A1F"/>
    <w:rsid w:val="001D0C6C"/>
    <w:rsid w:val="001D4497"/>
    <w:rsid w:val="001D593A"/>
    <w:rsid w:val="001E0D93"/>
    <w:rsid w:val="001E1CC4"/>
    <w:rsid w:val="001E7AAF"/>
    <w:rsid w:val="001F0D10"/>
    <w:rsid w:val="001F159E"/>
    <w:rsid w:val="001F1CB2"/>
    <w:rsid w:val="001F2E5C"/>
    <w:rsid w:val="001F42CD"/>
    <w:rsid w:val="001F5C8D"/>
    <w:rsid w:val="001F7242"/>
    <w:rsid w:val="00200AF9"/>
    <w:rsid w:val="00201ADF"/>
    <w:rsid w:val="002026E9"/>
    <w:rsid w:val="00203881"/>
    <w:rsid w:val="002040A7"/>
    <w:rsid w:val="002067FD"/>
    <w:rsid w:val="00210EE2"/>
    <w:rsid w:val="00213411"/>
    <w:rsid w:val="00220B60"/>
    <w:rsid w:val="002227AB"/>
    <w:rsid w:val="00222E5A"/>
    <w:rsid w:val="0022428F"/>
    <w:rsid w:val="00226432"/>
    <w:rsid w:val="00226C9F"/>
    <w:rsid w:val="002279A6"/>
    <w:rsid w:val="002357DE"/>
    <w:rsid w:val="00235CFD"/>
    <w:rsid w:val="00237D65"/>
    <w:rsid w:val="00241265"/>
    <w:rsid w:val="002436BA"/>
    <w:rsid w:val="0024405F"/>
    <w:rsid w:val="00245514"/>
    <w:rsid w:val="00255908"/>
    <w:rsid w:val="002567B9"/>
    <w:rsid w:val="00261849"/>
    <w:rsid w:val="00262EBA"/>
    <w:rsid w:val="00265713"/>
    <w:rsid w:val="0026650C"/>
    <w:rsid w:val="002666AB"/>
    <w:rsid w:val="00266C68"/>
    <w:rsid w:val="002761B8"/>
    <w:rsid w:val="00282550"/>
    <w:rsid w:val="00287E96"/>
    <w:rsid w:val="00296981"/>
    <w:rsid w:val="002A4CDB"/>
    <w:rsid w:val="002B1DD3"/>
    <w:rsid w:val="002B34C5"/>
    <w:rsid w:val="002B5454"/>
    <w:rsid w:val="002B7AAB"/>
    <w:rsid w:val="002C4A28"/>
    <w:rsid w:val="002C6834"/>
    <w:rsid w:val="002C7628"/>
    <w:rsid w:val="002D0D20"/>
    <w:rsid w:val="002D2C7A"/>
    <w:rsid w:val="002D3CF9"/>
    <w:rsid w:val="002D5997"/>
    <w:rsid w:val="002D6099"/>
    <w:rsid w:val="002D6708"/>
    <w:rsid w:val="002D67A1"/>
    <w:rsid w:val="002D7A94"/>
    <w:rsid w:val="002E3D6C"/>
    <w:rsid w:val="002F0019"/>
    <w:rsid w:val="002F1314"/>
    <w:rsid w:val="002F2EFE"/>
    <w:rsid w:val="002F5632"/>
    <w:rsid w:val="002F6746"/>
    <w:rsid w:val="003003D6"/>
    <w:rsid w:val="0030080E"/>
    <w:rsid w:val="00302D09"/>
    <w:rsid w:val="003039A0"/>
    <w:rsid w:val="00314871"/>
    <w:rsid w:val="003217D3"/>
    <w:rsid w:val="003252D2"/>
    <w:rsid w:val="00325797"/>
    <w:rsid w:val="0032666E"/>
    <w:rsid w:val="00327913"/>
    <w:rsid w:val="00331222"/>
    <w:rsid w:val="00333019"/>
    <w:rsid w:val="00333425"/>
    <w:rsid w:val="00341A67"/>
    <w:rsid w:val="003435B7"/>
    <w:rsid w:val="00352422"/>
    <w:rsid w:val="003528D6"/>
    <w:rsid w:val="00352964"/>
    <w:rsid w:val="0035638F"/>
    <w:rsid w:val="00360F73"/>
    <w:rsid w:val="003610DC"/>
    <w:rsid w:val="00363BE5"/>
    <w:rsid w:val="00363E1E"/>
    <w:rsid w:val="00363FCD"/>
    <w:rsid w:val="00366A61"/>
    <w:rsid w:val="00371725"/>
    <w:rsid w:val="00371CB2"/>
    <w:rsid w:val="00372F64"/>
    <w:rsid w:val="00374218"/>
    <w:rsid w:val="003820BE"/>
    <w:rsid w:val="003827A1"/>
    <w:rsid w:val="00383510"/>
    <w:rsid w:val="00384F51"/>
    <w:rsid w:val="00390303"/>
    <w:rsid w:val="003908FC"/>
    <w:rsid w:val="003931DA"/>
    <w:rsid w:val="00394E33"/>
    <w:rsid w:val="00395CC3"/>
    <w:rsid w:val="003975AE"/>
    <w:rsid w:val="003A3EF0"/>
    <w:rsid w:val="003A458F"/>
    <w:rsid w:val="003A5C3F"/>
    <w:rsid w:val="003A5E18"/>
    <w:rsid w:val="003A663A"/>
    <w:rsid w:val="003B53F6"/>
    <w:rsid w:val="003C26D3"/>
    <w:rsid w:val="003D3B74"/>
    <w:rsid w:val="003D45DD"/>
    <w:rsid w:val="003D486A"/>
    <w:rsid w:val="003D5007"/>
    <w:rsid w:val="003D5080"/>
    <w:rsid w:val="003D543D"/>
    <w:rsid w:val="003D6558"/>
    <w:rsid w:val="003E3AD7"/>
    <w:rsid w:val="003E58B8"/>
    <w:rsid w:val="003E5B45"/>
    <w:rsid w:val="003E69A5"/>
    <w:rsid w:val="003E6AB8"/>
    <w:rsid w:val="003F0A34"/>
    <w:rsid w:val="003F1885"/>
    <w:rsid w:val="003F20E8"/>
    <w:rsid w:val="003F24B5"/>
    <w:rsid w:val="003F27FC"/>
    <w:rsid w:val="003F2A1F"/>
    <w:rsid w:val="003F3DA4"/>
    <w:rsid w:val="004113BC"/>
    <w:rsid w:val="00415D9F"/>
    <w:rsid w:val="00423093"/>
    <w:rsid w:val="0043006E"/>
    <w:rsid w:val="00430E41"/>
    <w:rsid w:val="004330C3"/>
    <w:rsid w:val="00433B78"/>
    <w:rsid w:val="0043633E"/>
    <w:rsid w:val="00437584"/>
    <w:rsid w:val="004375FA"/>
    <w:rsid w:val="0043776A"/>
    <w:rsid w:val="00442995"/>
    <w:rsid w:val="00444CF4"/>
    <w:rsid w:val="00444F83"/>
    <w:rsid w:val="00446711"/>
    <w:rsid w:val="0044687A"/>
    <w:rsid w:val="004516DF"/>
    <w:rsid w:val="0045299E"/>
    <w:rsid w:val="00453605"/>
    <w:rsid w:val="004600D7"/>
    <w:rsid w:val="004602A6"/>
    <w:rsid w:val="004610E4"/>
    <w:rsid w:val="00463CFA"/>
    <w:rsid w:val="00464A8E"/>
    <w:rsid w:val="00464D29"/>
    <w:rsid w:val="00471193"/>
    <w:rsid w:val="0047496B"/>
    <w:rsid w:val="00475761"/>
    <w:rsid w:val="00483C44"/>
    <w:rsid w:val="00485120"/>
    <w:rsid w:val="00490B2A"/>
    <w:rsid w:val="004917BC"/>
    <w:rsid w:val="004927B0"/>
    <w:rsid w:val="004A40A5"/>
    <w:rsid w:val="004A4885"/>
    <w:rsid w:val="004A76E8"/>
    <w:rsid w:val="004B095D"/>
    <w:rsid w:val="004B23C3"/>
    <w:rsid w:val="004C0FE4"/>
    <w:rsid w:val="004C1697"/>
    <w:rsid w:val="004C3632"/>
    <w:rsid w:val="004C46A3"/>
    <w:rsid w:val="004C52DC"/>
    <w:rsid w:val="004C60DA"/>
    <w:rsid w:val="004C683F"/>
    <w:rsid w:val="004C6DCA"/>
    <w:rsid w:val="004D0D82"/>
    <w:rsid w:val="004D3835"/>
    <w:rsid w:val="004D3868"/>
    <w:rsid w:val="004D3A1C"/>
    <w:rsid w:val="004D573D"/>
    <w:rsid w:val="004D7008"/>
    <w:rsid w:val="004D7222"/>
    <w:rsid w:val="004E1364"/>
    <w:rsid w:val="004E1F4D"/>
    <w:rsid w:val="004E3F2E"/>
    <w:rsid w:val="004F0419"/>
    <w:rsid w:val="004F5B14"/>
    <w:rsid w:val="004F6FF4"/>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DA3"/>
    <w:rsid w:val="005332F5"/>
    <w:rsid w:val="00533AD1"/>
    <w:rsid w:val="00535A3B"/>
    <w:rsid w:val="005418F9"/>
    <w:rsid w:val="00544B0C"/>
    <w:rsid w:val="00552C54"/>
    <w:rsid w:val="00554535"/>
    <w:rsid w:val="00556EF1"/>
    <w:rsid w:val="005613E7"/>
    <w:rsid w:val="00567F65"/>
    <w:rsid w:val="00567F6D"/>
    <w:rsid w:val="00574234"/>
    <w:rsid w:val="00574B4B"/>
    <w:rsid w:val="00575C27"/>
    <w:rsid w:val="005778EC"/>
    <w:rsid w:val="00580515"/>
    <w:rsid w:val="00583F19"/>
    <w:rsid w:val="00584964"/>
    <w:rsid w:val="00591DC0"/>
    <w:rsid w:val="00592190"/>
    <w:rsid w:val="005949E4"/>
    <w:rsid w:val="00595486"/>
    <w:rsid w:val="005A3D45"/>
    <w:rsid w:val="005A6722"/>
    <w:rsid w:val="005A77AD"/>
    <w:rsid w:val="005B0FE0"/>
    <w:rsid w:val="005B183C"/>
    <w:rsid w:val="005B2F81"/>
    <w:rsid w:val="005B4340"/>
    <w:rsid w:val="005B4DC9"/>
    <w:rsid w:val="005C07AE"/>
    <w:rsid w:val="005C417A"/>
    <w:rsid w:val="005C71A5"/>
    <w:rsid w:val="005D0568"/>
    <w:rsid w:val="005D0FC7"/>
    <w:rsid w:val="005D2F18"/>
    <w:rsid w:val="005D3280"/>
    <w:rsid w:val="005D3B15"/>
    <w:rsid w:val="005D4CBE"/>
    <w:rsid w:val="005E052E"/>
    <w:rsid w:val="005E17C9"/>
    <w:rsid w:val="005E3413"/>
    <w:rsid w:val="005E47E7"/>
    <w:rsid w:val="005E7657"/>
    <w:rsid w:val="005F46CC"/>
    <w:rsid w:val="005F55BC"/>
    <w:rsid w:val="005F5971"/>
    <w:rsid w:val="0060063A"/>
    <w:rsid w:val="00603800"/>
    <w:rsid w:val="0060525B"/>
    <w:rsid w:val="006068AA"/>
    <w:rsid w:val="006110C9"/>
    <w:rsid w:val="00612AD2"/>
    <w:rsid w:val="00615BF5"/>
    <w:rsid w:val="006207ED"/>
    <w:rsid w:val="006215A8"/>
    <w:rsid w:val="00622332"/>
    <w:rsid w:val="00627CA6"/>
    <w:rsid w:val="00630FBE"/>
    <w:rsid w:val="00634AE2"/>
    <w:rsid w:val="00641AF0"/>
    <w:rsid w:val="006429BE"/>
    <w:rsid w:val="006434B9"/>
    <w:rsid w:val="00645291"/>
    <w:rsid w:val="00646363"/>
    <w:rsid w:val="0064724C"/>
    <w:rsid w:val="00647AFC"/>
    <w:rsid w:val="00647F33"/>
    <w:rsid w:val="0065010A"/>
    <w:rsid w:val="006508ED"/>
    <w:rsid w:val="00652FF6"/>
    <w:rsid w:val="00655139"/>
    <w:rsid w:val="00655971"/>
    <w:rsid w:val="006627A4"/>
    <w:rsid w:val="006640D6"/>
    <w:rsid w:val="00664620"/>
    <w:rsid w:val="00666780"/>
    <w:rsid w:val="0067014E"/>
    <w:rsid w:val="00670E53"/>
    <w:rsid w:val="00672CB1"/>
    <w:rsid w:val="00684E72"/>
    <w:rsid w:val="006853F2"/>
    <w:rsid w:val="0069214F"/>
    <w:rsid w:val="00692DA2"/>
    <w:rsid w:val="00693BE4"/>
    <w:rsid w:val="00694268"/>
    <w:rsid w:val="006943B9"/>
    <w:rsid w:val="00697625"/>
    <w:rsid w:val="0069764B"/>
    <w:rsid w:val="006A1C77"/>
    <w:rsid w:val="006B20A0"/>
    <w:rsid w:val="006B3E2A"/>
    <w:rsid w:val="006B5404"/>
    <w:rsid w:val="006B569A"/>
    <w:rsid w:val="006B58E2"/>
    <w:rsid w:val="006C0017"/>
    <w:rsid w:val="006D1925"/>
    <w:rsid w:val="006D1B4E"/>
    <w:rsid w:val="006D29CA"/>
    <w:rsid w:val="006D4DCA"/>
    <w:rsid w:val="006E086A"/>
    <w:rsid w:val="006E0B5F"/>
    <w:rsid w:val="006E33C3"/>
    <w:rsid w:val="006E7B7F"/>
    <w:rsid w:val="006F649C"/>
    <w:rsid w:val="007002CC"/>
    <w:rsid w:val="00700611"/>
    <w:rsid w:val="007059D9"/>
    <w:rsid w:val="0071502F"/>
    <w:rsid w:val="00723E17"/>
    <w:rsid w:val="007251E9"/>
    <w:rsid w:val="00730BD9"/>
    <w:rsid w:val="00731D9A"/>
    <w:rsid w:val="0073235B"/>
    <w:rsid w:val="007326DF"/>
    <w:rsid w:val="00733447"/>
    <w:rsid w:val="0073397D"/>
    <w:rsid w:val="0073398B"/>
    <w:rsid w:val="0074037F"/>
    <w:rsid w:val="007427EC"/>
    <w:rsid w:val="0074593B"/>
    <w:rsid w:val="007543DC"/>
    <w:rsid w:val="00756D43"/>
    <w:rsid w:val="0076108E"/>
    <w:rsid w:val="00761F41"/>
    <w:rsid w:val="0076238C"/>
    <w:rsid w:val="0076248B"/>
    <w:rsid w:val="00762BE5"/>
    <w:rsid w:val="00764418"/>
    <w:rsid w:val="007649E0"/>
    <w:rsid w:val="00774AB4"/>
    <w:rsid w:val="00774B01"/>
    <w:rsid w:val="00775A1E"/>
    <w:rsid w:val="0078675D"/>
    <w:rsid w:val="00787514"/>
    <w:rsid w:val="00787A5C"/>
    <w:rsid w:val="00795A3D"/>
    <w:rsid w:val="007A014D"/>
    <w:rsid w:val="007A54B4"/>
    <w:rsid w:val="007B1407"/>
    <w:rsid w:val="007B15AA"/>
    <w:rsid w:val="007B47DD"/>
    <w:rsid w:val="007B7A33"/>
    <w:rsid w:val="007C2761"/>
    <w:rsid w:val="007C529F"/>
    <w:rsid w:val="007D031C"/>
    <w:rsid w:val="007D09C7"/>
    <w:rsid w:val="007D3E67"/>
    <w:rsid w:val="007D5796"/>
    <w:rsid w:val="007D5B2C"/>
    <w:rsid w:val="007D77B9"/>
    <w:rsid w:val="007E25D6"/>
    <w:rsid w:val="007E320D"/>
    <w:rsid w:val="007E606A"/>
    <w:rsid w:val="007E6294"/>
    <w:rsid w:val="007E65E8"/>
    <w:rsid w:val="007F0670"/>
    <w:rsid w:val="007F61A5"/>
    <w:rsid w:val="008006BC"/>
    <w:rsid w:val="00800E0D"/>
    <w:rsid w:val="008031A7"/>
    <w:rsid w:val="00804F56"/>
    <w:rsid w:val="008050EC"/>
    <w:rsid w:val="008055E8"/>
    <w:rsid w:val="00810897"/>
    <w:rsid w:val="008127D0"/>
    <w:rsid w:val="00822DA1"/>
    <w:rsid w:val="008230DD"/>
    <w:rsid w:val="00823CD6"/>
    <w:rsid w:val="0082627E"/>
    <w:rsid w:val="008277DC"/>
    <w:rsid w:val="00830791"/>
    <w:rsid w:val="00834E29"/>
    <w:rsid w:val="008354A1"/>
    <w:rsid w:val="008364AE"/>
    <w:rsid w:val="00843D75"/>
    <w:rsid w:val="008447D5"/>
    <w:rsid w:val="00844B3A"/>
    <w:rsid w:val="008474F2"/>
    <w:rsid w:val="008531F3"/>
    <w:rsid w:val="00855125"/>
    <w:rsid w:val="00856F53"/>
    <w:rsid w:val="008572F7"/>
    <w:rsid w:val="00860DF7"/>
    <w:rsid w:val="00860EBB"/>
    <w:rsid w:val="0086201D"/>
    <w:rsid w:val="008720F5"/>
    <w:rsid w:val="008779B4"/>
    <w:rsid w:val="00877AD5"/>
    <w:rsid w:val="008850B6"/>
    <w:rsid w:val="0088700C"/>
    <w:rsid w:val="00890AB9"/>
    <w:rsid w:val="008937E5"/>
    <w:rsid w:val="008974F5"/>
    <w:rsid w:val="008A6123"/>
    <w:rsid w:val="008B451F"/>
    <w:rsid w:val="008B62E1"/>
    <w:rsid w:val="008C34E1"/>
    <w:rsid w:val="008C4FDE"/>
    <w:rsid w:val="008D0205"/>
    <w:rsid w:val="008D3124"/>
    <w:rsid w:val="008D3BCD"/>
    <w:rsid w:val="008D4B83"/>
    <w:rsid w:val="008D4BCD"/>
    <w:rsid w:val="008E31FE"/>
    <w:rsid w:val="008E435F"/>
    <w:rsid w:val="008E5336"/>
    <w:rsid w:val="008E5846"/>
    <w:rsid w:val="008E5B2A"/>
    <w:rsid w:val="008F27FD"/>
    <w:rsid w:val="008F66B2"/>
    <w:rsid w:val="008F7361"/>
    <w:rsid w:val="009003EF"/>
    <w:rsid w:val="009032FF"/>
    <w:rsid w:val="00903B19"/>
    <w:rsid w:val="00904AF4"/>
    <w:rsid w:val="009057D0"/>
    <w:rsid w:val="0090746E"/>
    <w:rsid w:val="0090772A"/>
    <w:rsid w:val="00907EA7"/>
    <w:rsid w:val="00911E16"/>
    <w:rsid w:val="00913CF0"/>
    <w:rsid w:val="00915B51"/>
    <w:rsid w:val="00932E5E"/>
    <w:rsid w:val="009342A8"/>
    <w:rsid w:val="00934643"/>
    <w:rsid w:val="00940110"/>
    <w:rsid w:val="009502F1"/>
    <w:rsid w:val="00953605"/>
    <w:rsid w:val="009538FC"/>
    <w:rsid w:val="009549B1"/>
    <w:rsid w:val="00960335"/>
    <w:rsid w:val="009603F1"/>
    <w:rsid w:val="00963F77"/>
    <w:rsid w:val="009708D6"/>
    <w:rsid w:val="00973854"/>
    <w:rsid w:val="00974DE5"/>
    <w:rsid w:val="00974EA4"/>
    <w:rsid w:val="00975B24"/>
    <w:rsid w:val="00975C26"/>
    <w:rsid w:val="0098035E"/>
    <w:rsid w:val="00983088"/>
    <w:rsid w:val="00986196"/>
    <w:rsid w:val="0099171A"/>
    <w:rsid w:val="0099213B"/>
    <w:rsid w:val="00992AD5"/>
    <w:rsid w:val="00997183"/>
    <w:rsid w:val="009973B3"/>
    <w:rsid w:val="009A22C9"/>
    <w:rsid w:val="009A3B37"/>
    <w:rsid w:val="009A44C0"/>
    <w:rsid w:val="009B04E1"/>
    <w:rsid w:val="009B14E0"/>
    <w:rsid w:val="009B1867"/>
    <w:rsid w:val="009B35F9"/>
    <w:rsid w:val="009E14D4"/>
    <w:rsid w:val="009E166E"/>
    <w:rsid w:val="009E2153"/>
    <w:rsid w:val="009E273D"/>
    <w:rsid w:val="009E6E42"/>
    <w:rsid w:val="009F1931"/>
    <w:rsid w:val="009F6438"/>
    <w:rsid w:val="00A05800"/>
    <w:rsid w:val="00A05B5A"/>
    <w:rsid w:val="00A0643D"/>
    <w:rsid w:val="00A07C6C"/>
    <w:rsid w:val="00A10BDC"/>
    <w:rsid w:val="00A1486D"/>
    <w:rsid w:val="00A17893"/>
    <w:rsid w:val="00A223E3"/>
    <w:rsid w:val="00A22999"/>
    <w:rsid w:val="00A230A5"/>
    <w:rsid w:val="00A240A8"/>
    <w:rsid w:val="00A24EDD"/>
    <w:rsid w:val="00A26BDA"/>
    <w:rsid w:val="00A27417"/>
    <w:rsid w:val="00A27EB8"/>
    <w:rsid w:val="00A30B3D"/>
    <w:rsid w:val="00A40B1C"/>
    <w:rsid w:val="00A40EC1"/>
    <w:rsid w:val="00A43036"/>
    <w:rsid w:val="00A43C06"/>
    <w:rsid w:val="00A44566"/>
    <w:rsid w:val="00A46D4E"/>
    <w:rsid w:val="00A52910"/>
    <w:rsid w:val="00A52DBF"/>
    <w:rsid w:val="00A53B00"/>
    <w:rsid w:val="00A549AF"/>
    <w:rsid w:val="00A63E2C"/>
    <w:rsid w:val="00A6461D"/>
    <w:rsid w:val="00A658C8"/>
    <w:rsid w:val="00A6621B"/>
    <w:rsid w:val="00A74359"/>
    <w:rsid w:val="00A82309"/>
    <w:rsid w:val="00A84BBD"/>
    <w:rsid w:val="00A84CC6"/>
    <w:rsid w:val="00A86742"/>
    <w:rsid w:val="00A90E33"/>
    <w:rsid w:val="00A91D91"/>
    <w:rsid w:val="00A91E62"/>
    <w:rsid w:val="00A93BF0"/>
    <w:rsid w:val="00A93BFF"/>
    <w:rsid w:val="00A94083"/>
    <w:rsid w:val="00A96261"/>
    <w:rsid w:val="00A9679A"/>
    <w:rsid w:val="00AA6E3D"/>
    <w:rsid w:val="00AB1C5B"/>
    <w:rsid w:val="00AB4A25"/>
    <w:rsid w:val="00AB60B8"/>
    <w:rsid w:val="00AB6511"/>
    <w:rsid w:val="00AB65BA"/>
    <w:rsid w:val="00AB6749"/>
    <w:rsid w:val="00AC278D"/>
    <w:rsid w:val="00AC3E27"/>
    <w:rsid w:val="00AC7A90"/>
    <w:rsid w:val="00AD13DD"/>
    <w:rsid w:val="00AD2736"/>
    <w:rsid w:val="00AD291D"/>
    <w:rsid w:val="00AD432C"/>
    <w:rsid w:val="00AD488F"/>
    <w:rsid w:val="00AD5618"/>
    <w:rsid w:val="00AD68A2"/>
    <w:rsid w:val="00AE3D9E"/>
    <w:rsid w:val="00AE40C0"/>
    <w:rsid w:val="00AE4313"/>
    <w:rsid w:val="00AE5C12"/>
    <w:rsid w:val="00AF0C86"/>
    <w:rsid w:val="00AF3098"/>
    <w:rsid w:val="00AF6148"/>
    <w:rsid w:val="00B02A23"/>
    <w:rsid w:val="00B14A90"/>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200B"/>
    <w:rsid w:val="00B444E9"/>
    <w:rsid w:val="00B472D8"/>
    <w:rsid w:val="00B50A9D"/>
    <w:rsid w:val="00B51E45"/>
    <w:rsid w:val="00B53A38"/>
    <w:rsid w:val="00B60F77"/>
    <w:rsid w:val="00B640CF"/>
    <w:rsid w:val="00B74F52"/>
    <w:rsid w:val="00B81A6D"/>
    <w:rsid w:val="00B836B3"/>
    <w:rsid w:val="00B85FB1"/>
    <w:rsid w:val="00B86BA6"/>
    <w:rsid w:val="00B957AC"/>
    <w:rsid w:val="00BB09DF"/>
    <w:rsid w:val="00BB531B"/>
    <w:rsid w:val="00BB6796"/>
    <w:rsid w:val="00BB71A2"/>
    <w:rsid w:val="00BC072B"/>
    <w:rsid w:val="00BC2632"/>
    <w:rsid w:val="00BC5A9E"/>
    <w:rsid w:val="00BD378E"/>
    <w:rsid w:val="00BD4DEF"/>
    <w:rsid w:val="00BD5345"/>
    <w:rsid w:val="00BD7D0F"/>
    <w:rsid w:val="00BD7FBD"/>
    <w:rsid w:val="00BE0DC3"/>
    <w:rsid w:val="00BE51CE"/>
    <w:rsid w:val="00BE66D0"/>
    <w:rsid w:val="00BE6D4D"/>
    <w:rsid w:val="00BF00E1"/>
    <w:rsid w:val="00BF5759"/>
    <w:rsid w:val="00BF5BB1"/>
    <w:rsid w:val="00BF60CC"/>
    <w:rsid w:val="00BF6785"/>
    <w:rsid w:val="00BF70FB"/>
    <w:rsid w:val="00C026DA"/>
    <w:rsid w:val="00C02E1E"/>
    <w:rsid w:val="00C0585C"/>
    <w:rsid w:val="00C1204F"/>
    <w:rsid w:val="00C144CB"/>
    <w:rsid w:val="00C2173E"/>
    <w:rsid w:val="00C2560F"/>
    <w:rsid w:val="00C27026"/>
    <w:rsid w:val="00C31455"/>
    <w:rsid w:val="00C3365A"/>
    <w:rsid w:val="00C3420F"/>
    <w:rsid w:val="00C34F6E"/>
    <w:rsid w:val="00C3522E"/>
    <w:rsid w:val="00C37A67"/>
    <w:rsid w:val="00C447B1"/>
    <w:rsid w:val="00C46275"/>
    <w:rsid w:val="00C46FF6"/>
    <w:rsid w:val="00C5071B"/>
    <w:rsid w:val="00C562EB"/>
    <w:rsid w:val="00C5677B"/>
    <w:rsid w:val="00C621EC"/>
    <w:rsid w:val="00C633E8"/>
    <w:rsid w:val="00C6477F"/>
    <w:rsid w:val="00C64D3C"/>
    <w:rsid w:val="00C6767C"/>
    <w:rsid w:val="00C802D0"/>
    <w:rsid w:val="00C815CD"/>
    <w:rsid w:val="00C82322"/>
    <w:rsid w:val="00C82E84"/>
    <w:rsid w:val="00C85CEF"/>
    <w:rsid w:val="00C91718"/>
    <w:rsid w:val="00C92815"/>
    <w:rsid w:val="00C93819"/>
    <w:rsid w:val="00CA2060"/>
    <w:rsid w:val="00CA4510"/>
    <w:rsid w:val="00CA5D73"/>
    <w:rsid w:val="00CB1801"/>
    <w:rsid w:val="00CB1AD3"/>
    <w:rsid w:val="00CB4003"/>
    <w:rsid w:val="00CB7610"/>
    <w:rsid w:val="00CB7C45"/>
    <w:rsid w:val="00CC1F77"/>
    <w:rsid w:val="00CC3F35"/>
    <w:rsid w:val="00CC4BD7"/>
    <w:rsid w:val="00CC54F6"/>
    <w:rsid w:val="00CC73F3"/>
    <w:rsid w:val="00CD2688"/>
    <w:rsid w:val="00CD2D74"/>
    <w:rsid w:val="00CD45D2"/>
    <w:rsid w:val="00CD6761"/>
    <w:rsid w:val="00CE016E"/>
    <w:rsid w:val="00CE03FA"/>
    <w:rsid w:val="00CE1B23"/>
    <w:rsid w:val="00CE395C"/>
    <w:rsid w:val="00CE65BD"/>
    <w:rsid w:val="00CE7303"/>
    <w:rsid w:val="00CF0EA8"/>
    <w:rsid w:val="00CF1CBA"/>
    <w:rsid w:val="00CF25E3"/>
    <w:rsid w:val="00CF4161"/>
    <w:rsid w:val="00CF5042"/>
    <w:rsid w:val="00CF6A02"/>
    <w:rsid w:val="00D01D16"/>
    <w:rsid w:val="00D02716"/>
    <w:rsid w:val="00D030DC"/>
    <w:rsid w:val="00D10D79"/>
    <w:rsid w:val="00D11B31"/>
    <w:rsid w:val="00D145DC"/>
    <w:rsid w:val="00D149E8"/>
    <w:rsid w:val="00D201E5"/>
    <w:rsid w:val="00D21B6D"/>
    <w:rsid w:val="00D238B7"/>
    <w:rsid w:val="00D2617A"/>
    <w:rsid w:val="00D266B0"/>
    <w:rsid w:val="00D31DF9"/>
    <w:rsid w:val="00D40F6A"/>
    <w:rsid w:val="00D454E3"/>
    <w:rsid w:val="00D455BC"/>
    <w:rsid w:val="00D47138"/>
    <w:rsid w:val="00D51585"/>
    <w:rsid w:val="00D52059"/>
    <w:rsid w:val="00D52D21"/>
    <w:rsid w:val="00D531F4"/>
    <w:rsid w:val="00D554AA"/>
    <w:rsid w:val="00D5581F"/>
    <w:rsid w:val="00D55DED"/>
    <w:rsid w:val="00D6347E"/>
    <w:rsid w:val="00D67593"/>
    <w:rsid w:val="00D710B3"/>
    <w:rsid w:val="00D73415"/>
    <w:rsid w:val="00D75813"/>
    <w:rsid w:val="00D82651"/>
    <w:rsid w:val="00D829F1"/>
    <w:rsid w:val="00D853AF"/>
    <w:rsid w:val="00D873ED"/>
    <w:rsid w:val="00D91861"/>
    <w:rsid w:val="00D967F4"/>
    <w:rsid w:val="00DA2452"/>
    <w:rsid w:val="00DA3A0D"/>
    <w:rsid w:val="00DB04DC"/>
    <w:rsid w:val="00DB1456"/>
    <w:rsid w:val="00DB423E"/>
    <w:rsid w:val="00DB5465"/>
    <w:rsid w:val="00DB705E"/>
    <w:rsid w:val="00DD1271"/>
    <w:rsid w:val="00DD4F58"/>
    <w:rsid w:val="00DE29BC"/>
    <w:rsid w:val="00DE3487"/>
    <w:rsid w:val="00DE4DB4"/>
    <w:rsid w:val="00DE4F80"/>
    <w:rsid w:val="00DE7EC4"/>
    <w:rsid w:val="00DF3EF5"/>
    <w:rsid w:val="00DF5D62"/>
    <w:rsid w:val="00DF6B50"/>
    <w:rsid w:val="00DF7AF8"/>
    <w:rsid w:val="00E01B6C"/>
    <w:rsid w:val="00E02BD6"/>
    <w:rsid w:val="00E03D4B"/>
    <w:rsid w:val="00E04136"/>
    <w:rsid w:val="00E057C4"/>
    <w:rsid w:val="00E071DD"/>
    <w:rsid w:val="00E145C3"/>
    <w:rsid w:val="00E16CED"/>
    <w:rsid w:val="00E174CC"/>
    <w:rsid w:val="00E20CC4"/>
    <w:rsid w:val="00E27C8D"/>
    <w:rsid w:val="00E30BDB"/>
    <w:rsid w:val="00E323BB"/>
    <w:rsid w:val="00E3535D"/>
    <w:rsid w:val="00E4197C"/>
    <w:rsid w:val="00E42728"/>
    <w:rsid w:val="00E42BCC"/>
    <w:rsid w:val="00E43CD0"/>
    <w:rsid w:val="00E45C72"/>
    <w:rsid w:val="00E45F76"/>
    <w:rsid w:val="00E51558"/>
    <w:rsid w:val="00E535A8"/>
    <w:rsid w:val="00E57BCD"/>
    <w:rsid w:val="00E600D5"/>
    <w:rsid w:val="00E60A97"/>
    <w:rsid w:val="00E611C5"/>
    <w:rsid w:val="00E6130B"/>
    <w:rsid w:val="00E65921"/>
    <w:rsid w:val="00E66CFE"/>
    <w:rsid w:val="00E7005C"/>
    <w:rsid w:val="00E708E2"/>
    <w:rsid w:val="00E70CF5"/>
    <w:rsid w:val="00E742BF"/>
    <w:rsid w:val="00E74903"/>
    <w:rsid w:val="00E759F7"/>
    <w:rsid w:val="00E76DBB"/>
    <w:rsid w:val="00E77DDD"/>
    <w:rsid w:val="00E82777"/>
    <w:rsid w:val="00E83355"/>
    <w:rsid w:val="00E8389A"/>
    <w:rsid w:val="00E86F53"/>
    <w:rsid w:val="00E86FDB"/>
    <w:rsid w:val="00E90BD1"/>
    <w:rsid w:val="00E91033"/>
    <w:rsid w:val="00E9373D"/>
    <w:rsid w:val="00E97C7E"/>
    <w:rsid w:val="00EA2EE8"/>
    <w:rsid w:val="00EA7C22"/>
    <w:rsid w:val="00EA7D38"/>
    <w:rsid w:val="00EB1821"/>
    <w:rsid w:val="00EB22F3"/>
    <w:rsid w:val="00EB276A"/>
    <w:rsid w:val="00EB2C4D"/>
    <w:rsid w:val="00EB5048"/>
    <w:rsid w:val="00EB69D1"/>
    <w:rsid w:val="00EC02D9"/>
    <w:rsid w:val="00EC346D"/>
    <w:rsid w:val="00EC6389"/>
    <w:rsid w:val="00EC6823"/>
    <w:rsid w:val="00EC6910"/>
    <w:rsid w:val="00EC7777"/>
    <w:rsid w:val="00ED258E"/>
    <w:rsid w:val="00ED6144"/>
    <w:rsid w:val="00ED65A3"/>
    <w:rsid w:val="00ED6EA4"/>
    <w:rsid w:val="00ED6EB8"/>
    <w:rsid w:val="00EE2576"/>
    <w:rsid w:val="00EE4287"/>
    <w:rsid w:val="00EE48F7"/>
    <w:rsid w:val="00EE52A3"/>
    <w:rsid w:val="00EE616E"/>
    <w:rsid w:val="00EE621C"/>
    <w:rsid w:val="00EE657A"/>
    <w:rsid w:val="00EE7204"/>
    <w:rsid w:val="00EE788C"/>
    <w:rsid w:val="00EF0142"/>
    <w:rsid w:val="00EF0680"/>
    <w:rsid w:val="00EF1D55"/>
    <w:rsid w:val="00EF3A6A"/>
    <w:rsid w:val="00EF4839"/>
    <w:rsid w:val="00EF5216"/>
    <w:rsid w:val="00EF65DB"/>
    <w:rsid w:val="00F0388A"/>
    <w:rsid w:val="00F03C86"/>
    <w:rsid w:val="00F06477"/>
    <w:rsid w:val="00F12F67"/>
    <w:rsid w:val="00F1410F"/>
    <w:rsid w:val="00F17C08"/>
    <w:rsid w:val="00F20761"/>
    <w:rsid w:val="00F25FFE"/>
    <w:rsid w:val="00F26737"/>
    <w:rsid w:val="00F277D0"/>
    <w:rsid w:val="00F336E3"/>
    <w:rsid w:val="00F3509F"/>
    <w:rsid w:val="00F3626A"/>
    <w:rsid w:val="00F365BB"/>
    <w:rsid w:val="00F40199"/>
    <w:rsid w:val="00F43372"/>
    <w:rsid w:val="00F46907"/>
    <w:rsid w:val="00F513AA"/>
    <w:rsid w:val="00F52764"/>
    <w:rsid w:val="00F5424B"/>
    <w:rsid w:val="00F56F31"/>
    <w:rsid w:val="00F62570"/>
    <w:rsid w:val="00F64C6A"/>
    <w:rsid w:val="00F65EE3"/>
    <w:rsid w:val="00F671BB"/>
    <w:rsid w:val="00F6748A"/>
    <w:rsid w:val="00F707C0"/>
    <w:rsid w:val="00F72436"/>
    <w:rsid w:val="00F72745"/>
    <w:rsid w:val="00F740A1"/>
    <w:rsid w:val="00F779BB"/>
    <w:rsid w:val="00F929CC"/>
    <w:rsid w:val="00F949E1"/>
    <w:rsid w:val="00FA0323"/>
    <w:rsid w:val="00FA058E"/>
    <w:rsid w:val="00FA07D9"/>
    <w:rsid w:val="00FA491B"/>
    <w:rsid w:val="00FA4AD5"/>
    <w:rsid w:val="00FA5F64"/>
    <w:rsid w:val="00FB0503"/>
    <w:rsid w:val="00FB0CC1"/>
    <w:rsid w:val="00FB3429"/>
    <w:rsid w:val="00FC41B6"/>
    <w:rsid w:val="00FC5ED5"/>
    <w:rsid w:val="00FD0326"/>
    <w:rsid w:val="00FD0AFD"/>
    <w:rsid w:val="00FD3C3D"/>
    <w:rsid w:val="00FF09FF"/>
    <w:rsid w:val="00FF39EC"/>
    <w:rsid w:val="00FF3BAB"/>
    <w:rsid w:val="00FF468E"/>
    <w:rsid w:val="00FF58D4"/>
    <w:rsid w:val="01B43E77"/>
    <w:rsid w:val="03D565EB"/>
    <w:rsid w:val="04301F98"/>
    <w:rsid w:val="05234E4A"/>
    <w:rsid w:val="06DFBBC4"/>
    <w:rsid w:val="07C4AF72"/>
    <w:rsid w:val="084369C1"/>
    <w:rsid w:val="0E1D5331"/>
    <w:rsid w:val="0FA20EAB"/>
    <w:rsid w:val="111F3F9D"/>
    <w:rsid w:val="175F25BF"/>
    <w:rsid w:val="182A9BA6"/>
    <w:rsid w:val="1B5BF769"/>
    <w:rsid w:val="1C2BB5A7"/>
    <w:rsid w:val="1C94B142"/>
    <w:rsid w:val="1D80E5FA"/>
    <w:rsid w:val="1F7FD331"/>
    <w:rsid w:val="22CF7399"/>
    <w:rsid w:val="251CA8F6"/>
    <w:rsid w:val="2D0CCC84"/>
    <w:rsid w:val="311DAA3C"/>
    <w:rsid w:val="3193D0D0"/>
    <w:rsid w:val="31DFE6DC"/>
    <w:rsid w:val="37FD393B"/>
    <w:rsid w:val="3975C2AA"/>
    <w:rsid w:val="398235D2"/>
    <w:rsid w:val="3AE15576"/>
    <w:rsid w:val="3F789956"/>
    <w:rsid w:val="436EF0FA"/>
    <w:rsid w:val="47C6CDB1"/>
    <w:rsid w:val="47FFE9DB"/>
    <w:rsid w:val="48C3A9E7"/>
    <w:rsid w:val="4D18F382"/>
    <w:rsid w:val="4DE6687F"/>
    <w:rsid w:val="4E0AFD82"/>
    <w:rsid w:val="4F57DA76"/>
    <w:rsid w:val="5023C272"/>
    <w:rsid w:val="5141B19F"/>
    <w:rsid w:val="580E12B3"/>
    <w:rsid w:val="58667B90"/>
    <w:rsid w:val="5B48C051"/>
    <w:rsid w:val="5BE272C5"/>
    <w:rsid w:val="67B47CA9"/>
    <w:rsid w:val="6A651A75"/>
    <w:rsid w:val="6ACB3D29"/>
    <w:rsid w:val="6BE6DA75"/>
    <w:rsid w:val="6EA7F8A9"/>
    <w:rsid w:val="6F87585A"/>
    <w:rsid w:val="7431A4B7"/>
    <w:rsid w:val="75A38AE5"/>
    <w:rsid w:val="75D01C1E"/>
    <w:rsid w:val="7BA9561C"/>
    <w:rsid w:val="7BAB3148"/>
    <w:rsid w:val="7C313FA8"/>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7F2E74"/>
  <w15:docId w15:val="{AA206246-E339-4685-A6C2-654D9332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3A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ZTk3Mzo5MDQ5NWRiOTFiNzQ0M2M0NjNkNjI2MzgyYjY3NWNmZThiY2NlNTgxYjlkY2U1MDgxOTMwZWY0YTI4ZTVlYTliOnA6VDpO" TargetMode="External"/><Relationship Id="rId17" Type="http://schemas.openxmlformats.org/officeDocument/2006/relationships/image" Target="media/image2.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MWQ0YjpkMjJkYjk5NzEzYjQxYjBmYTkwYWYxMjBiYmRlM2ZiMzUyN2MwNzlmNDE2YmRkMjFkNTMzZTcyZWRmNDE5ZmFi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1092</Words>
  <Characters>8482</Characters>
  <Application>Microsoft Office Word</Application>
  <DocSecurity>0</DocSecurity>
  <Lines>70</Lines>
  <Paragraphs>19</Paragraphs>
  <ScaleCrop>false</ScaleCrop>
  <Company>ZigWare GmbH / ZigNet GmbH</Company>
  <LinksUpToDate>false</LinksUpToDate>
  <CharactersWithSpaces>9555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2018-02-27T05:02:00Z</cp:lastPrinted>
  <dcterms:created xsi:type="dcterms:W3CDTF">2025-04-08T13:51:00Z</dcterms:created>
  <dcterms:modified xsi:type="dcterms:W3CDTF">2025-04-09T07:30:00Z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