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056C" w14:textId="60E80699" w:rsidR="009A4086" w:rsidRDefault="009A4086" w:rsidP="00246D45">
      <w:pPr>
        <w:rPr>
          <w:rFonts w:ascii="Arial" w:eastAsia="Calibri" w:hAnsi="Arial" w:cs="Arial"/>
          <w:b/>
          <w:i/>
          <w:color w:val="1F497D"/>
          <w:lang w:val="lt-LT"/>
        </w:rPr>
      </w:pPr>
      <w:r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 w:rsidR="00246D45">
        <w:rPr>
          <w:rFonts w:ascii="Arial" w:eastAsia="Calibri" w:hAnsi="Arial" w:cs="Arial"/>
          <w:b/>
          <w:i/>
          <w:color w:val="1F497D"/>
          <w:lang w:val="lt-LT"/>
        </w:rPr>
        <w:t>šildymo ir vėsinimo paviršiais sprendimai</w:t>
      </w:r>
    </w:p>
    <w:p w14:paraId="2B7A0755" w14:textId="77777777" w:rsidR="009A4086" w:rsidRPr="00246D45" w:rsidRDefault="009A4086" w:rsidP="009A4086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3780E8A" w14:textId="13A226DE" w:rsidR="009A4086" w:rsidRDefault="009A4086" w:rsidP="009A4086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Comfort Pipe Plus </w:t>
      </w:r>
      <w:r w:rsidR="00246D4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(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PE-Xa</w:t>
      </w:r>
      <w:r w:rsidR="00246D4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)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vamzdžiai d9,9-25 šildym</w:t>
      </w:r>
      <w:r w:rsidR="00246D4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ui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ir vėsinim</w:t>
      </w:r>
      <w:r w:rsidR="00246D4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ui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paviršiais</w:t>
      </w:r>
      <w:r w:rsidR="00246D4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,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  <w:r w:rsidR="00246D4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ritėse</w:t>
      </w:r>
    </w:p>
    <w:p w14:paraId="2FD282A0" w14:textId="77777777" w:rsidR="009A4086" w:rsidRDefault="009A4086" w:rsidP="009A4086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39E9FA55" w14:textId="77777777" w:rsidR="009A4086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Comfort Pipe Plus PE-Xa vamzdžiai 9,9x1,1; 14x2,0; 16x2,0; 17x2,0; 20x2,0 ir 25x2,3 yra modifikuoto aukšto tankio polietileno (gaminami Engelio būdu - </w:t>
      </w:r>
      <w:r>
        <w:rPr>
          <w:rFonts w:ascii="Arial" w:hAnsi="Arial" w:cs="Arial"/>
          <w:sz w:val="20"/>
          <w:szCs w:val="20"/>
          <w:lang w:val="lt-LT"/>
        </w:rPr>
        <w:t xml:space="preserve">modifikacijos laipsnis &gt; 70 %)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skirti šildymo ir vėsinimo sistemoms. </w:t>
      </w:r>
    </w:p>
    <w:p w14:paraId="60357049" w14:textId="611A6A27" w:rsidR="009A4086" w:rsidRDefault="009A4086" w:rsidP="009A4086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Vamzdžiai atitinka 4-ą panaudojimo klasę - žemų temperatūrų radiatorių pajungimui ir grindiniam šildymui, darbinė temperatūra 60°C (maksimali 95°C) ir 5-ą panaudojimo klasę - aukštos temperatūros radiatorių pajungimas, darbinė temperatūra 80°C (maksimali 95°C) eksploatacijos laikui &gt; 50 metų pagal standartą </w:t>
      </w:r>
      <w:r w:rsidR="002A742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EN ISO 15875-2 „Pastatų karšto ir šalto vandens plastikinių PE-X vamzdynų sistemos“.</w:t>
      </w:r>
    </w:p>
    <w:p w14:paraId="7D217F73" w14:textId="77777777" w:rsidR="009A4086" w:rsidRDefault="009A4086" w:rsidP="009A4086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Vamzdžiai serijos S5.0 yra </w:t>
      </w:r>
      <w:r w:rsidRPr="000124C8">
        <w:rPr>
          <w:rFonts w:ascii="Arial" w:eastAsia="Calibri" w:hAnsi="Arial" w:cs="Arial"/>
          <w:color w:val="2F5496"/>
          <w:sz w:val="20"/>
          <w:szCs w:val="20"/>
          <w:highlight w:val="lightGray"/>
          <w:lang w:val="lt-LT"/>
        </w:rPr>
        <w:t>PN6 (6 bar.)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slėgio klasės. </w:t>
      </w:r>
    </w:p>
    <w:p w14:paraId="0923644E" w14:textId="77777777" w:rsidR="009A4086" w:rsidRDefault="009A4086" w:rsidP="009A4086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Vamzdžiai yra gaminami su EVOH deguonies difuzijos barjeru (atitinka DIN 4726 ir ISO 17455). </w:t>
      </w:r>
    </w:p>
    <w:p w14:paraId="2DCBABD3" w14:textId="40DCA759" w:rsidR="009A4086" w:rsidRDefault="00246D45" w:rsidP="009A4086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>
        <w:rPr>
          <w:rFonts w:ascii="Arial" w:eastAsia="Calibri" w:hAnsi="Arial" w:cs="Arial"/>
          <w:color w:val="2F5496"/>
          <w:sz w:val="20"/>
          <w:szCs w:val="20"/>
          <w:lang w:val="lt-LT"/>
        </w:rPr>
        <w:t>V</w:t>
      </w:r>
      <w:r w:rsidR="009A4086">
        <w:rPr>
          <w:rFonts w:ascii="Arial" w:eastAsia="Calibri" w:hAnsi="Arial" w:cs="Arial"/>
          <w:color w:val="2F5496"/>
          <w:sz w:val="20"/>
          <w:szCs w:val="20"/>
          <w:lang w:val="lt-LT"/>
        </w:rPr>
        <w:t>amzdžiai atitinka grindinio šildymo standart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o</w:t>
      </w:r>
      <w:r w:rsidR="009A4086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  <w:r w:rsidR="000124C8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 w:rsidR="009A4086">
        <w:rPr>
          <w:rFonts w:ascii="Arial" w:eastAsia="Calibri" w:hAnsi="Arial" w:cs="Arial"/>
          <w:color w:val="2F5496"/>
          <w:sz w:val="20"/>
          <w:szCs w:val="20"/>
          <w:lang w:val="lt-LT"/>
        </w:rPr>
        <w:t>EN 1264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reikalavimus</w:t>
      </w:r>
      <w:r w:rsidR="009A4086">
        <w:rPr>
          <w:rFonts w:ascii="Arial" w:eastAsia="Calibri" w:hAnsi="Arial" w:cs="Arial"/>
          <w:color w:val="2F5496"/>
          <w:sz w:val="20"/>
          <w:szCs w:val="20"/>
          <w:lang w:val="lt-LT"/>
        </w:rPr>
        <w:t>.</w:t>
      </w:r>
    </w:p>
    <w:p w14:paraId="7116AFA2" w14:textId="77777777" w:rsidR="003B2BC0" w:rsidRPr="003B2BC0" w:rsidRDefault="003B2BC0" w:rsidP="009A4086">
      <w:pPr>
        <w:rPr>
          <w:rFonts w:ascii="Arial" w:eastAsia="Calibri" w:hAnsi="Arial" w:cs="Arial"/>
          <w:color w:val="2F5496"/>
          <w:sz w:val="16"/>
          <w:szCs w:val="16"/>
          <w:lang w:val="lt-LT"/>
        </w:rPr>
      </w:pPr>
    </w:p>
    <w:p w14:paraId="798B8CEC" w14:textId="29BEA9E1" w:rsidR="009A4086" w:rsidRDefault="009A4086" w:rsidP="009A4086">
      <w:pPr>
        <w:rPr>
          <w:rFonts w:ascii="Arial" w:hAnsi="Arial" w:cs="Arial"/>
          <w:sz w:val="20"/>
          <w:szCs w:val="20"/>
        </w:rPr>
      </w:pPr>
      <w:r w:rsidRPr="000124C8">
        <w:rPr>
          <w:rFonts w:ascii="Arial" w:eastAsia="Calibri" w:hAnsi="Arial" w:cs="Arial"/>
          <w:sz w:val="20"/>
          <w:szCs w:val="20"/>
          <w:highlight w:val="lightGray"/>
          <w:lang w:val="lt-LT"/>
        </w:rPr>
        <w:t>Comfort Pipe Plus vamzdži</w:t>
      </w:r>
      <w:r w:rsidR="000124C8">
        <w:rPr>
          <w:rFonts w:ascii="Arial" w:eastAsia="Calibri" w:hAnsi="Arial" w:cs="Arial"/>
          <w:sz w:val="20"/>
          <w:szCs w:val="20"/>
          <w:highlight w:val="lightGray"/>
          <w:lang w:val="lt-LT"/>
        </w:rPr>
        <w:t>ų</w:t>
      </w:r>
      <w:r w:rsidRPr="000124C8">
        <w:rPr>
          <w:rFonts w:ascii="Arial" w:eastAsia="Calibri" w:hAnsi="Arial" w:cs="Arial"/>
          <w:sz w:val="20"/>
          <w:szCs w:val="20"/>
          <w:highlight w:val="lightGray"/>
          <w:lang w:val="lt-LT"/>
        </w:rPr>
        <w:t xml:space="preserve"> d14-25 p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rodukto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poveikio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aplinkai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deklaracija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(</w:t>
      </w:r>
      <w:r w:rsidRPr="000124C8">
        <w:rPr>
          <w:rFonts w:ascii="Arial" w:eastAsia="Calibri" w:hAnsi="Arial" w:cs="Arial"/>
          <w:sz w:val="20"/>
          <w:szCs w:val="20"/>
          <w:highlight w:val="lightGray"/>
          <w:lang w:val="lt-LT"/>
        </w:rPr>
        <w:t>EPD</w:t>
      </w:r>
      <w:r w:rsidRPr="000124C8">
        <w:rPr>
          <w:rFonts w:ascii="Arial" w:hAnsi="Arial" w:cs="Arial"/>
          <w:sz w:val="20"/>
          <w:szCs w:val="20"/>
          <w:highlight w:val="lightGray"/>
        </w:rPr>
        <w:t xml:space="preserve"> Nr. RTS_174_22</w:t>
      </w:r>
      <w:r w:rsidRPr="000124C8">
        <w:rPr>
          <w:rFonts w:ascii="Arial" w:eastAsia="Calibri" w:hAnsi="Arial" w:cs="Arial"/>
          <w:sz w:val="20"/>
          <w:szCs w:val="20"/>
          <w:highlight w:val="lightGray"/>
          <w:lang w:val="lt-LT"/>
        </w:rPr>
        <w:t>)</w:t>
      </w:r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  <w:lang w:val="lt-LT"/>
        </w:rPr>
        <w:t xml:space="preserve"> 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pagal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r w:rsidRPr="000124C8">
        <w:rPr>
          <w:rFonts w:ascii="Arial" w:hAnsi="Arial" w:cs="Arial"/>
          <w:sz w:val="20"/>
          <w:szCs w:val="20"/>
          <w:highlight w:val="lightGray"/>
        </w:rPr>
        <w:t xml:space="preserve">EN 15804+A2 &amp; ISO 14025 /ISO 21930. </w:t>
      </w:r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EPD 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produktų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panaudojimas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suteikia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kreditų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tvarumo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sertifikatams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BREEAM </w:t>
      </w:r>
      <w:proofErr w:type="spellStart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>ir</w:t>
      </w:r>
      <w:proofErr w:type="spellEnd"/>
      <w:r w:rsidRPr="000124C8">
        <w:rPr>
          <w:rFonts w:ascii="Arial" w:hAnsi="Arial" w:cs="Arial"/>
          <w:color w:val="161616"/>
          <w:sz w:val="20"/>
          <w:szCs w:val="20"/>
          <w:highlight w:val="lightGray"/>
          <w:shd w:val="clear" w:color="auto" w:fill="F1F0D8"/>
        </w:rPr>
        <w:t xml:space="preserve"> LEED.</w:t>
      </w:r>
    </w:p>
    <w:p w14:paraId="79AA40AD" w14:textId="77777777" w:rsidR="009A4086" w:rsidRPr="003B2BC0" w:rsidRDefault="009A4086" w:rsidP="009A4086">
      <w:pPr>
        <w:rPr>
          <w:rFonts w:ascii="Arial" w:hAnsi="Arial" w:cs="Arial"/>
          <w:sz w:val="16"/>
          <w:szCs w:val="16"/>
          <w:highlight w:val="yellow"/>
        </w:rPr>
      </w:pPr>
    </w:p>
    <w:p w14:paraId="1380324C" w14:textId="67A0EBD0" w:rsidR="009A4086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Comfort Pipe Plus vamzdžiuose O</w:t>
      </w:r>
      <w:r>
        <w:rPr>
          <w:rFonts w:ascii="Arial" w:eastAsia="Calibri" w:hAnsi="Arial" w:cs="Arial"/>
          <w:sz w:val="16"/>
          <w:szCs w:val="16"/>
          <w:lang w:val="lt-LT"/>
        </w:rPr>
        <w:t>2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barjeras yra vamzdžių viduje – barjero sluoksnis apsaugotas papildomu PE apsauginiu sluoksniu, todėl šiuos vamzdžius galima tiesiogiai tvirtintinti ant vielos tinklo. Gamintojas deklaruoja </w:t>
      </w:r>
      <w:r w:rsidR="00246D45">
        <w:rPr>
          <w:rFonts w:ascii="Arial" w:eastAsia="Calibri" w:hAnsi="Arial" w:cs="Arial"/>
          <w:sz w:val="20"/>
          <w:szCs w:val="20"/>
          <w:lang w:val="lt-LT"/>
        </w:rPr>
        <w:t xml:space="preserve">kad </w:t>
      </w:r>
      <w:r>
        <w:rPr>
          <w:rFonts w:ascii="Arial" w:eastAsia="Calibri" w:hAnsi="Arial" w:cs="Arial"/>
          <w:sz w:val="20"/>
          <w:szCs w:val="20"/>
          <w:lang w:val="lt-LT"/>
        </w:rPr>
        <w:t>iki 20% sienelės pažeidim</w:t>
      </w:r>
      <w:r w:rsidR="00246D45">
        <w:rPr>
          <w:rFonts w:ascii="Arial" w:eastAsia="Calibri" w:hAnsi="Arial" w:cs="Arial"/>
          <w:sz w:val="20"/>
          <w:szCs w:val="20"/>
          <w:lang w:val="lt-LT"/>
        </w:rPr>
        <w:t>as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neįtakoja </w:t>
      </w:r>
      <w:r w:rsidR="00246D45">
        <w:rPr>
          <w:rFonts w:ascii="Arial" w:eastAsia="Calibri" w:hAnsi="Arial" w:cs="Arial"/>
          <w:sz w:val="20"/>
          <w:szCs w:val="20"/>
          <w:lang w:val="lt-LT"/>
        </w:rPr>
        <w:t>CPP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vamzdžių eksploatacijos ilgaamžiškumui. </w:t>
      </w:r>
    </w:p>
    <w:p w14:paraId="4BB1594C" w14:textId="6A6785E4" w:rsidR="009A4086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Vamzdžių plėtimosi koef</w:t>
      </w:r>
      <w:r w:rsidR="00246D45">
        <w:rPr>
          <w:rFonts w:ascii="Arial" w:eastAsia="Calibri" w:hAnsi="Arial" w:cs="Arial"/>
          <w:sz w:val="20"/>
          <w:szCs w:val="20"/>
          <w:lang w:val="lt-LT"/>
        </w:rPr>
        <w:t>.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0,00014 (20°C) m/mxK, šilumos laidumo koef</w:t>
      </w:r>
      <w:r w:rsidR="00246D45">
        <w:rPr>
          <w:rFonts w:ascii="Arial" w:eastAsia="Calibri" w:hAnsi="Arial" w:cs="Arial"/>
          <w:sz w:val="20"/>
          <w:szCs w:val="20"/>
          <w:lang w:val="lt-LT"/>
        </w:rPr>
        <w:t>.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0,35 W/mxK, šiurkštumas 0,0005</w:t>
      </w:r>
      <w:r w:rsidR="00246D45">
        <w:rPr>
          <w:rFonts w:ascii="Arial" w:eastAsia="Calibri" w:hAnsi="Arial" w:cs="Arial"/>
          <w:sz w:val="20"/>
          <w:szCs w:val="20"/>
          <w:lang w:val="lt-LT"/>
        </w:rPr>
        <w:t xml:space="preserve"> </w:t>
      </w:r>
    </w:p>
    <w:p w14:paraId="6DBB9CF0" w14:textId="352CA497" w:rsidR="009A4086" w:rsidRDefault="00827F4B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E</w:t>
      </w:r>
      <w:r w:rsidR="009A4086">
        <w:rPr>
          <w:rFonts w:ascii="Arial" w:eastAsia="Calibri" w:hAnsi="Arial" w:cs="Arial"/>
          <w:sz w:val="20"/>
          <w:szCs w:val="20"/>
          <w:lang w:val="lt-LT"/>
        </w:rPr>
        <w:t xml:space="preserve"> degumo klasė</w:t>
      </w: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="009A4086">
        <w:rPr>
          <w:rFonts w:ascii="Arial" w:eastAsia="Calibri" w:hAnsi="Arial" w:cs="Arial"/>
          <w:sz w:val="20"/>
          <w:szCs w:val="20"/>
          <w:lang w:val="lt-LT"/>
        </w:rPr>
        <w:t xml:space="preserve"> (</w:t>
      </w:r>
      <w:r w:rsidR="009919F8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="009A4086">
        <w:rPr>
          <w:rFonts w:ascii="Arial" w:eastAsia="Calibri" w:hAnsi="Arial" w:cs="Arial"/>
          <w:sz w:val="20"/>
          <w:szCs w:val="20"/>
          <w:lang w:val="lt-LT"/>
        </w:rPr>
        <w:t>EN 13501-1).</w:t>
      </w:r>
    </w:p>
    <w:p w14:paraId="51808558" w14:textId="79CA4FA6" w:rsidR="009A4086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Vamzdžiai suderinti su Q&amp;E jungtimis d9,9</w:t>
      </w:r>
      <w:r w:rsidR="00246D45">
        <w:rPr>
          <w:rFonts w:ascii="Arial" w:eastAsia="Calibri" w:hAnsi="Arial" w:cs="Arial"/>
          <w:sz w:val="20"/>
          <w:szCs w:val="20"/>
          <w:lang w:val="lt-LT"/>
        </w:rPr>
        <w:t>-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25.  </w:t>
      </w:r>
    </w:p>
    <w:p w14:paraId="4A885902" w14:textId="77777777" w:rsidR="009A4086" w:rsidRDefault="009A4086" w:rsidP="009A4086">
      <w:pPr>
        <w:rPr>
          <w:rFonts w:ascii="Arial" w:eastAsia="Calibri" w:hAnsi="Arial" w:cs="Arial"/>
          <w:sz w:val="16"/>
          <w:szCs w:val="16"/>
          <w:lang w:val="lt-LT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A4086" w:rsidRPr="003B2BC0" w14:paraId="7AC5BF06" w14:textId="77777777">
        <w:trPr>
          <w:trHeight w:val="288"/>
        </w:trPr>
        <w:tc>
          <w:tcPr>
            <w:tcW w:w="9781" w:type="dxa"/>
            <w:noWrap/>
            <w:vAlign w:val="bottom"/>
            <w:hideMark/>
          </w:tcPr>
          <w:p w14:paraId="61042F77" w14:textId="77777777" w:rsidR="003B2BC0" w:rsidRPr="003B2BC0" w:rsidRDefault="003B2BC0" w:rsidP="003B2BC0">
            <w:pP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</w:pPr>
            <w:r w:rsidRPr="003B2BC0"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  <w:t>Vamzdžių montavimas:</w:t>
            </w:r>
          </w:p>
          <w:p w14:paraId="0AFB25A3" w14:textId="3DEF4428" w:rsidR="003B2BC0" w:rsidRPr="003B2BC0" w:rsidRDefault="003B2BC0" w:rsidP="003B2BC0">
            <w:pPr>
              <w:rPr>
                <w:rFonts w:ascii="Arial" w:hAnsi="Arial" w:cs="Arial"/>
                <w:sz w:val="20"/>
                <w:szCs w:val="20"/>
                <w:lang w:val="lt-LT" w:eastAsia="lt-LT" w:bidi="ar-SA"/>
              </w:rPr>
            </w:pPr>
            <w:r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R</w:t>
            </w:r>
            <w:r w:rsidRP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ekomenduojama montavimo temperatūra &gt; 0°C</w:t>
            </w:r>
            <w:r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, </w:t>
            </w:r>
            <w:r w:rsidRP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m</w:t>
            </w:r>
            <w:r w:rsidRP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inimali leidžiama iki -15°C</w:t>
            </w:r>
            <w:r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.</w:t>
            </w:r>
          </w:p>
          <w:p w14:paraId="6BCB8BF9" w14:textId="53E1D61E" w:rsidR="009A4086" w:rsidRDefault="009A4086">
            <w:pP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</w:pPr>
            <w:r w:rsidRP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Rekomenduojam</w:t>
            </w:r>
            <w:r w:rsid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a </w:t>
            </w:r>
            <w:r w:rsidR="003B2BC0" w:rsidRP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grindinio šildymo </w:t>
            </w:r>
            <w:r w:rsid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vamzdį </w:t>
            </w:r>
            <w:r w:rsidRP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tvirtin</w:t>
            </w:r>
            <w:r w:rsid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ti kas </w:t>
            </w:r>
            <w:r w:rsidRP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0,5</w:t>
            </w:r>
            <w:r w:rsidR="00246D45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 </w:t>
            </w:r>
            <w:r w:rsidRP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m - iki 0,75</w:t>
            </w:r>
            <w:r w:rsidR="00246D45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 </w:t>
            </w:r>
            <w:r w:rsidRP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m tiesiose atkarpose, iki 0,3</w:t>
            </w:r>
            <w:r w:rsidR="00246D45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 </w:t>
            </w:r>
            <w:r w:rsidRPr="003B2BC0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m ties kilpomis (pagal EN 1264-4).</w:t>
            </w:r>
          </w:p>
        </w:tc>
      </w:tr>
    </w:tbl>
    <w:p w14:paraId="0F3E34DB" w14:textId="77777777" w:rsidR="009A4086" w:rsidRDefault="009A4086" w:rsidP="009A4086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607E69C8" w14:textId="2F232710" w:rsidR="009A4086" w:rsidRDefault="009A4086" w:rsidP="009A4086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Šarva</w:t>
      </w:r>
      <w:r w:rsidR="00246D4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i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25/20, 28/23, 35/29 vamzdžiams d14-25</w:t>
      </w:r>
      <w:r w:rsidR="00246D45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,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ritėse</w:t>
      </w:r>
    </w:p>
    <w:p w14:paraId="6CAD0EA5" w14:textId="77777777" w:rsidR="009A4086" w:rsidRDefault="009A4086" w:rsidP="009A4086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 </w:t>
      </w:r>
    </w:p>
    <w:p w14:paraId="4617CCD9" w14:textId="5F35C330" w:rsidR="009A4086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Gofruot</w:t>
      </w:r>
      <w:r w:rsidR="00246D45">
        <w:rPr>
          <w:rFonts w:ascii="Arial" w:eastAsia="Calibri" w:hAnsi="Arial" w:cs="Arial"/>
          <w:sz w:val="20"/>
          <w:szCs w:val="20"/>
          <w:lang w:val="lt-LT"/>
        </w:rPr>
        <w:t>i</w:t>
      </w:r>
      <w:r>
        <w:rPr>
          <w:rFonts w:ascii="Arial" w:eastAsia="Calibri" w:hAnsi="Arial" w:cs="Arial"/>
          <w:sz w:val="20"/>
          <w:szCs w:val="20"/>
          <w:lang w:val="lt-LT"/>
        </w:rPr>
        <w:t>, pagamint</w:t>
      </w:r>
      <w:r w:rsidR="00246D45">
        <w:rPr>
          <w:rFonts w:ascii="Arial" w:eastAsia="Calibri" w:hAnsi="Arial" w:cs="Arial"/>
          <w:sz w:val="20"/>
          <w:szCs w:val="20"/>
          <w:lang w:val="lt-LT"/>
        </w:rPr>
        <w:t>i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iš aukšto tankio polietileno (HDPE), naudojam</w:t>
      </w:r>
      <w:r w:rsidR="00246D45">
        <w:rPr>
          <w:rFonts w:ascii="Arial" w:eastAsia="Calibri" w:hAnsi="Arial" w:cs="Arial"/>
          <w:sz w:val="20"/>
          <w:szCs w:val="20"/>
          <w:lang w:val="lt-LT"/>
        </w:rPr>
        <w:t>i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vamzdžių montavimui konstrukcijose  vamzdžių apsaugai nuo mechaninių pažeidimų, atsparumas gniuždymui 250N (pagal NT VVS 129). Skirt</w:t>
      </w:r>
      <w:r w:rsidR="00246D45">
        <w:rPr>
          <w:rFonts w:ascii="Arial" w:eastAsia="Calibri" w:hAnsi="Arial" w:cs="Arial"/>
          <w:sz w:val="20"/>
          <w:szCs w:val="20"/>
          <w:lang w:val="lt-LT"/>
        </w:rPr>
        <w:t>i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vamzdžių einančių per pastato konstrukcijas ir kompensacines siūles apsaugai. </w:t>
      </w:r>
    </w:p>
    <w:p w14:paraId="1A1A72E2" w14:textId="608A085A" w:rsidR="009A4086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Medžiagos degumo klasė E (pagal </w:t>
      </w:r>
      <w:r w:rsidR="009919F8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EN 13501-1). </w:t>
      </w:r>
    </w:p>
    <w:p w14:paraId="03B5F79C" w14:textId="77777777" w:rsidR="009A4086" w:rsidRDefault="009A4086" w:rsidP="009A4086">
      <w:pPr>
        <w:rPr>
          <w:rFonts w:ascii="Arial" w:eastAsia="Calibri" w:hAnsi="Arial" w:cs="Arial"/>
          <w:b/>
          <w:sz w:val="16"/>
          <w:szCs w:val="16"/>
          <w:lang w:val="lt-LT"/>
        </w:rPr>
      </w:pPr>
    </w:p>
    <w:p w14:paraId="76E8D54A" w14:textId="77777777" w:rsidR="009A4086" w:rsidRDefault="009A4086" w:rsidP="009A4086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PE-Xa vamzdžių jungtys </w:t>
      </w:r>
    </w:p>
    <w:p w14:paraId="5D4B6BDF" w14:textId="77777777" w:rsidR="009A4086" w:rsidRDefault="009A4086" w:rsidP="009A4086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31762ABF" w14:textId="180A1ADF" w:rsidR="009A4086" w:rsidRDefault="009A4086" w:rsidP="009A4086">
      <w:pPr>
        <w:rPr>
          <w:rFonts w:ascii="Arial" w:eastAsia="Calibri" w:hAnsi="Arial" w:cs="Arial"/>
          <w:b/>
          <w:sz w:val="20"/>
          <w:szCs w:val="20"/>
          <w:lang w:val="lt-LT"/>
        </w:rPr>
      </w:pP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PE-Xa vamzdžių jungtys yra gaminamos vamzdžių gamintojo ir sertifikuotos su vamzdžiais kaip vientisa sistema pagal </w:t>
      </w:r>
      <w:r w:rsidR="001952E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EN ISO 15875-5 ir </w:t>
      </w:r>
      <w:r w:rsidR="001952E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EN ISO 15875-7.</w:t>
      </w:r>
    </w:p>
    <w:p w14:paraId="1D52A7F9" w14:textId="7C22CAE4" w:rsidR="009A4086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Jungtys atitinka PE-X vamzdynų standarto </w:t>
      </w:r>
      <w:r w:rsidR="009919F8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EN ISO 15875-3 4-ą ir 5-ą panaudojimo klases ir PN6 slėgio klasę. </w:t>
      </w:r>
    </w:p>
    <w:p w14:paraId="0702B2FC" w14:textId="77777777" w:rsidR="009A4086" w:rsidRDefault="009A4086" w:rsidP="009A4086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D991184" w14:textId="5CE0706D" w:rsidR="009A4086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Q&amp;E jungtys d9,9-25 (savaime užsitraukiančios po išplėtimo) priskiriamos neardomų jungčių tipui - jas leidžiama naudoti konstrukcijose slėptose instaliacijose. Jungtys be guminių sandariklių, jungčių vietose debito kritimas minimalus, nes vidinis skersmuo praktiškai nemažėja. Spalvoti plastikiniai žiedai skirti vamzdynų instaliacijos patogumui, komplektuojami atskirai. </w:t>
      </w:r>
    </w:p>
    <w:p w14:paraId="441ED888" w14:textId="77777777" w:rsidR="009919F8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Q&amp;E metalinės jungtys pagamintos iš DR žalvario, atitinka </w:t>
      </w:r>
      <w:r w:rsidR="009919F8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EN 10226-1 ir </w:t>
      </w:r>
      <w:r w:rsidR="009919F8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EN ISO 228-1. </w:t>
      </w:r>
    </w:p>
    <w:p w14:paraId="4441AF9F" w14:textId="4D3D4F7A" w:rsidR="009A4086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Metalines jungtis būtina izoliuoti nuo išorinės korozijos. </w:t>
      </w:r>
    </w:p>
    <w:p w14:paraId="26FB4938" w14:textId="77777777" w:rsidR="009A4086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Q&amp;E plastikinės jungtys pagamintos iš plastiko polifenilsulfono (PPSU). </w:t>
      </w:r>
    </w:p>
    <w:p w14:paraId="1134B6BF" w14:textId="77777777" w:rsidR="009A4086" w:rsidRDefault="009A4086" w:rsidP="009A4086">
      <w:pPr>
        <w:rPr>
          <w:rFonts w:ascii="Arial" w:eastAsia="Calibri" w:hAnsi="Arial" w:cs="Arial"/>
          <w:sz w:val="16"/>
          <w:szCs w:val="16"/>
          <w:lang w:val="lt-LT"/>
        </w:rPr>
      </w:pPr>
    </w:p>
    <w:p w14:paraId="2E538937" w14:textId="2C8DF443" w:rsidR="009A4086" w:rsidRDefault="009A4086" w:rsidP="009A4086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Užveržiamos euro jungtys d9,9-25 skirtos vamzdžių jungimui prie prietaisų ir kolektorių, atitinka </w:t>
      </w:r>
      <w:r w:rsidR="009919F8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>
        <w:rPr>
          <w:rFonts w:ascii="Arial" w:eastAsia="Calibri" w:hAnsi="Arial" w:cs="Arial"/>
          <w:sz w:val="20"/>
          <w:szCs w:val="20"/>
          <w:lang w:val="lt-LT"/>
        </w:rPr>
        <w:t>EN ISO 228-1.</w:t>
      </w:r>
    </w:p>
    <w:p w14:paraId="06FA238C" w14:textId="516B0517" w:rsidR="00E23D0E" w:rsidRPr="009A4086" w:rsidRDefault="00E23D0E" w:rsidP="003A58DA">
      <w:pPr>
        <w:rPr>
          <w:lang w:val="lt-LT"/>
        </w:rPr>
      </w:pPr>
    </w:p>
    <w:sectPr w:rsidR="00E23D0E" w:rsidRPr="009A4086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514A" w14:textId="77777777" w:rsidR="000132FA" w:rsidRDefault="000132FA" w:rsidP="00F42A76">
      <w:r>
        <w:separator/>
      </w:r>
    </w:p>
  </w:endnote>
  <w:endnote w:type="continuationSeparator" w:id="0">
    <w:p w14:paraId="4A9E974C" w14:textId="77777777" w:rsidR="000132FA" w:rsidRDefault="000132FA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827F4B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EndPr/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E748" w14:textId="77777777" w:rsidR="000132FA" w:rsidRDefault="000132FA" w:rsidP="00F42A76">
      <w:r>
        <w:separator/>
      </w:r>
    </w:p>
  </w:footnote>
  <w:footnote w:type="continuationSeparator" w:id="0">
    <w:p w14:paraId="489953C3" w14:textId="77777777" w:rsidR="000132FA" w:rsidRDefault="000132FA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827F4B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72B4F812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827F4B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6610C706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124C8"/>
    <w:rsid w:val="000132FA"/>
    <w:rsid w:val="00020E07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52E4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41534"/>
    <w:rsid w:val="00246D45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2861"/>
    <w:rsid w:val="00284D87"/>
    <w:rsid w:val="00285DAE"/>
    <w:rsid w:val="002879A4"/>
    <w:rsid w:val="00290F2B"/>
    <w:rsid w:val="002951F6"/>
    <w:rsid w:val="002A490A"/>
    <w:rsid w:val="002A7424"/>
    <w:rsid w:val="002B3674"/>
    <w:rsid w:val="002B3DAD"/>
    <w:rsid w:val="002B7C41"/>
    <w:rsid w:val="002C59D7"/>
    <w:rsid w:val="002E032C"/>
    <w:rsid w:val="002F5D30"/>
    <w:rsid w:val="002F5D3C"/>
    <w:rsid w:val="002F682E"/>
    <w:rsid w:val="003110C6"/>
    <w:rsid w:val="003294EE"/>
    <w:rsid w:val="00332D02"/>
    <w:rsid w:val="003422D5"/>
    <w:rsid w:val="00343FCA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2BC0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4AB0"/>
    <w:rsid w:val="00424274"/>
    <w:rsid w:val="00426E5A"/>
    <w:rsid w:val="00426EBA"/>
    <w:rsid w:val="004337A6"/>
    <w:rsid w:val="00433972"/>
    <w:rsid w:val="00437E9B"/>
    <w:rsid w:val="0044524A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27F4B"/>
    <w:rsid w:val="008328D8"/>
    <w:rsid w:val="008339C0"/>
    <w:rsid w:val="0084148C"/>
    <w:rsid w:val="008426CC"/>
    <w:rsid w:val="008433EA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19F8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328B0"/>
    <w:rsid w:val="00A33894"/>
    <w:rsid w:val="00A35758"/>
    <w:rsid w:val="00A36BC9"/>
    <w:rsid w:val="00A42AEC"/>
    <w:rsid w:val="00A42DFC"/>
    <w:rsid w:val="00A434FE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2634"/>
    <w:rsid w:val="00AC3724"/>
    <w:rsid w:val="00AC43CB"/>
    <w:rsid w:val="00AC74CA"/>
    <w:rsid w:val="00AD3E62"/>
    <w:rsid w:val="00AD5451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671F9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17EB"/>
    <w:rsid w:val="00F76CB5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43FCA"/>
    <w:rsid w:val="00370725"/>
    <w:rsid w:val="003838FE"/>
    <w:rsid w:val="00385A9F"/>
    <w:rsid w:val="003B4751"/>
    <w:rsid w:val="003D02FA"/>
    <w:rsid w:val="004A300F"/>
    <w:rsid w:val="004B047B"/>
    <w:rsid w:val="0051733C"/>
    <w:rsid w:val="00530305"/>
    <w:rsid w:val="0068654D"/>
    <w:rsid w:val="006E52F1"/>
    <w:rsid w:val="00820CC2"/>
    <w:rsid w:val="00921C4E"/>
    <w:rsid w:val="00A12281"/>
    <w:rsid w:val="00A75789"/>
    <w:rsid w:val="00A903B5"/>
    <w:rsid w:val="00AC588A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671F9"/>
    <w:rsid w:val="00DA0C24"/>
    <w:rsid w:val="00DA3CCF"/>
    <w:rsid w:val="00DD045F"/>
    <w:rsid w:val="00E03819"/>
    <w:rsid w:val="00E600A4"/>
    <w:rsid w:val="00F67CAF"/>
    <w:rsid w:val="00F717EB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18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9</cp:revision>
  <dcterms:created xsi:type="dcterms:W3CDTF">2026-03-18T09:53:00Z</dcterms:created>
  <dcterms:modified xsi:type="dcterms:W3CDTF">2026-03-20T09:55:00Z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