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51F10" w:rsidRPr="006C54E0" w14:paraId="65FF0B12" w14:textId="77777777" w:rsidTr="3AE15576">
        <w:trPr>
          <w:gridAfter w:val="1"/>
          <w:wAfter w:w="70" w:type="dxa"/>
          <w:trHeight w:val="794"/>
        </w:trPr>
        <w:tc>
          <w:tcPr>
            <w:tcW w:w="9002" w:type="dxa"/>
            <w:tcBorders>
              <w:top w:val="nil"/>
              <w:bottom w:val="nil"/>
            </w:tcBorders>
          </w:tcPr>
          <w:p w14:paraId="2A0391D9" w14:textId="77777777" w:rsidR="00C815CD" w:rsidRPr="006C54E0" w:rsidRDefault="00561624" w:rsidP="006E0B5F">
            <w:pPr>
              <w:pStyle w:val="SenderAddress"/>
              <w:rPr>
                <w:rFonts w:ascii="Rockwell" w:hAnsi="Rockwell" w:cs="Arial"/>
                <w:b/>
                <w:sz w:val="36"/>
                <w:szCs w:val="20"/>
              </w:rPr>
            </w:pPr>
            <w:r w:rsidRPr="006C54E0">
              <w:rPr>
                <w:rFonts w:ascii="Rockwell" w:hAnsi="Rockwell" w:cs="Arial"/>
                <w:b/>
                <w:sz w:val="36"/>
                <w:szCs w:val="20"/>
              </w:rPr>
              <w:t>Nota de prensa</w:t>
            </w:r>
          </w:p>
        </w:tc>
      </w:tr>
      <w:tr w:rsidR="00F51F10" w:rsidRPr="006C54E0" w14:paraId="55D363CB" w14:textId="77777777" w:rsidTr="3AE15576">
        <w:trPr>
          <w:gridAfter w:val="1"/>
          <w:wAfter w:w="70" w:type="dxa"/>
          <w:trHeight w:hRule="exact" w:val="284"/>
        </w:trPr>
        <w:tc>
          <w:tcPr>
            <w:tcW w:w="9002" w:type="dxa"/>
            <w:tcBorders>
              <w:top w:val="nil"/>
              <w:bottom w:val="nil"/>
            </w:tcBorders>
          </w:tcPr>
          <w:p w14:paraId="04589832" w14:textId="77777777" w:rsidR="00C815CD" w:rsidRPr="006C54E0" w:rsidRDefault="00C815CD" w:rsidP="006E0B5F">
            <w:pPr>
              <w:spacing w:line="240" w:lineRule="auto"/>
              <w:rPr>
                <w:rFonts w:cs="Arial"/>
                <w:sz w:val="20"/>
              </w:rPr>
            </w:pPr>
          </w:p>
        </w:tc>
      </w:tr>
      <w:tr w:rsidR="00F51F10" w:rsidRPr="006C54E0" w14:paraId="39B84F2B" w14:textId="77777777" w:rsidTr="3AE15576">
        <w:trPr>
          <w:gridAfter w:val="1"/>
          <w:wAfter w:w="70" w:type="dxa"/>
          <w:trHeight w:hRule="exact" w:val="284"/>
        </w:trPr>
        <w:tc>
          <w:tcPr>
            <w:tcW w:w="9002" w:type="dxa"/>
            <w:tcBorders>
              <w:top w:val="nil"/>
              <w:bottom w:val="nil"/>
            </w:tcBorders>
          </w:tcPr>
          <w:p w14:paraId="29A85457" w14:textId="057E70CE" w:rsidR="00C815CD" w:rsidRPr="006C54E0" w:rsidRDefault="00F55F9B" w:rsidP="006E0B5F">
            <w:pPr>
              <w:spacing w:line="240" w:lineRule="auto"/>
              <w:rPr>
                <w:rFonts w:cs="Arial"/>
                <w:sz w:val="20"/>
              </w:rPr>
            </w:pPr>
            <w:r w:rsidRPr="006C54E0">
              <w:rPr>
                <w:rFonts w:cs="Arial"/>
                <w:sz w:val="20"/>
              </w:rPr>
              <w:t>Frankfurt/Main, 23 de julio de 2025</w:t>
            </w:r>
          </w:p>
        </w:tc>
      </w:tr>
      <w:tr w:rsidR="00F51F10" w:rsidRPr="006C54E0" w14:paraId="7624E089" w14:textId="77777777" w:rsidTr="3AE15576">
        <w:trPr>
          <w:gridAfter w:val="1"/>
          <w:wAfter w:w="70" w:type="dxa"/>
          <w:trHeight w:hRule="exact" w:val="284"/>
        </w:trPr>
        <w:tc>
          <w:tcPr>
            <w:tcW w:w="9002" w:type="dxa"/>
            <w:tcBorders>
              <w:top w:val="nil"/>
              <w:bottom w:val="nil"/>
            </w:tcBorders>
          </w:tcPr>
          <w:p w14:paraId="22ECEACF" w14:textId="77777777" w:rsidR="000057E5" w:rsidRPr="006C54E0" w:rsidRDefault="000057E5" w:rsidP="006E0B5F">
            <w:pPr>
              <w:spacing w:line="240" w:lineRule="auto"/>
              <w:rPr>
                <w:rFonts w:cs="Arial"/>
                <w:sz w:val="20"/>
              </w:rPr>
            </w:pPr>
          </w:p>
          <w:p w14:paraId="75F8CF34" w14:textId="77777777" w:rsidR="000057E5" w:rsidRPr="006C54E0" w:rsidRDefault="000057E5" w:rsidP="006E0B5F">
            <w:pPr>
              <w:spacing w:line="240" w:lineRule="auto"/>
              <w:rPr>
                <w:rFonts w:cs="Arial"/>
                <w:sz w:val="20"/>
              </w:rPr>
            </w:pPr>
          </w:p>
          <w:p w14:paraId="6531ED15" w14:textId="77777777" w:rsidR="007E25D6" w:rsidRPr="006C54E0" w:rsidRDefault="007E25D6" w:rsidP="006E0B5F">
            <w:pPr>
              <w:spacing w:line="240" w:lineRule="auto"/>
              <w:rPr>
                <w:rFonts w:cs="Arial"/>
                <w:sz w:val="20"/>
              </w:rPr>
            </w:pPr>
          </w:p>
          <w:p w14:paraId="47612DBF" w14:textId="77777777" w:rsidR="007E25D6" w:rsidRPr="006C54E0" w:rsidRDefault="007E25D6" w:rsidP="006E0B5F">
            <w:pPr>
              <w:spacing w:line="240" w:lineRule="auto"/>
              <w:rPr>
                <w:rStyle w:val="Platzhaltertext"/>
                <w:rFonts w:cs="Arial"/>
                <w:color w:val="000000"/>
                <w:sz w:val="20"/>
              </w:rPr>
            </w:pPr>
          </w:p>
        </w:tc>
      </w:tr>
      <w:tr w:rsidR="00F51F10" w:rsidRPr="00F351AA" w14:paraId="68829C42" w14:textId="77777777" w:rsidTr="003D20D2">
        <w:trPr>
          <w:trHeight w:val="5135"/>
        </w:trPr>
        <w:tc>
          <w:tcPr>
            <w:tcW w:w="9072" w:type="dxa"/>
            <w:gridSpan w:val="2"/>
            <w:tcBorders>
              <w:top w:val="nil"/>
              <w:bottom w:val="nil"/>
            </w:tcBorders>
          </w:tcPr>
          <w:p w14:paraId="7FC6D40A" w14:textId="77777777" w:rsidR="000057E5" w:rsidRPr="006C54E0" w:rsidRDefault="000057E5" w:rsidP="006E0B5F">
            <w:pPr>
              <w:spacing w:line="240" w:lineRule="auto"/>
              <w:rPr>
                <w:rFonts w:cs="Arial"/>
                <w:b/>
                <w:bCs/>
                <w:sz w:val="20"/>
              </w:rPr>
            </w:pPr>
          </w:p>
          <w:p w14:paraId="09C16F9C" w14:textId="77777777" w:rsidR="00E86FDB" w:rsidRPr="006C54E0" w:rsidRDefault="00E86FDB" w:rsidP="006E0B5F">
            <w:pPr>
              <w:spacing w:line="240" w:lineRule="auto"/>
              <w:rPr>
                <w:rFonts w:cs="Arial"/>
                <w:b/>
                <w:bCs/>
                <w:sz w:val="20"/>
              </w:rPr>
            </w:pPr>
          </w:p>
          <w:p w14:paraId="5CE35D68" w14:textId="77777777" w:rsidR="000057E5" w:rsidRPr="006C54E0" w:rsidRDefault="000057E5" w:rsidP="006E0B5F">
            <w:pPr>
              <w:spacing w:line="240" w:lineRule="auto"/>
              <w:rPr>
                <w:rFonts w:cs="Arial"/>
                <w:b/>
                <w:bCs/>
                <w:sz w:val="20"/>
              </w:rPr>
            </w:pPr>
          </w:p>
          <w:p w14:paraId="19833F4B" w14:textId="77777777" w:rsidR="003B1A06" w:rsidRPr="006C54E0" w:rsidRDefault="00561624" w:rsidP="003D20D2">
            <w:pPr>
              <w:spacing w:before="120" w:line="240" w:lineRule="auto"/>
              <w:rPr>
                <w:rFonts w:cs="Arial"/>
                <w:b/>
                <w:bCs/>
                <w:sz w:val="32"/>
              </w:rPr>
            </w:pPr>
            <w:r w:rsidRPr="006C54E0">
              <w:rPr>
                <w:rFonts w:cs="Arial"/>
                <w:b/>
                <w:bCs/>
                <w:sz w:val="32"/>
              </w:rPr>
              <w:t>Confort moderno en muros históricos</w:t>
            </w:r>
          </w:p>
          <w:p w14:paraId="5B1FD1EC" w14:textId="63561775" w:rsidR="00A50214" w:rsidRPr="006C54E0" w:rsidRDefault="00561624" w:rsidP="003D20D2">
            <w:pPr>
              <w:spacing w:before="120" w:line="240" w:lineRule="auto"/>
              <w:rPr>
                <w:rFonts w:cs="Arial"/>
                <w:b/>
                <w:bCs/>
                <w:sz w:val="20"/>
              </w:rPr>
            </w:pPr>
            <w:r w:rsidRPr="006C54E0">
              <w:rPr>
                <w:rFonts w:cs="Arial"/>
                <w:b/>
                <w:bCs/>
                <w:sz w:val="20"/>
              </w:rPr>
              <w:t>Un edificio protegido como monumento histórico, con escaleras estrechas y techos con vigas de madera. ¿Y un sistema de calefacción de suelo radiante moderno? Lo que puede parecer una contradicción se ha convertido en realidad en un apartamento en Ámsterdam de 1915, gracias al sistema de calefacción de suelo radiante Uponor Siccus 16</w:t>
            </w:r>
            <w:r w:rsidR="00EF5376" w:rsidRPr="006C54E0">
              <w:rPr>
                <w:rFonts w:cs="Arial"/>
                <w:b/>
                <w:bCs/>
                <w:sz w:val="20"/>
              </w:rPr>
              <w:t xml:space="preserve"> de GF Building Flow Solutions.</w:t>
            </w:r>
            <w:r w:rsidRPr="006C54E0">
              <w:rPr>
                <w:rFonts w:cs="Arial"/>
                <w:b/>
                <w:bCs/>
                <w:sz w:val="20"/>
              </w:rPr>
              <w:t xml:space="preserve"> </w:t>
            </w:r>
          </w:p>
          <w:p w14:paraId="6EC534FB" w14:textId="77777777" w:rsidR="003D20D2" w:rsidRPr="006C54E0" w:rsidRDefault="003D20D2" w:rsidP="00FB0CC1">
            <w:pPr>
              <w:spacing w:line="240" w:lineRule="auto"/>
              <w:rPr>
                <w:rFonts w:cs="Arial"/>
                <w:sz w:val="20"/>
              </w:rPr>
            </w:pPr>
          </w:p>
          <w:p w14:paraId="1E8E70C1" w14:textId="77777777" w:rsidR="00A50214" w:rsidRPr="006C54E0" w:rsidRDefault="00561624" w:rsidP="00A50214">
            <w:pPr>
              <w:spacing w:line="240" w:lineRule="auto"/>
              <w:rPr>
                <w:rFonts w:cs="Arial"/>
                <w:sz w:val="20"/>
              </w:rPr>
            </w:pPr>
            <w:r w:rsidRPr="006C54E0">
              <w:rPr>
                <w:rFonts w:cs="Arial"/>
                <w:sz w:val="20"/>
              </w:rPr>
              <w:t>Hans Steenbeek, propietario de la empresa instaladora A1 Montage en Barneveld (Países Bajos), se sorprendió de cómo lo encontró su clienta Marinde, de Ámsterdam: no a través de la publicidad tradicional, sino mediante una búsqueda con IA. La consulta: suelo radiante con paneles de tan solo 20 mm de espesor, preparado para la instalación directa con baldosas. El resultado: Uponor Siccus 16 - y una empresa de instalación en la región de Ámsterdam. No tardó mucho en instalar el sistema en la cocina de Marinde, perfectamente alineado con las tablas de madera adyacentes de 35 mm, en lo que fue la primera vez que A1 Montage instalaba el sistema de ajuste en seco, suministrado por Nathan, socio de GF Building Flow Solutions en la región del Benelux.</w:t>
            </w:r>
          </w:p>
          <w:p w14:paraId="5988616C" w14:textId="77777777" w:rsidR="003B1A06" w:rsidRPr="006C54E0" w:rsidRDefault="003B1A06" w:rsidP="00A50214">
            <w:pPr>
              <w:spacing w:line="240" w:lineRule="auto"/>
              <w:rPr>
                <w:rFonts w:cs="Arial"/>
                <w:sz w:val="20"/>
              </w:rPr>
            </w:pPr>
          </w:p>
          <w:p w14:paraId="600E46BF" w14:textId="77777777" w:rsidR="00A50214" w:rsidRPr="006C54E0" w:rsidRDefault="00561624" w:rsidP="00A50214">
            <w:pPr>
              <w:spacing w:line="240" w:lineRule="auto"/>
              <w:rPr>
                <w:rFonts w:cs="Arial"/>
                <w:sz w:val="20"/>
              </w:rPr>
            </w:pPr>
            <w:r w:rsidRPr="006C54E0">
              <w:rPr>
                <w:rFonts w:cs="Arial"/>
                <w:b/>
                <w:bCs/>
                <w:sz w:val="20"/>
              </w:rPr>
              <w:t>Mínimo espacio, máximo rendimiento</w:t>
            </w:r>
          </w:p>
          <w:p w14:paraId="1EBCF76A" w14:textId="77777777" w:rsidR="00A50214" w:rsidRPr="006C54E0" w:rsidRDefault="00561624" w:rsidP="00A50214">
            <w:pPr>
              <w:spacing w:line="240" w:lineRule="auto"/>
              <w:rPr>
                <w:rFonts w:cs="Arial"/>
                <w:sz w:val="20"/>
              </w:rPr>
            </w:pPr>
            <w:r w:rsidRPr="006C54E0">
              <w:rPr>
                <w:rFonts w:cs="Arial"/>
                <w:sz w:val="20"/>
              </w:rPr>
              <w:t xml:space="preserve">El apartamento, construido en 1915, está situado en el segundo piso de un edificio de cinco plantas con vistas al canal Plantage Muidergracht. La cocina se reformó y se retiró el radiador viejo. El desafío: solo 20 mm de espacio entre el contrapiso y las baldosas. Es aquí donde Uponor Siccus 16 aprovecha sus puntos fuertes. El panel tiene solo 20 mm de espesor, es ultraligero, incluye aislamiento y se puede instalar directamente gracias a su alta resistencia a la compresión. </w:t>
            </w:r>
          </w:p>
          <w:p w14:paraId="526C51CF" w14:textId="77777777" w:rsidR="00A50214" w:rsidRPr="006C54E0" w:rsidRDefault="00A50214" w:rsidP="00A50214">
            <w:pPr>
              <w:spacing w:line="240" w:lineRule="auto"/>
              <w:rPr>
                <w:rFonts w:cs="Arial"/>
                <w:sz w:val="20"/>
              </w:rPr>
            </w:pPr>
          </w:p>
          <w:p w14:paraId="208B43CC" w14:textId="77777777" w:rsidR="00A50214" w:rsidRPr="006C54E0" w:rsidRDefault="00561624" w:rsidP="00A50214">
            <w:pPr>
              <w:spacing w:line="240" w:lineRule="auto"/>
              <w:rPr>
                <w:rFonts w:cs="Arial"/>
                <w:sz w:val="20"/>
              </w:rPr>
            </w:pPr>
            <w:r w:rsidRPr="006C54E0">
              <w:rPr>
                <w:rFonts w:cs="Arial"/>
                <w:b/>
                <w:bCs/>
                <w:sz w:val="20"/>
              </w:rPr>
              <w:t>Renovación limpia y fácil</w:t>
            </w:r>
          </w:p>
          <w:p w14:paraId="19B4BB88" w14:textId="607BBD3E" w:rsidR="00A50214" w:rsidRPr="006C54E0" w:rsidRDefault="00561624" w:rsidP="00A50214">
            <w:pPr>
              <w:spacing w:line="240" w:lineRule="auto"/>
              <w:rPr>
                <w:rFonts w:cs="Arial"/>
                <w:sz w:val="20"/>
              </w:rPr>
            </w:pPr>
            <w:r w:rsidRPr="006C54E0">
              <w:rPr>
                <w:rFonts w:cs="Arial"/>
                <w:sz w:val="20"/>
              </w:rPr>
              <w:t xml:space="preserve">"Este sistema es perfecto para proyectos de reforma", afirma Hans Steenbeek. "Se instala rápidamente y no requiere solera húmeda, máquinas pesadas ni trabajos de fresado ruidosos. Nuestros instaladores pueden instalarlo directamente sobre el suelo existente, incluso en techos con vigas de madera". La superficie de aluminio garantiza una distribución uniforme del calor y las tuberías se colocan justo debajo de la superficie para una rápida transferencia de calor. </w:t>
            </w:r>
            <w:r w:rsidR="00460E98">
              <w:rPr>
                <w:rFonts w:cs="Arial"/>
                <w:sz w:val="20"/>
              </w:rPr>
              <w:t xml:space="preserve">Uponor </w:t>
            </w:r>
            <w:r w:rsidRPr="006C54E0">
              <w:rPr>
                <w:rFonts w:cs="Arial"/>
                <w:sz w:val="20"/>
              </w:rPr>
              <w:t>Siccus 16 se puede conectar a bombas de calor y a sistemas de calefacción tradicionales.</w:t>
            </w:r>
          </w:p>
          <w:p w14:paraId="458B22C1" w14:textId="77777777" w:rsidR="003B1A06" w:rsidRPr="006C54E0" w:rsidRDefault="003B1A06" w:rsidP="00A50214">
            <w:pPr>
              <w:spacing w:line="240" w:lineRule="auto"/>
              <w:rPr>
                <w:rFonts w:cs="Arial"/>
                <w:sz w:val="20"/>
              </w:rPr>
            </w:pPr>
          </w:p>
          <w:p w14:paraId="05C1117F" w14:textId="77777777" w:rsidR="00A50214" w:rsidRPr="006C54E0" w:rsidRDefault="00561624" w:rsidP="00A50214">
            <w:pPr>
              <w:spacing w:line="240" w:lineRule="auto"/>
              <w:rPr>
                <w:rFonts w:cs="Arial"/>
                <w:sz w:val="20"/>
              </w:rPr>
            </w:pPr>
            <w:r w:rsidRPr="006C54E0">
              <w:rPr>
                <w:rFonts w:cs="Arial"/>
                <w:b/>
                <w:bCs/>
                <w:sz w:val="20"/>
              </w:rPr>
              <w:t>Una solución inteligente para edificios antiguos e instaladores</w:t>
            </w:r>
          </w:p>
          <w:p w14:paraId="5AC8DE45" w14:textId="77777777" w:rsidR="00A50214" w:rsidRPr="006C54E0" w:rsidRDefault="00561624" w:rsidP="00A50214">
            <w:pPr>
              <w:spacing w:line="240" w:lineRule="auto"/>
              <w:rPr>
                <w:rFonts w:cs="Arial"/>
                <w:sz w:val="20"/>
              </w:rPr>
            </w:pPr>
            <w:r w:rsidRPr="006C54E0">
              <w:rPr>
                <w:rFonts w:cs="Arial"/>
                <w:sz w:val="20"/>
              </w:rPr>
              <w:t>Otro beneficio importante es el peso bajo del sistema. "Especialmente en edificios antiguos con escaleras estrechas y empinadas, esto es una verdadera ventaja", señala Steenbeek. "Los paneles son ligeros y fáciles de transportar, y no generan polvo ni residuos de construcción".</w:t>
            </w:r>
          </w:p>
          <w:p w14:paraId="6703F28D" w14:textId="77777777" w:rsidR="003B1A06" w:rsidRPr="006C54E0" w:rsidRDefault="003B1A06" w:rsidP="00A50214">
            <w:pPr>
              <w:spacing w:line="240" w:lineRule="auto"/>
              <w:rPr>
                <w:rFonts w:cs="Arial"/>
                <w:sz w:val="20"/>
              </w:rPr>
            </w:pPr>
          </w:p>
          <w:p w14:paraId="1D7D043C" w14:textId="77777777" w:rsidR="003B1A06" w:rsidRPr="006C54E0" w:rsidRDefault="00561624" w:rsidP="00A50214">
            <w:pPr>
              <w:spacing w:line="240" w:lineRule="auto"/>
              <w:rPr>
                <w:rFonts w:cs="Arial"/>
                <w:b/>
                <w:bCs/>
                <w:sz w:val="20"/>
              </w:rPr>
            </w:pPr>
            <w:r w:rsidRPr="006C54E0">
              <w:rPr>
                <w:rFonts w:cs="Arial"/>
                <w:b/>
                <w:bCs/>
                <w:sz w:val="20"/>
              </w:rPr>
              <w:t>Move Instalarse, sentirse bien, disfrutar.</w:t>
            </w:r>
          </w:p>
          <w:p w14:paraId="601832AF" w14:textId="77777777" w:rsidR="00A50214" w:rsidRPr="006C54E0" w:rsidRDefault="00561624" w:rsidP="00A50214">
            <w:pPr>
              <w:spacing w:line="240" w:lineRule="auto"/>
              <w:rPr>
                <w:rFonts w:cs="Arial"/>
                <w:sz w:val="20"/>
              </w:rPr>
            </w:pPr>
            <w:r w:rsidRPr="006C54E0">
              <w:rPr>
                <w:rFonts w:cs="Arial"/>
                <w:sz w:val="20"/>
              </w:rPr>
              <w:t>Desde entonces, Marinde y su pareja Rens se mudaron con su perro Juca y están muy contentos con el resultado. "La calefacción funciona de maravilla y las nuevas baldosas combinan a la perfección con nuestro suelo de madera", afirma Marinde. Dado que el apartamento forma parte de una zona urbana, sigue teniendo la Etiqueta Energética C debido a las normas de construcción locales, incluso después de la renovación. La pareja ahora espera con ilusión su primer verano en la casa modernizada.</w:t>
            </w:r>
          </w:p>
          <w:p w14:paraId="293E77DE" w14:textId="77777777" w:rsidR="00F55F9B" w:rsidRPr="006C54E0" w:rsidRDefault="00F55F9B" w:rsidP="00A50214">
            <w:pPr>
              <w:spacing w:line="240" w:lineRule="auto"/>
              <w:rPr>
                <w:rFonts w:cs="Arial"/>
                <w:sz w:val="20"/>
              </w:rPr>
            </w:pPr>
          </w:p>
          <w:p w14:paraId="19AE5F71" w14:textId="77777777" w:rsidR="00F55F9B" w:rsidRPr="006C54E0" w:rsidRDefault="00F55F9B" w:rsidP="00A50214">
            <w:pPr>
              <w:spacing w:line="240" w:lineRule="auto"/>
              <w:rPr>
                <w:rFonts w:cs="Arial"/>
                <w:sz w:val="20"/>
              </w:rPr>
            </w:pPr>
          </w:p>
          <w:p w14:paraId="24218504" w14:textId="77777777" w:rsidR="00F55F9B" w:rsidRPr="006C54E0" w:rsidRDefault="00F55F9B" w:rsidP="00A50214">
            <w:pPr>
              <w:spacing w:line="240" w:lineRule="auto"/>
              <w:rPr>
                <w:rFonts w:cs="Arial"/>
                <w:sz w:val="20"/>
              </w:rPr>
            </w:pPr>
          </w:p>
          <w:p w14:paraId="438445F7" w14:textId="77777777" w:rsidR="00F55F9B" w:rsidRPr="006C54E0" w:rsidRDefault="00F55F9B" w:rsidP="00A50214">
            <w:pPr>
              <w:spacing w:line="240" w:lineRule="auto"/>
              <w:rPr>
                <w:rFonts w:cs="Arial"/>
                <w:sz w:val="20"/>
              </w:rPr>
            </w:pPr>
          </w:p>
          <w:p w14:paraId="086BC21E" w14:textId="77777777" w:rsidR="00F55F9B" w:rsidRPr="006C54E0" w:rsidRDefault="00F55F9B" w:rsidP="00A50214">
            <w:pPr>
              <w:spacing w:line="240" w:lineRule="auto"/>
              <w:rPr>
                <w:rFonts w:cs="Arial"/>
                <w:sz w:val="20"/>
              </w:rPr>
            </w:pPr>
          </w:p>
          <w:p w14:paraId="6989EECA" w14:textId="77777777" w:rsidR="00F55F9B" w:rsidRPr="006C54E0" w:rsidRDefault="00F55F9B" w:rsidP="00A50214">
            <w:pPr>
              <w:spacing w:line="240" w:lineRule="auto"/>
              <w:rPr>
                <w:rFonts w:cs="Arial"/>
                <w:sz w:val="20"/>
              </w:rPr>
            </w:pPr>
          </w:p>
          <w:p w14:paraId="1B5D48F4" w14:textId="77777777" w:rsidR="003B1A06" w:rsidRPr="006C54E0" w:rsidRDefault="003B1A06" w:rsidP="00A50214">
            <w:pPr>
              <w:spacing w:line="240" w:lineRule="auto"/>
              <w:rPr>
                <w:rFonts w:cs="Arial"/>
                <w:sz w:val="20"/>
              </w:rPr>
            </w:pPr>
          </w:p>
          <w:p w14:paraId="64C48943" w14:textId="77777777" w:rsidR="003B1A06" w:rsidRPr="006C54E0" w:rsidRDefault="00561624" w:rsidP="00A50214">
            <w:pPr>
              <w:spacing w:line="240" w:lineRule="auto"/>
              <w:rPr>
                <w:rFonts w:cs="Arial"/>
                <w:b/>
                <w:bCs/>
                <w:sz w:val="20"/>
              </w:rPr>
            </w:pPr>
            <w:r w:rsidRPr="006C54E0">
              <w:rPr>
                <w:rFonts w:cs="Arial"/>
                <w:b/>
                <w:bCs/>
                <w:sz w:val="20"/>
              </w:rPr>
              <w:lastRenderedPageBreak/>
              <w:t>Ventajas de Uponor Siccus 16 - el sistema de calefacción de suelo radiante de instalación en seco</w:t>
            </w:r>
          </w:p>
          <w:p w14:paraId="29D35E66" w14:textId="77777777" w:rsidR="00F55F9B" w:rsidRPr="006C54E0" w:rsidRDefault="00F55F9B" w:rsidP="00A50214">
            <w:pPr>
              <w:spacing w:line="240" w:lineRule="auto"/>
              <w:rPr>
                <w:rFonts w:cs="Arial"/>
                <w:b/>
                <w:bCs/>
                <w:sz w:val="20"/>
              </w:rPr>
            </w:pPr>
          </w:p>
          <w:p w14:paraId="62D2BA43" w14:textId="77777777" w:rsidR="003B1A06" w:rsidRPr="006C54E0" w:rsidRDefault="00561624" w:rsidP="003B1A06">
            <w:pPr>
              <w:numPr>
                <w:ilvl w:val="0"/>
                <w:numId w:val="14"/>
              </w:numPr>
              <w:spacing w:line="240" w:lineRule="auto"/>
              <w:rPr>
                <w:rFonts w:cs="Arial"/>
                <w:sz w:val="20"/>
              </w:rPr>
            </w:pPr>
            <w:r w:rsidRPr="006C54E0">
              <w:rPr>
                <w:rFonts w:cs="Arial"/>
                <w:sz w:val="20"/>
              </w:rPr>
              <w:t>Espesor del panel: 20 mm</w:t>
            </w:r>
          </w:p>
          <w:p w14:paraId="49407DE5" w14:textId="77777777" w:rsidR="003B1A06" w:rsidRPr="006C54E0" w:rsidRDefault="00561624" w:rsidP="003B1A06">
            <w:pPr>
              <w:numPr>
                <w:ilvl w:val="0"/>
                <w:numId w:val="14"/>
              </w:numPr>
              <w:spacing w:line="240" w:lineRule="auto"/>
              <w:rPr>
                <w:rFonts w:cs="Arial"/>
                <w:sz w:val="20"/>
              </w:rPr>
            </w:pPr>
            <w:r w:rsidRPr="006C54E0">
              <w:rPr>
                <w:rFonts w:cs="Arial"/>
                <w:sz w:val="20"/>
              </w:rPr>
              <w:t>Altura total del sistema: 28 a 36 mm</w:t>
            </w:r>
          </w:p>
          <w:p w14:paraId="4A2AA710" w14:textId="77777777" w:rsidR="003B1A06" w:rsidRPr="006C54E0" w:rsidRDefault="00561624" w:rsidP="003B1A06">
            <w:pPr>
              <w:numPr>
                <w:ilvl w:val="0"/>
                <w:numId w:val="14"/>
              </w:numPr>
              <w:spacing w:line="240" w:lineRule="auto"/>
              <w:rPr>
                <w:rFonts w:cs="Arial"/>
                <w:sz w:val="20"/>
              </w:rPr>
            </w:pPr>
            <w:r w:rsidRPr="006C54E0">
              <w:rPr>
                <w:rFonts w:cs="Arial"/>
                <w:sz w:val="20"/>
              </w:rPr>
              <w:t>Aproximadamente 3 kg por metro cuadrado</w:t>
            </w:r>
          </w:p>
          <w:p w14:paraId="6157E7BA" w14:textId="77777777" w:rsidR="003B1A06" w:rsidRPr="006C54E0" w:rsidRDefault="00561624" w:rsidP="003B1A06">
            <w:pPr>
              <w:numPr>
                <w:ilvl w:val="0"/>
                <w:numId w:val="14"/>
              </w:numPr>
              <w:spacing w:line="240" w:lineRule="auto"/>
              <w:rPr>
                <w:rFonts w:cs="Arial"/>
                <w:sz w:val="20"/>
              </w:rPr>
            </w:pPr>
            <w:r w:rsidRPr="006C54E0">
              <w:rPr>
                <w:rFonts w:cs="Arial"/>
                <w:sz w:val="20"/>
              </w:rPr>
              <w:t>Se puede instalar directamente sobre pisos existentes, incluidos techos con vigas de madera</w:t>
            </w:r>
          </w:p>
          <w:p w14:paraId="0461BF63" w14:textId="77777777" w:rsidR="003B1A06" w:rsidRPr="006C54E0" w:rsidRDefault="00561624" w:rsidP="003B1A06">
            <w:pPr>
              <w:numPr>
                <w:ilvl w:val="0"/>
                <w:numId w:val="14"/>
              </w:numPr>
              <w:spacing w:line="240" w:lineRule="auto"/>
              <w:rPr>
                <w:rFonts w:cs="Arial"/>
                <w:sz w:val="20"/>
              </w:rPr>
            </w:pPr>
            <w:r w:rsidRPr="006C54E0">
              <w:rPr>
                <w:rFonts w:cs="Arial"/>
                <w:sz w:val="20"/>
              </w:rPr>
              <w:t>Instalación en seco, lista para revestir inmediatamente con laminado, vinilo, parquet o baldosas</w:t>
            </w:r>
          </w:p>
          <w:p w14:paraId="34F7F343" w14:textId="77777777" w:rsidR="003B1A06" w:rsidRPr="006C54E0" w:rsidRDefault="00561624" w:rsidP="00E61445">
            <w:pPr>
              <w:numPr>
                <w:ilvl w:val="0"/>
                <w:numId w:val="14"/>
              </w:numPr>
              <w:spacing w:line="240" w:lineRule="auto"/>
              <w:rPr>
                <w:rFonts w:cs="Arial"/>
                <w:sz w:val="20"/>
              </w:rPr>
            </w:pPr>
            <w:r w:rsidRPr="006C54E0">
              <w:rPr>
                <w:rFonts w:cs="Arial"/>
                <w:sz w:val="20"/>
              </w:rPr>
              <w:t>Instalación por una sola persona - sin fresado ni equipo pesado</w:t>
            </w:r>
          </w:p>
          <w:p w14:paraId="273C10F5" w14:textId="77777777" w:rsidR="003B1A06" w:rsidRPr="006C54E0" w:rsidRDefault="00561624" w:rsidP="003B1A06">
            <w:pPr>
              <w:numPr>
                <w:ilvl w:val="0"/>
                <w:numId w:val="14"/>
              </w:numPr>
              <w:spacing w:line="240" w:lineRule="auto"/>
              <w:rPr>
                <w:rFonts w:cs="Arial"/>
                <w:sz w:val="20"/>
              </w:rPr>
            </w:pPr>
            <w:r w:rsidRPr="006C54E0">
              <w:rPr>
                <w:rFonts w:cs="Arial"/>
                <w:sz w:val="20"/>
              </w:rPr>
              <w:t>Alta potencia calorífica con espaciado entre tuberías de 150 mm</w:t>
            </w:r>
          </w:p>
          <w:p w14:paraId="466342A6" w14:textId="77777777" w:rsidR="003B1A06" w:rsidRPr="006C54E0" w:rsidRDefault="00561624" w:rsidP="003B1A06">
            <w:pPr>
              <w:numPr>
                <w:ilvl w:val="0"/>
                <w:numId w:val="14"/>
              </w:numPr>
              <w:spacing w:line="240" w:lineRule="auto"/>
              <w:rPr>
                <w:rFonts w:cs="Arial"/>
                <w:sz w:val="20"/>
              </w:rPr>
            </w:pPr>
            <w:r w:rsidRPr="006C54E0">
              <w:rPr>
                <w:rFonts w:cs="Arial"/>
                <w:sz w:val="20"/>
              </w:rPr>
              <w:t>Distribución uniforme del calor a través de la superficie de aluminio</w:t>
            </w:r>
          </w:p>
          <w:p w14:paraId="6900A442" w14:textId="77777777" w:rsidR="003B1A06" w:rsidRPr="006C54E0" w:rsidRDefault="00561624" w:rsidP="003B1A06">
            <w:pPr>
              <w:numPr>
                <w:ilvl w:val="0"/>
                <w:numId w:val="14"/>
              </w:numPr>
              <w:spacing w:line="240" w:lineRule="auto"/>
              <w:rPr>
                <w:rFonts w:cs="Arial"/>
                <w:sz w:val="20"/>
              </w:rPr>
            </w:pPr>
            <w:r w:rsidRPr="006C54E0">
              <w:rPr>
                <w:rFonts w:cs="Arial"/>
                <w:sz w:val="20"/>
              </w:rPr>
              <w:t>Tuberías cerca de la superficie para una respuesta rápida al calor</w:t>
            </w:r>
          </w:p>
          <w:p w14:paraId="58AA5C87" w14:textId="77777777" w:rsidR="003B1A06" w:rsidRPr="006C54E0" w:rsidRDefault="00561624" w:rsidP="003B1A06">
            <w:pPr>
              <w:numPr>
                <w:ilvl w:val="0"/>
                <w:numId w:val="14"/>
              </w:numPr>
              <w:spacing w:line="240" w:lineRule="auto"/>
              <w:rPr>
                <w:rFonts w:cs="Arial"/>
                <w:sz w:val="20"/>
              </w:rPr>
            </w:pPr>
            <w:r w:rsidRPr="006C54E0">
              <w:rPr>
                <w:rFonts w:cs="Arial"/>
                <w:sz w:val="20"/>
              </w:rPr>
              <w:t>Con tecnología de conexión Uponor Quick &amp; Easy</w:t>
            </w:r>
          </w:p>
          <w:p w14:paraId="1AAC9E1B" w14:textId="77777777" w:rsidR="003B1A06" w:rsidRPr="006C54E0" w:rsidRDefault="00561624" w:rsidP="003B1A06">
            <w:pPr>
              <w:numPr>
                <w:ilvl w:val="0"/>
                <w:numId w:val="14"/>
              </w:numPr>
              <w:spacing w:line="240" w:lineRule="auto"/>
              <w:rPr>
                <w:rFonts w:cs="Arial"/>
                <w:sz w:val="20"/>
              </w:rPr>
            </w:pPr>
            <w:r w:rsidRPr="006C54E0">
              <w:rPr>
                <w:rFonts w:cs="Arial"/>
                <w:sz w:val="20"/>
              </w:rPr>
              <w:t>Calidad y servicio Uponor probados</w:t>
            </w:r>
          </w:p>
          <w:p w14:paraId="6B3A3D56" w14:textId="77777777" w:rsidR="006564B8" w:rsidRPr="006C54E0" w:rsidRDefault="006564B8" w:rsidP="006564B8">
            <w:pPr>
              <w:spacing w:line="240" w:lineRule="auto"/>
              <w:rPr>
                <w:rFonts w:cs="Arial"/>
                <w:sz w:val="20"/>
              </w:rPr>
            </w:pPr>
          </w:p>
          <w:p w14:paraId="3E87D7CF" w14:textId="2CD93C75" w:rsidR="00D0098F" w:rsidRPr="006C54E0" w:rsidRDefault="00D0098F" w:rsidP="00D0098F">
            <w:pPr>
              <w:spacing w:line="240" w:lineRule="auto"/>
              <w:rPr>
                <w:rStyle w:val="Platzhaltertext"/>
                <w:rFonts w:cs="Arial"/>
                <w:b/>
                <w:color w:val="000000" w:themeColor="text1"/>
                <w:sz w:val="20"/>
              </w:rPr>
            </w:pPr>
            <w:r w:rsidRPr="006C54E0">
              <w:rPr>
                <w:rFonts w:cs="Arial"/>
                <w:b/>
                <w:color w:val="000000" w:themeColor="text1"/>
                <w:sz w:val="20"/>
              </w:rPr>
              <w:t>Media contact:</w:t>
            </w:r>
          </w:p>
          <w:p w14:paraId="7C6EF829" w14:textId="77777777" w:rsidR="00D0098F" w:rsidRPr="006C54E0" w:rsidRDefault="00D0098F" w:rsidP="00D0098F">
            <w:pPr>
              <w:spacing w:line="240" w:lineRule="auto"/>
              <w:rPr>
                <w:rFonts w:cs="Arial"/>
                <w:color w:val="000000" w:themeColor="text1"/>
                <w:sz w:val="20"/>
              </w:rPr>
            </w:pPr>
            <w:r w:rsidRPr="006C54E0">
              <w:rPr>
                <w:rFonts w:cs="Arial"/>
                <w:color w:val="000000" w:themeColor="text1"/>
                <w:sz w:val="20"/>
              </w:rPr>
              <w:t>Beatrix Pfundstein</w:t>
            </w:r>
          </w:p>
          <w:p w14:paraId="4833468A" w14:textId="77777777" w:rsidR="00D0098F" w:rsidRPr="006C54E0" w:rsidRDefault="00D0098F" w:rsidP="00D0098F">
            <w:pPr>
              <w:spacing w:line="240" w:lineRule="auto"/>
              <w:rPr>
                <w:rFonts w:cs="Arial"/>
                <w:color w:val="000000" w:themeColor="text1"/>
                <w:sz w:val="20"/>
              </w:rPr>
            </w:pPr>
            <w:r w:rsidRPr="006C54E0">
              <w:rPr>
                <w:rFonts w:cs="Arial"/>
                <w:color w:val="000000" w:themeColor="text1"/>
                <w:sz w:val="20"/>
              </w:rPr>
              <w:t xml:space="preserve">Manager Global PR &amp; Communications </w:t>
            </w:r>
          </w:p>
          <w:p w14:paraId="7225E988" w14:textId="77777777" w:rsidR="00D0098F" w:rsidRPr="006C54E0" w:rsidRDefault="00D0098F" w:rsidP="00D0098F">
            <w:pPr>
              <w:spacing w:line="240" w:lineRule="auto"/>
              <w:rPr>
                <w:rFonts w:cs="Arial"/>
                <w:color w:val="000000" w:themeColor="text1"/>
                <w:sz w:val="20"/>
              </w:rPr>
            </w:pPr>
            <w:r w:rsidRPr="006C54E0">
              <w:rPr>
                <w:rFonts w:cs="Arial"/>
                <w:color w:val="000000" w:themeColor="text1"/>
                <w:sz w:val="20"/>
              </w:rPr>
              <w:t>GF Building Flow Solutions</w:t>
            </w:r>
          </w:p>
          <w:p w14:paraId="337CF899" w14:textId="15BDF04E" w:rsidR="00D0098F" w:rsidRPr="006C54E0" w:rsidRDefault="00F55F9B" w:rsidP="00D0098F">
            <w:pPr>
              <w:spacing w:line="240" w:lineRule="auto"/>
            </w:pPr>
            <w:hyperlink r:id="rId11" w:history="1">
              <w:r w:rsidRPr="006C54E0">
                <w:rPr>
                  <w:rStyle w:val="Hyperlink"/>
                  <w:rFonts w:cs="Arial"/>
                  <w:sz w:val="20"/>
                </w:rPr>
                <w:t>beatrix.pfundstein@georgfischer.com</w:t>
              </w:r>
            </w:hyperlink>
          </w:p>
          <w:p w14:paraId="5C59D887" w14:textId="77777777" w:rsidR="00D0098F" w:rsidRPr="006C54E0" w:rsidRDefault="00D0098F" w:rsidP="00D0098F">
            <w:pPr>
              <w:autoSpaceDE w:val="0"/>
              <w:autoSpaceDN w:val="0"/>
              <w:adjustRightInd w:val="0"/>
              <w:spacing w:line="240" w:lineRule="auto"/>
              <w:rPr>
                <w:rFonts w:cs="Arial"/>
                <w:b/>
                <w:bCs/>
                <w:color w:val="000000" w:themeColor="text1"/>
                <w:sz w:val="20"/>
              </w:rPr>
            </w:pPr>
            <w:r w:rsidRPr="006C54E0">
              <w:rPr>
                <w:rFonts w:cs="Arial"/>
                <w:color w:val="000000" w:themeColor="text1"/>
                <w:sz w:val="20"/>
              </w:rPr>
              <w:t>+49 (0)69 795386015</w:t>
            </w:r>
          </w:p>
          <w:p w14:paraId="7DD48FCD" w14:textId="77777777" w:rsidR="00D0098F" w:rsidRPr="006C54E0" w:rsidRDefault="00D0098F" w:rsidP="00D0098F">
            <w:pPr>
              <w:autoSpaceDE w:val="0"/>
              <w:autoSpaceDN w:val="0"/>
              <w:adjustRightInd w:val="0"/>
              <w:spacing w:line="240" w:lineRule="auto"/>
              <w:rPr>
                <w:rFonts w:cs="Arial"/>
                <w:b/>
                <w:bCs/>
                <w:color w:val="A4343A"/>
                <w:sz w:val="20"/>
              </w:rPr>
            </w:pPr>
          </w:p>
          <w:p w14:paraId="5E9DA6BA" w14:textId="77777777" w:rsidR="00D0098F" w:rsidRPr="006C54E0" w:rsidRDefault="00D0098F" w:rsidP="00D0098F">
            <w:pPr>
              <w:autoSpaceDE w:val="0"/>
              <w:autoSpaceDN w:val="0"/>
              <w:adjustRightInd w:val="0"/>
              <w:spacing w:line="240" w:lineRule="auto"/>
              <w:rPr>
                <w:rFonts w:cs="Arial"/>
                <w:b/>
                <w:bCs/>
                <w:color w:val="A4343A"/>
                <w:sz w:val="20"/>
              </w:rPr>
            </w:pPr>
          </w:p>
          <w:p w14:paraId="12D9923D" w14:textId="77777777" w:rsidR="000647CD" w:rsidRPr="006C54E0" w:rsidRDefault="000647CD" w:rsidP="000647CD">
            <w:pPr>
              <w:spacing w:line="240" w:lineRule="auto"/>
              <w:rPr>
                <w:sz w:val="15"/>
                <w:szCs w:val="15"/>
              </w:rPr>
            </w:pPr>
            <w:r w:rsidRPr="006C54E0">
              <w:rPr>
                <w:rFonts w:eastAsia="Arial" w:cs="Arial"/>
                <w:b/>
                <w:bCs/>
                <w:sz w:val="15"/>
                <w:szCs w:val="15"/>
              </w:rPr>
              <w:t xml:space="preserve">GF Building Flow Solutions </w:t>
            </w:r>
          </w:p>
          <w:p w14:paraId="3FCBF544" w14:textId="5E2A04DB" w:rsidR="000647CD" w:rsidRPr="00F351AA" w:rsidRDefault="000647CD" w:rsidP="000647CD">
            <w:pPr>
              <w:spacing w:line="240" w:lineRule="auto"/>
              <w:rPr>
                <w:rFonts w:eastAsia="Arial" w:cs="Arial"/>
                <w:sz w:val="15"/>
                <w:szCs w:val="15"/>
                <w:lang w:val="en-US"/>
              </w:rPr>
            </w:pPr>
            <w:r w:rsidRPr="006C54E0">
              <w:rPr>
                <w:rFonts w:eastAsiaTheme="minorEastAsia"/>
                <w:sz w:val="15"/>
                <w:szCs w:val="15"/>
              </w:rPr>
              <w:t>Con el sector de la construcción como uno de los principales responsables de gran parte de las emisiones de CO</w:t>
            </w:r>
            <w:r w:rsidRPr="006C54E0">
              <w:rPr>
                <w:rFonts w:eastAsiaTheme="minorEastAsia"/>
                <w:sz w:val="15"/>
                <w:szCs w:val="15"/>
                <w:vertAlign w:val="subscript"/>
              </w:rPr>
              <w:t>2</w:t>
            </w:r>
            <w:r w:rsidRPr="006C54E0">
              <w:rPr>
                <w:rFonts w:eastAsiaTheme="minorEastAsia"/>
                <w:sz w:val="15"/>
                <w:szCs w:val="15"/>
              </w:rPr>
              <w:t xml:space="preserve">, y ante la necesidad de disponer de agua potable limpia y segura para atender a una población en constante crecimiento, la misión de GF Building Flow Solutions es dar respuesta los grandes desafíos de nuestro tiempo: la creciente demanda de edificios más eficientes energéticamente y asequibles, hogares confortables y acogedores, así como el acceso garantizado a agua potable limpia y segura. GF Building Flow Solutions está “Leading with Water”, liberando así el gran potencial del agua como recurso clave para construir mejores edificios, impulsar el progreso y capacitar a nuestros clientes para que sean más productivos y sostenibles, garantizando a su vez confort, salud y eficiencia. La unión de tres marcas líderes del sector que son GF, Uponor y JRG, reconocidas por su alta calidad y confianza suiza, finlandesa y alemana, todas bajo un mismo paraguas, nuestros clientes acceden a la mayor plataforma de tecnología para una amplia gama de aplicaciones, asegurando tanto el rendimiento como su satisfacción. Nuestra cartera incluye soluciones seguras para el suministro y el control del agua caliente y fría, sistemas de evacuación insonorizados,y sistemas de calefacción y refrigeración radiantes con alta eficiencia energética. </w:t>
            </w:r>
            <w:r w:rsidR="00F351AA" w:rsidRPr="00F351AA">
              <w:rPr>
                <w:rFonts w:eastAsiaTheme="minorEastAsia"/>
                <w:sz w:val="15"/>
                <w:szCs w:val="15"/>
                <w:lang w:val="en-US"/>
              </w:rPr>
              <w:t>GF Building Flow Solutions es una división de GF</w:t>
            </w:r>
            <w:r w:rsidRPr="00F351AA">
              <w:rPr>
                <w:rFonts w:eastAsiaTheme="minorEastAsia"/>
                <w:sz w:val="15"/>
                <w:szCs w:val="15"/>
                <w:lang w:val="en-US"/>
              </w:rPr>
              <w:t>.</w:t>
            </w:r>
            <w:r w:rsidRPr="00F351AA">
              <w:rPr>
                <w:rFonts w:eastAsia="Arial" w:cs="Arial"/>
                <w:sz w:val="15"/>
                <w:szCs w:val="15"/>
                <w:lang w:val="en-US"/>
              </w:rPr>
              <w:t xml:space="preserve"> </w:t>
            </w:r>
          </w:p>
          <w:p w14:paraId="475F12A8" w14:textId="0E8D1A02" w:rsidR="00A50214" w:rsidRPr="00F351AA" w:rsidRDefault="000647CD" w:rsidP="000647CD">
            <w:pPr>
              <w:spacing w:line="240" w:lineRule="auto"/>
              <w:rPr>
                <w:rFonts w:cs="Arial"/>
                <w:color w:val="A4343A"/>
                <w:sz w:val="20"/>
                <w:lang w:val="en-US"/>
              </w:rPr>
            </w:pPr>
            <w:r w:rsidRPr="00F351AA">
              <w:rPr>
                <w:rFonts w:eastAsia="Arial" w:cs="Arial"/>
                <w:sz w:val="15"/>
                <w:szCs w:val="15"/>
                <w:lang w:val="en-US"/>
              </w:rPr>
              <w:t xml:space="preserve">#ExcellenceInFlow </w:t>
            </w:r>
            <w:r w:rsidRPr="00F351AA">
              <w:rPr>
                <w:sz w:val="15"/>
                <w:szCs w:val="15"/>
                <w:lang w:val="en-US"/>
              </w:rPr>
              <w:br/>
            </w:r>
            <w:hyperlink r:id="rId12" w:history="1">
              <w:r w:rsidRPr="00F351AA">
                <w:rPr>
                  <w:rStyle w:val="Hyperlink"/>
                  <w:rFonts w:eastAsia="Arial" w:cs="Arial"/>
                  <w:sz w:val="15"/>
                  <w:szCs w:val="15"/>
                  <w:lang w:val="en-US"/>
                </w:rPr>
                <w:t>www.georgfischer.com</w:t>
              </w:r>
            </w:hyperlink>
            <w:r w:rsidRPr="00F351AA">
              <w:rPr>
                <w:rFonts w:eastAsia="Arial" w:cs="Arial"/>
                <w:sz w:val="15"/>
                <w:szCs w:val="15"/>
                <w:lang w:val="en-US"/>
              </w:rPr>
              <w:t xml:space="preserve"> </w:t>
            </w:r>
            <w:r w:rsidRPr="00F351AA">
              <w:rPr>
                <w:sz w:val="15"/>
                <w:szCs w:val="15"/>
                <w:lang w:val="en-US"/>
              </w:rPr>
              <w:br/>
            </w:r>
            <w:hyperlink r:id="rId13" w:history="1">
              <w:r w:rsidRPr="00F351AA">
                <w:rPr>
                  <w:rStyle w:val="Hyperlink"/>
                  <w:rFonts w:eastAsia="Arial" w:cs="Arial"/>
                  <w:sz w:val="15"/>
                  <w:szCs w:val="15"/>
                  <w:lang w:val="en-US"/>
                </w:rPr>
                <w:t>www.uponor.com</w:t>
              </w:r>
            </w:hyperlink>
            <w:r w:rsidRPr="00F351AA">
              <w:rPr>
                <w:rFonts w:eastAsia="Arial" w:cs="Arial"/>
                <w:sz w:val="15"/>
                <w:szCs w:val="15"/>
                <w:lang w:val="en-US"/>
              </w:rPr>
              <w:t xml:space="preserve"> </w:t>
            </w:r>
            <w:r w:rsidRPr="00F351AA">
              <w:rPr>
                <w:rFonts w:ascii="Aptos" w:eastAsia="Aptos" w:hAnsi="Aptos" w:cs="Aptos"/>
                <w:sz w:val="15"/>
                <w:szCs w:val="15"/>
                <w:lang w:val="en-US"/>
              </w:rPr>
              <w:t xml:space="preserve"> </w:t>
            </w:r>
          </w:p>
          <w:p w14:paraId="255B8329" w14:textId="77777777" w:rsidR="003D20D2" w:rsidRPr="00F351AA" w:rsidRDefault="003D20D2" w:rsidP="00FB0CC1">
            <w:pPr>
              <w:spacing w:line="240" w:lineRule="auto"/>
              <w:rPr>
                <w:rFonts w:cs="Arial"/>
                <w:sz w:val="20"/>
                <w:lang w:val="en-US"/>
              </w:rPr>
            </w:pPr>
          </w:p>
          <w:p w14:paraId="42C3845A" w14:textId="77777777" w:rsidR="003B1A06" w:rsidRPr="006C54E0" w:rsidRDefault="00561624" w:rsidP="003B1A06">
            <w:pPr>
              <w:spacing w:line="240" w:lineRule="auto"/>
              <w:rPr>
                <w:rFonts w:cs="Arial"/>
                <w:b/>
                <w:color w:val="000000"/>
                <w:sz w:val="20"/>
              </w:rPr>
            </w:pPr>
            <w:r w:rsidRPr="006C54E0">
              <w:rPr>
                <w:rFonts w:cs="Arial"/>
                <w:b/>
                <w:color w:val="000000"/>
                <w:sz w:val="20"/>
              </w:rPr>
              <w:t>Imágenes</w:t>
            </w:r>
          </w:p>
          <w:p w14:paraId="61B93CF8" w14:textId="77777777" w:rsidR="003B1A06" w:rsidRPr="006C54E0" w:rsidRDefault="00561624" w:rsidP="003B1A06">
            <w:pPr>
              <w:spacing w:line="240" w:lineRule="auto"/>
              <w:rPr>
                <w:rFonts w:cs="Arial"/>
                <w:b/>
                <w:color w:val="000000"/>
                <w:sz w:val="20"/>
              </w:rPr>
            </w:pPr>
            <w:r w:rsidRPr="006C54E0">
              <w:rPr>
                <w:rFonts w:cs="Arial"/>
                <w:b/>
                <w:color w:val="000000"/>
                <w:sz w:val="20"/>
              </w:rPr>
              <w:t>Reimpresión gratuita // tenga en cuenta la información de copyright //</w:t>
            </w:r>
          </w:p>
          <w:p w14:paraId="1A64F2DA" w14:textId="77777777" w:rsidR="003B1A06" w:rsidRPr="006C54E0" w:rsidRDefault="00561624" w:rsidP="003B1A06">
            <w:pPr>
              <w:spacing w:line="240" w:lineRule="auto"/>
              <w:rPr>
                <w:rFonts w:cs="Arial"/>
                <w:b/>
                <w:color w:val="000000"/>
                <w:sz w:val="20"/>
              </w:rPr>
            </w:pPr>
            <w:r w:rsidRPr="006C54E0">
              <w:rPr>
                <w:rFonts w:cs="Arial"/>
                <w:b/>
                <w:color w:val="000000"/>
                <w:sz w:val="20"/>
              </w:rPr>
              <w:t>proporcione una copia de la revista o un vínculo a la publicación en línea</w:t>
            </w:r>
          </w:p>
          <w:p w14:paraId="2DC5593B" w14:textId="77777777" w:rsidR="008E3109" w:rsidRPr="006C54E0" w:rsidRDefault="008E3109" w:rsidP="00FB0CC1">
            <w:pPr>
              <w:spacing w:line="240" w:lineRule="auto"/>
              <w:rPr>
                <w:rFonts w:cs="Arial"/>
                <w:sz w:val="20"/>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F51F10" w:rsidRPr="006C54E0" w14:paraId="0168C32E" w14:textId="77777777" w:rsidTr="0089772B">
              <w:tc>
                <w:tcPr>
                  <w:tcW w:w="4106" w:type="dxa"/>
                  <w:vAlign w:val="center"/>
                </w:tcPr>
                <w:p w14:paraId="06FD0394" w14:textId="77777777" w:rsidR="003D20D2" w:rsidRPr="006C54E0" w:rsidRDefault="003D20D2" w:rsidP="003D20D2">
                  <w:pPr>
                    <w:spacing w:line="260" w:lineRule="atLeast"/>
                    <w:rPr>
                      <w:rFonts w:cs="Arial"/>
                      <w:sz w:val="18"/>
                      <w:szCs w:val="18"/>
                    </w:rPr>
                  </w:pPr>
                </w:p>
                <w:p w14:paraId="337F01C2" w14:textId="77777777" w:rsidR="003D20D2" w:rsidRPr="006C54E0" w:rsidRDefault="00561624" w:rsidP="003D20D2">
                  <w:pPr>
                    <w:spacing w:line="260" w:lineRule="atLeast"/>
                    <w:rPr>
                      <w:rFonts w:cs="Arial"/>
                      <w:sz w:val="18"/>
                      <w:szCs w:val="18"/>
                    </w:rPr>
                  </w:pPr>
                  <w:r w:rsidRPr="006C54E0">
                    <w:rPr>
                      <w:rFonts w:cs="Arial"/>
                      <w:noProof/>
                      <w:sz w:val="18"/>
                      <w:szCs w:val="18"/>
                    </w:rPr>
                    <w:drawing>
                      <wp:inline distT="0" distB="0" distL="0" distR="0" wp14:anchorId="25575303" wp14:editId="2218524A">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3930" name="Picture 2"/>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A7343C6" w14:textId="77777777" w:rsidR="00C4540D" w:rsidRPr="006C54E0" w:rsidRDefault="00561624" w:rsidP="001B42AB">
                  <w:pPr>
                    <w:pStyle w:val="UponorCaption"/>
                    <w:spacing w:line="240" w:lineRule="auto"/>
                  </w:pPr>
                  <w:r w:rsidRPr="006C54E0">
                    <w:rPr>
                      <w:b/>
                    </w:rPr>
                    <w:t>GF_Amsterdam_Pic 1.jpg</w:t>
                  </w:r>
                  <w:r w:rsidRPr="006C54E0">
                    <w:br/>
                    <w:t>Plantage Muidergracht es un canal y una calle en el histórico distrito Plantage de Ámsterdam.</w:t>
                  </w:r>
                </w:p>
                <w:p w14:paraId="22FBC3AB" w14:textId="77777777" w:rsidR="001B42AB" w:rsidRPr="006C54E0" w:rsidRDefault="00561624" w:rsidP="001B42AB">
                  <w:pPr>
                    <w:pStyle w:val="UponorCaption"/>
                    <w:spacing w:line="240" w:lineRule="auto"/>
                  </w:pPr>
                  <w:r w:rsidRPr="006C54E0">
                    <w:br/>
                  </w:r>
                  <w:r w:rsidRPr="006C54E0">
                    <w:rPr>
                      <w:b/>
                      <w:bCs/>
                    </w:rPr>
                    <w:t>Créditos de las fotografías: Paul Lagro</w:t>
                  </w:r>
                </w:p>
                <w:p w14:paraId="2F8E4E90" w14:textId="77777777" w:rsidR="003D20D2" w:rsidRPr="006C54E0" w:rsidRDefault="003D20D2" w:rsidP="003D20D2">
                  <w:pPr>
                    <w:spacing w:line="260" w:lineRule="atLeast"/>
                    <w:rPr>
                      <w:rFonts w:cs="Arial"/>
                      <w:sz w:val="18"/>
                      <w:szCs w:val="18"/>
                    </w:rPr>
                  </w:pPr>
                </w:p>
              </w:tc>
            </w:tr>
            <w:tr w:rsidR="00F51F10" w:rsidRPr="006C54E0" w14:paraId="09DBD0DA" w14:textId="77777777" w:rsidTr="0089772B">
              <w:tc>
                <w:tcPr>
                  <w:tcW w:w="4106" w:type="dxa"/>
                  <w:vAlign w:val="center"/>
                </w:tcPr>
                <w:p w14:paraId="2B147F86" w14:textId="77777777" w:rsidR="003D20D2" w:rsidRPr="006C54E0" w:rsidRDefault="003D20D2" w:rsidP="00791AC3">
                  <w:pPr>
                    <w:spacing w:line="240" w:lineRule="auto"/>
                    <w:rPr>
                      <w:rFonts w:cs="Arial"/>
                      <w:sz w:val="18"/>
                      <w:szCs w:val="18"/>
                    </w:rPr>
                  </w:pPr>
                </w:p>
                <w:p w14:paraId="4C6CF9EB" w14:textId="77777777" w:rsidR="003D20D2" w:rsidRPr="006C54E0" w:rsidRDefault="00561624" w:rsidP="00791AC3">
                  <w:pPr>
                    <w:spacing w:line="240" w:lineRule="auto"/>
                    <w:rPr>
                      <w:rFonts w:cs="Arial"/>
                      <w:sz w:val="18"/>
                      <w:szCs w:val="18"/>
                    </w:rPr>
                  </w:pPr>
                  <w:r w:rsidRPr="006C54E0">
                    <w:rPr>
                      <w:rFonts w:cs="Arial"/>
                      <w:noProof/>
                      <w:sz w:val="18"/>
                      <w:szCs w:val="18"/>
                    </w:rPr>
                    <w:drawing>
                      <wp:inline distT="0" distB="0" distL="0" distR="0" wp14:anchorId="1A199D34" wp14:editId="63B08FD5">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6381" name="Picture 3"/>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2378710" cy="1806575"/>
                                </a:xfrm>
                                <a:prstGeom prst="rect">
                                  <a:avLst/>
                                </a:prstGeom>
                                <a:noFill/>
                                <a:ln>
                                  <a:noFill/>
                                </a:ln>
                              </pic:spPr>
                            </pic:pic>
                          </a:graphicData>
                        </a:graphic>
                      </wp:inline>
                    </w:drawing>
                  </w:r>
                </w:p>
                <w:p w14:paraId="0BBC813B" w14:textId="77777777" w:rsidR="003D20D2" w:rsidRPr="006C54E0" w:rsidRDefault="003D20D2" w:rsidP="00791AC3">
                  <w:pPr>
                    <w:spacing w:line="240" w:lineRule="auto"/>
                    <w:rPr>
                      <w:rFonts w:cs="Arial"/>
                      <w:sz w:val="18"/>
                      <w:szCs w:val="18"/>
                    </w:rPr>
                  </w:pPr>
                </w:p>
              </w:tc>
              <w:tc>
                <w:tcPr>
                  <w:tcW w:w="4825" w:type="dxa"/>
                  <w:vAlign w:val="center"/>
                </w:tcPr>
                <w:p w14:paraId="65F8C069" w14:textId="77777777" w:rsidR="00561624" w:rsidRPr="006C54E0" w:rsidRDefault="00561624" w:rsidP="001B42AB">
                  <w:pPr>
                    <w:spacing w:line="240" w:lineRule="auto"/>
                    <w:rPr>
                      <w:b/>
                      <w:sz w:val="18"/>
                      <w:szCs w:val="18"/>
                      <w:highlight w:val="magenta"/>
                    </w:rPr>
                  </w:pPr>
                </w:p>
                <w:p w14:paraId="29E6A907" w14:textId="77777777" w:rsidR="00561624" w:rsidRPr="006C54E0" w:rsidRDefault="00561624" w:rsidP="001B42AB">
                  <w:pPr>
                    <w:spacing w:line="240" w:lineRule="auto"/>
                    <w:rPr>
                      <w:b/>
                      <w:sz w:val="18"/>
                      <w:szCs w:val="18"/>
                      <w:highlight w:val="magenta"/>
                    </w:rPr>
                  </w:pPr>
                </w:p>
                <w:p w14:paraId="4759BE34" w14:textId="77777777" w:rsidR="00561624" w:rsidRPr="006C54E0" w:rsidRDefault="00561624" w:rsidP="001B42AB">
                  <w:pPr>
                    <w:spacing w:line="240" w:lineRule="auto"/>
                    <w:rPr>
                      <w:b/>
                      <w:sz w:val="18"/>
                      <w:szCs w:val="18"/>
                      <w:highlight w:val="magenta"/>
                    </w:rPr>
                  </w:pPr>
                </w:p>
                <w:p w14:paraId="0C4947C3" w14:textId="77777777" w:rsidR="00561624" w:rsidRPr="006C54E0" w:rsidRDefault="00561624" w:rsidP="001B42AB">
                  <w:pPr>
                    <w:spacing w:line="240" w:lineRule="auto"/>
                    <w:rPr>
                      <w:b/>
                      <w:sz w:val="18"/>
                      <w:szCs w:val="18"/>
                      <w:highlight w:val="magenta"/>
                    </w:rPr>
                  </w:pPr>
                </w:p>
                <w:p w14:paraId="6B40E53B" w14:textId="77777777" w:rsidR="00561624" w:rsidRPr="006C54E0" w:rsidRDefault="00561624" w:rsidP="001B42AB">
                  <w:pPr>
                    <w:spacing w:line="240" w:lineRule="auto"/>
                    <w:rPr>
                      <w:b/>
                      <w:sz w:val="18"/>
                      <w:szCs w:val="18"/>
                      <w:highlight w:val="magenta"/>
                    </w:rPr>
                  </w:pPr>
                </w:p>
                <w:p w14:paraId="29D52908" w14:textId="77777777" w:rsidR="00561624" w:rsidRPr="006C54E0" w:rsidRDefault="00561624" w:rsidP="001B42AB">
                  <w:pPr>
                    <w:spacing w:line="240" w:lineRule="auto"/>
                    <w:rPr>
                      <w:b/>
                      <w:sz w:val="18"/>
                      <w:szCs w:val="18"/>
                      <w:highlight w:val="magenta"/>
                    </w:rPr>
                  </w:pPr>
                </w:p>
                <w:p w14:paraId="530A256E" w14:textId="77777777" w:rsidR="00561624" w:rsidRPr="006C54E0" w:rsidRDefault="00561624" w:rsidP="001B42AB">
                  <w:pPr>
                    <w:spacing w:line="240" w:lineRule="auto"/>
                    <w:rPr>
                      <w:b/>
                      <w:sz w:val="18"/>
                      <w:szCs w:val="18"/>
                      <w:highlight w:val="magenta"/>
                    </w:rPr>
                  </w:pPr>
                </w:p>
                <w:p w14:paraId="1B6030A5" w14:textId="77777777" w:rsidR="00561624" w:rsidRPr="006C54E0" w:rsidRDefault="00561624" w:rsidP="001B42AB">
                  <w:pPr>
                    <w:spacing w:line="240" w:lineRule="auto"/>
                    <w:rPr>
                      <w:b/>
                      <w:sz w:val="18"/>
                      <w:szCs w:val="18"/>
                      <w:highlight w:val="magenta"/>
                    </w:rPr>
                  </w:pPr>
                </w:p>
                <w:p w14:paraId="5C34715D" w14:textId="77777777" w:rsidR="00561624" w:rsidRPr="006C54E0" w:rsidRDefault="00561624" w:rsidP="001B42AB">
                  <w:pPr>
                    <w:spacing w:line="240" w:lineRule="auto"/>
                    <w:rPr>
                      <w:b/>
                      <w:sz w:val="18"/>
                      <w:szCs w:val="18"/>
                      <w:highlight w:val="magenta"/>
                    </w:rPr>
                  </w:pPr>
                </w:p>
                <w:p w14:paraId="5B15B55D" w14:textId="77777777" w:rsidR="00561624" w:rsidRPr="006C54E0" w:rsidRDefault="00561624" w:rsidP="001B42AB">
                  <w:pPr>
                    <w:spacing w:line="240" w:lineRule="auto"/>
                    <w:rPr>
                      <w:b/>
                      <w:sz w:val="18"/>
                      <w:szCs w:val="18"/>
                      <w:highlight w:val="magenta"/>
                    </w:rPr>
                  </w:pPr>
                </w:p>
                <w:p w14:paraId="0378ECC4" w14:textId="77777777" w:rsidR="00561624" w:rsidRPr="006C54E0" w:rsidRDefault="00561624" w:rsidP="001B42AB">
                  <w:pPr>
                    <w:spacing w:line="240" w:lineRule="auto"/>
                    <w:rPr>
                      <w:b/>
                      <w:sz w:val="18"/>
                      <w:szCs w:val="18"/>
                      <w:highlight w:val="magenta"/>
                    </w:rPr>
                  </w:pPr>
                </w:p>
                <w:p w14:paraId="4D0C3217" w14:textId="77777777" w:rsidR="00561624" w:rsidRPr="006C54E0" w:rsidRDefault="00561624" w:rsidP="001B42AB">
                  <w:pPr>
                    <w:spacing w:line="240" w:lineRule="auto"/>
                    <w:rPr>
                      <w:b/>
                      <w:sz w:val="18"/>
                      <w:szCs w:val="18"/>
                      <w:highlight w:val="magenta"/>
                    </w:rPr>
                  </w:pPr>
                </w:p>
                <w:p w14:paraId="59B66FED" w14:textId="511FD3C6" w:rsidR="00C4540D" w:rsidRPr="006C54E0" w:rsidRDefault="00561624" w:rsidP="001B42AB">
                  <w:pPr>
                    <w:spacing w:line="240" w:lineRule="auto"/>
                    <w:rPr>
                      <w:rFonts w:cs="Arial"/>
                      <w:sz w:val="18"/>
                      <w:szCs w:val="18"/>
                    </w:rPr>
                  </w:pPr>
                  <w:r w:rsidRPr="006C54E0">
                    <w:rPr>
                      <w:b/>
                      <w:sz w:val="18"/>
                      <w:szCs w:val="18"/>
                    </w:rPr>
                    <w:t>GF_Amsterdam_Pic 2.jpg</w:t>
                  </w:r>
                  <w:r w:rsidRPr="006C54E0">
                    <w:br/>
                  </w:r>
                  <w:r w:rsidRPr="006C54E0">
                    <w:rPr>
                      <w:rFonts w:cs="Arial"/>
                      <w:sz w:val="18"/>
                      <w:szCs w:val="18"/>
                    </w:rPr>
                    <w:t>El apartamento de 1915 está situado en el segundo piso de un edificio protegido.</w:t>
                  </w:r>
                </w:p>
                <w:p w14:paraId="46F0B97A" w14:textId="77777777" w:rsidR="001B42AB" w:rsidRPr="006C54E0" w:rsidRDefault="00561624" w:rsidP="001B42AB">
                  <w:pPr>
                    <w:spacing w:line="240" w:lineRule="auto"/>
                    <w:rPr>
                      <w:b/>
                      <w:bCs/>
                      <w:sz w:val="18"/>
                      <w:szCs w:val="18"/>
                    </w:rPr>
                  </w:pPr>
                  <w:r w:rsidRPr="006C54E0">
                    <w:br/>
                  </w:r>
                  <w:r w:rsidRPr="006C54E0">
                    <w:rPr>
                      <w:b/>
                      <w:bCs/>
                      <w:sz w:val="18"/>
                      <w:szCs w:val="18"/>
                    </w:rPr>
                    <w:t>Créditos de las fotografías: Paul Lagro</w:t>
                  </w:r>
                </w:p>
                <w:p w14:paraId="1C086A1E" w14:textId="77777777" w:rsidR="003D20D2" w:rsidRPr="006C54E0" w:rsidRDefault="003D20D2" w:rsidP="00791AC3">
                  <w:pPr>
                    <w:spacing w:line="240" w:lineRule="auto"/>
                    <w:rPr>
                      <w:rFonts w:cs="Arial"/>
                      <w:sz w:val="18"/>
                      <w:szCs w:val="18"/>
                    </w:rPr>
                  </w:pPr>
                </w:p>
              </w:tc>
            </w:tr>
            <w:tr w:rsidR="00F51F10" w:rsidRPr="006C54E0" w14:paraId="0D82E051" w14:textId="77777777" w:rsidTr="0089772B">
              <w:trPr>
                <w:trHeight w:val="2354"/>
              </w:trPr>
              <w:tc>
                <w:tcPr>
                  <w:tcW w:w="4106" w:type="dxa"/>
                  <w:vAlign w:val="center"/>
                </w:tcPr>
                <w:p w14:paraId="50E7E767" w14:textId="77777777" w:rsidR="00791AC3" w:rsidRPr="006C54E0" w:rsidRDefault="00561624" w:rsidP="00791AC3">
                  <w:pPr>
                    <w:spacing w:line="240" w:lineRule="auto"/>
                    <w:rPr>
                      <w:rFonts w:cs="Arial"/>
                      <w:noProof/>
                      <w:sz w:val="18"/>
                      <w:szCs w:val="18"/>
                    </w:rPr>
                  </w:pPr>
                  <w:r w:rsidRPr="006C54E0">
                    <w:rPr>
                      <w:rFonts w:cs="Arial"/>
                      <w:noProof/>
                      <w:sz w:val="18"/>
                      <w:szCs w:val="18"/>
                    </w:rPr>
                    <w:drawing>
                      <wp:inline distT="0" distB="0" distL="0" distR="0" wp14:anchorId="078AC436" wp14:editId="7195F952">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89294" name="Picture 4"/>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p w14:paraId="6BA53AB3" w14:textId="77777777" w:rsidR="00FC5A46" w:rsidRPr="006C54E0" w:rsidRDefault="00FC5A46" w:rsidP="00791AC3">
                  <w:pPr>
                    <w:spacing w:line="240" w:lineRule="auto"/>
                    <w:rPr>
                      <w:rFonts w:cs="Arial"/>
                      <w:noProof/>
                      <w:sz w:val="18"/>
                      <w:szCs w:val="18"/>
                    </w:rPr>
                  </w:pPr>
                </w:p>
              </w:tc>
              <w:tc>
                <w:tcPr>
                  <w:tcW w:w="4825" w:type="dxa"/>
                  <w:vAlign w:val="center"/>
                </w:tcPr>
                <w:p w14:paraId="3CC9CE87" w14:textId="77777777" w:rsidR="00C4540D" w:rsidRPr="006C54E0" w:rsidRDefault="00561624" w:rsidP="001B42AB">
                  <w:pPr>
                    <w:spacing w:line="240" w:lineRule="auto"/>
                    <w:rPr>
                      <w:rFonts w:cs="Arial"/>
                      <w:sz w:val="18"/>
                      <w:szCs w:val="18"/>
                    </w:rPr>
                  </w:pPr>
                  <w:r w:rsidRPr="006C54E0">
                    <w:rPr>
                      <w:b/>
                      <w:sz w:val="18"/>
                      <w:szCs w:val="18"/>
                    </w:rPr>
                    <w:t>GF_Amsterdam_Pic 3.jpg</w:t>
                  </w:r>
                  <w:r w:rsidRPr="006C54E0">
                    <w:br/>
                  </w:r>
                  <w:r w:rsidRPr="006C54E0">
                    <w:rPr>
                      <w:rFonts w:cs="Arial"/>
                      <w:sz w:val="18"/>
                      <w:szCs w:val="18"/>
                    </w:rPr>
                    <w:t>Instalación del sistema de calefacción de suelo radiante Uponor Siccus 16 en la cocina del apartamento por A1 Montage.</w:t>
                  </w:r>
                </w:p>
                <w:p w14:paraId="2504E14B" w14:textId="77777777" w:rsidR="001B42AB" w:rsidRPr="006C54E0" w:rsidRDefault="00561624" w:rsidP="001B42AB">
                  <w:pPr>
                    <w:spacing w:line="240" w:lineRule="auto"/>
                    <w:rPr>
                      <w:rFonts w:cs="Arial"/>
                      <w:b/>
                      <w:sz w:val="18"/>
                      <w:szCs w:val="18"/>
                    </w:rPr>
                  </w:pPr>
                  <w:r w:rsidRPr="006C54E0">
                    <w:br/>
                  </w:r>
                  <w:r w:rsidRPr="006C54E0">
                    <w:rPr>
                      <w:rFonts w:cs="Arial"/>
                      <w:b/>
                      <w:sz w:val="18"/>
                      <w:szCs w:val="18"/>
                    </w:rPr>
                    <w:t>Créditos de las fotografías: Paul Lagro</w:t>
                  </w:r>
                </w:p>
                <w:p w14:paraId="4743C254" w14:textId="77777777" w:rsidR="00791AC3" w:rsidRPr="006C54E0" w:rsidRDefault="00791AC3" w:rsidP="00791AC3">
                  <w:pPr>
                    <w:spacing w:line="240" w:lineRule="auto"/>
                    <w:rPr>
                      <w:rFonts w:cs="Arial"/>
                      <w:b/>
                      <w:sz w:val="18"/>
                      <w:szCs w:val="18"/>
                    </w:rPr>
                  </w:pPr>
                </w:p>
              </w:tc>
            </w:tr>
            <w:tr w:rsidR="00F51F10" w:rsidRPr="006C54E0" w14:paraId="7825BDB1" w14:textId="77777777" w:rsidTr="0089772B">
              <w:trPr>
                <w:trHeight w:val="2354"/>
              </w:trPr>
              <w:tc>
                <w:tcPr>
                  <w:tcW w:w="4106" w:type="dxa"/>
                  <w:vAlign w:val="center"/>
                </w:tcPr>
                <w:p w14:paraId="70E4480F" w14:textId="77777777" w:rsidR="00791AC3" w:rsidRPr="006C54E0" w:rsidRDefault="00561624" w:rsidP="00791AC3">
                  <w:pPr>
                    <w:spacing w:line="240" w:lineRule="auto"/>
                    <w:rPr>
                      <w:rFonts w:cs="Arial"/>
                      <w:noProof/>
                      <w:sz w:val="18"/>
                      <w:szCs w:val="18"/>
                    </w:rPr>
                  </w:pPr>
                  <w:r w:rsidRPr="006C54E0">
                    <w:rPr>
                      <w:rFonts w:cs="Arial"/>
                      <w:noProof/>
                      <w:sz w:val="18"/>
                      <w:szCs w:val="18"/>
                    </w:rPr>
                    <w:drawing>
                      <wp:inline distT="0" distB="0" distL="0" distR="0" wp14:anchorId="218AB75A" wp14:editId="61A8B536">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58349" name="Picture 6"/>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00AD4FFA" w14:textId="77777777" w:rsidR="0089772B" w:rsidRPr="006C54E0" w:rsidRDefault="0089772B" w:rsidP="00791AC3">
                  <w:pPr>
                    <w:spacing w:line="240" w:lineRule="auto"/>
                    <w:rPr>
                      <w:rFonts w:cs="Arial"/>
                      <w:noProof/>
                      <w:sz w:val="18"/>
                      <w:szCs w:val="18"/>
                    </w:rPr>
                  </w:pPr>
                </w:p>
              </w:tc>
              <w:tc>
                <w:tcPr>
                  <w:tcW w:w="4825" w:type="dxa"/>
                  <w:vAlign w:val="center"/>
                </w:tcPr>
                <w:p w14:paraId="13E1EC49" w14:textId="77777777" w:rsidR="008E0A48" w:rsidRPr="006C54E0" w:rsidRDefault="00561624" w:rsidP="00791AC3">
                  <w:pPr>
                    <w:spacing w:line="240" w:lineRule="auto"/>
                    <w:rPr>
                      <w:rFonts w:cs="Arial"/>
                      <w:sz w:val="18"/>
                      <w:szCs w:val="18"/>
                    </w:rPr>
                  </w:pPr>
                  <w:r w:rsidRPr="006C54E0">
                    <w:rPr>
                      <w:b/>
                      <w:sz w:val="18"/>
                      <w:szCs w:val="18"/>
                    </w:rPr>
                    <w:t>GF_Amsterdam_Pic 4.jpg</w:t>
                  </w:r>
                  <w:r w:rsidRPr="006C54E0">
                    <w:br/>
                  </w:r>
                  <w:r w:rsidRPr="006C54E0">
                    <w:rPr>
                      <w:rFonts w:cs="Arial"/>
                      <w:sz w:val="18"/>
                      <w:szCs w:val="18"/>
                    </w:rPr>
                    <w:t>Uponor Siccus 16 cuenta con un espesor de panel ultradelgado de tan solo 20 mm.</w:t>
                  </w:r>
                </w:p>
                <w:p w14:paraId="5D32646A" w14:textId="77777777" w:rsidR="00C4540D" w:rsidRPr="006C54E0" w:rsidRDefault="00C4540D" w:rsidP="00791AC3">
                  <w:pPr>
                    <w:spacing w:line="240" w:lineRule="auto"/>
                    <w:rPr>
                      <w:rFonts w:cs="Arial"/>
                      <w:sz w:val="18"/>
                      <w:szCs w:val="18"/>
                    </w:rPr>
                  </w:pPr>
                </w:p>
                <w:p w14:paraId="71432F2D" w14:textId="77777777" w:rsidR="001B42AB" w:rsidRPr="006C54E0" w:rsidRDefault="00561624" w:rsidP="001B42AB">
                  <w:pPr>
                    <w:spacing w:line="240" w:lineRule="auto"/>
                    <w:rPr>
                      <w:rFonts w:cs="Arial"/>
                      <w:b/>
                      <w:sz w:val="18"/>
                      <w:szCs w:val="18"/>
                    </w:rPr>
                  </w:pPr>
                  <w:r w:rsidRPr="006C54E0">
                    <w:rPr>
                      <w:rFonts w:cs="Arial"/>
                      <w:b/>
                      <w:sz w:val="18"/>
                      <w:szCs w:val="18"/>
                    </w:rPr>
                    <w:t>Créditos de las fotografías: Paul Lagro</w:t>
                  </w:r>
                </w:p>
                <w:p w14:paraId="3975D2D3" w14:textId="77777777" w:rsidR="00791AC3" w:rsidRPr="006C54E0" w:rsidRDefault="00791AC3" w:rsidP="00791AC3">
                  <w:pPr>
                    <w:spacing w:line="240" w:lineRule="auto"/>
                    <w:rPr>
                      <w:rFonts w:cs="Arial"/>
                      <w:bCs/>
                      <w:sz w:val="18"/>
                      <w:szCs w:val="18"/>
                    </w:rPr>
                  </w:pPr>
                </w:p>
              </w:tc>
            </w:tr>
            <w:tr w:rsidR="00F51F10" w:rsidRPr="006C54E0" w14:paraId="51110B67" w14:textId="77777777" w:rsidTr="0089772B">
              <w:trPr>
                <w:trHeight w:val="2354"/>
              </w:trPr>
              <w:tc>
                <w:tcPr>
                  <w:tcW w:w="4106" w:type="dxa"/>
                  <w:vAlign w:val="center"/>
                </w:tcPr>
                <w:p w14:paraId="5AEB35B9" w14:textId="77777777" w:rsidR="00791AC3" w:rsidRPr="006C54E0" w:rsidRDefault="00561624" w:rsidP="00791AC3">
                  <w:pPr>
                    <w:spacing w:line="240" w:lineRule="auto"/>
                    <w:rPr>
                      <w:rFonts w:cs="Arial"/>
                      <w:noProof/>
                      <w:sz w:val="18"/>
                      <w:szCs w:val="18"/>
                    </w:rPr>
                  </w:pPr>
                  <w:r w:rsidRPr="006C54E0">
                    <w:rPr>
                      <w:rFonts w:cs="Arial"/>
                      <w:noProof/>
                      <w:sz w:val="18"/>
                      <w:szCs w:val="18"/>
                    </w:rPr>
                    <w:drawing>
                      <wp:inline distT="0" distB="0" distL="0" distR="0" wp14:anchorId="203CB754" wp14:editId="5451DBC5">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00628" name="Picture 7"/>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381250" cy="1876425"/>
                                </a:xfrm>
                                <a:prstGeom prst="rect">
                                  <a:avLst/>
                                </a:prstGeom>
                                <a:noFill/>
                                <a:ln>
                                  <a:noFill/>
                                </a:ln>
                              </pic:spPr>
                            </pic:pic>
                          </a:graphicData>
                        </a:graphic>
                      </wp:inline>
                    </w:drawing>
                  </w:r>
                </w:p>
                <w:p w14:paraId="0C78CEF4" w14:textId="77777777" w:rsidR="0089772B" w:rsidRPr="006C54E0" w:rsidRDefault="0089772B" w:rsidP="00791AC3">
                  <w:pPr>
                    <w:spacing w:line="240" w:lineRule="auto"/>
                    <w:rPr>
                      <w:rFonts w:cs="Arial"/>
                      <w:noProof/>
                      <w:sz w:val="18"/>
                      <w:szCs w:val="18"/>
                    </w:rPr>
                  </w:pPr>
                </w:p>
              </w:tc>
              <w:tc>
                <w:tcPr>
                  <w:tcW w:w="4825" w:type="dxa"/>
                  <w:vAlign w:val="center"/>
                </w:tcPr>
                <w:p w14:paraId="11A82AD4" w14:textId="77777777" w:rsidR="00C4540D" w:rsidRPr="006C54E0" w:rsidRDefault="00561624" w:rsidP="001B42AB">
                  <w:pPr>
                    <w:spacing w:line="240" w:lineRule="auto"/>
                    <w:rPr>
                      <w:rFonts w:cs="Arial"/>
                      <w:sz w:val="18"/>
                      <w:szCs w:val="18"/>
                    </w:rPr>
                  </w:pPr>
                  <w:r w:rsidRPr="006C54E0">
                    <w:rPr>
                      <w:b/>
                      <w:sz w:val="18"/>
                      <w:szCs w:val="18"/>
                    </w:rPr>
                    <w:t>GF_Amsterdam_Pic 5.jpg</w:t>
                  </w:r>
                  <w:r w:rsidRPr="006C54E0">
                    <w:br/>
                  </w:r>
                  <w:r w:rsidRPr="006C54E0">
                    <w:rPr>
                      <w:rFonts w:cs="Arial"/>
                      <w:sz w:val="18"/>
                      <w:szCs w:val="18"/>
                    </w:rPr>
                    <w:t>Un beneficio clave: los paneles ligeros permiten que la instalación la realice una sola persona.</w:t>
                  </w:r>
                </w:p>
                <w:p w14:paraId="7B7FC5BA" w14:textId="77777777" w:rsidR="001B42AB" w:rsidRPr="006C54E0" w:rsidRDefault="00561624" w:rsidP="001B42AB">
                  <w:pPr>
                    <w:spacing w:line="240" w:lineRule="auto"/>
                    <w:rPr>
                      <w:rFonts w:cs="Arial"/>
                      <w:b/>
                      <w:sz w:val="18"/>
                      <w:szCs w:val="18"/>
                    </w:rPr>
                  </w:pPr>
                  <w:r w:rsidRPr="006C54E0">
                    <w:br/>
                  </w:r>
                  <w:r w:rsidRPr="006C54E0">
                    <w:rPr>
                      <w:rFonts w:cs="Arial"/>
                      <w:b/>
                      <w:sz w:val="18"/>
                      <w:szCs w:val="18"/>
                    </w:rPr>
                    <w:t>Créditos de las fotografías: Paul Lagro</w:t>
                  </w:r>
                </w:p>
                <w:p w14:paraId="6FD1720B" w14:textId="77777777" w:rsidR="00791AC3" w:rsidRPr="006C54E0" w:rsidRDefault="00791AC3" w:rsidP="00791AC3">
                  <w:pPr>
                    <w:spacing w:line="240" w:lineRule="auto"/>
                    <w:rPr>
                      <w:rFonts w:cs="Arial"/>
                      <w:bCs/>
                      <w:sz w:val="18"/>
                      <w:szCs w:val="18"/>
                    </w:rPr>
                  </w:pPr>
                </w:p>
              </w:tc>
            </w:tr>
            <w:tr w:rsidR="00F51F10" w:rsidRPr="006C54E0" w14:paraId="055C4653" w14:textId="77777777" w:rsidTr="0089772B">
              <w:trPr>
                <w:trHeight w:val="2354"/>
              </w:trPr>
              <w:tc>
                <w:tcPr>
                  <w:tcW w:w="4106" w:type="dxa"/>
                  <w:vAlign w:val="center"/>
                </w:tcPr>
                <w:p w14:paraId="15EF4E8E" w14:textId="77777777" w:rsidR="00791AC3" w:rsidRPr="006C54E0" w:rsidRDefault="00561624" w:rsidP="00791AC3">
                  <w:pPr>
                    <w:spacing w:line="240" w:lineRule="auto"/>
                    <w:rPr>
                      <w:rFonts w:cs="Arial"/>
                      <w:noProof/>
                      <w:sz w:val="18"/>
                      <w:szCs w:val="18"/>
                    </w:rPr>
                  </w:pPr>
                  <w:r w:rsidRPr="006C54E0">
                    <w:rPr>
                      <w:rFonts w:cs="Arial"/>
                      <w:noProof/>
                      <w:sz w:val="18"/>
                      <w:szCs w:val="18"/>
                    </w:rPr>
                    <w:drawing>
                      <wp:inline distT="0" distB="0" distL="0" distR="0" wp14:anchorId="6368EEA1" wp14:editId="4B977D11">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70042" name="Picture 9"/>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18A552CA" w14:textId="77777777" w:rsidR="0089772B" w:rsidRPr="006C54E0" w:rsidRDefault="0089772B" w:rsidP="00791AC3">
                  <w:pPr>
                    <w:spacing w:line="240" w:lineRule="auto"/>
                    <w:rPr>
                      <w:rFonts w:cs="Arial"/>
                      <w:noProof/>
                      <w:sz w:val="18"/>
                      <w:szCs w:val="18"/>
                    </w:rPr>
                  </w:pPr>
                </w:p>
              </w:tc>
              <w:tc>
                <w:tcPr>
                  <w:tcW w:w="4825" w:type="dxa"/>
                  <w:vAlign w:val="center"/>
                </w:tcPr>
                <w:p w14:paraId="1965C183" w14:textId="77777777" w:rsidR="00C4540D" w:rsidRPr="006C54E0" w:rsidRDefault="00561624" w:rsidP="001B42AB">
                  <w:pPr>
                    <w:spacing w:line="240" w:lineRule="auto"/>
                    <w:rPr>
                      <w:rFonts w:cs="Arial"/>
                      <w:sz w:val="18"/>
                      <w:szCs w:val="18"/>
                    </w:rPr>
                  </w:pPr>
                  <w:r w:rsidRPr="006C54E0">
                    <w:rPr>
                      <w:b/>
                      <w:sz w:val="18"/>
                      <w:szCs w:val="18"/>
                    </w:rPr>
                    <w:t>GF_Amsterdam_Pic 6.jpg</w:t>
                  </w:r>
                  <w:r w:rsidRPr="006C54E0">
                    <w:br/>
                  </w:r>
                  <w:r w:rsidRPr="006C54E0">
                    <w:rPr>
                      <w:rFonts w:cs="Arial"/>
                      <w:sz w:val="18"/>
                      <w:szCs w:val="18"/>
                    </w:rPr>
                    <w:t>Con su perfil bajo, Uponor Siccus 16 es ideal para modernizar edificios residenciales existentes.</w:t>
                  </w:r>
                </w:p>
                <w:p w14:paraId="6FBD85EB" w14:textId="77777777" w:rsidR="001B42AB" w:rsidRPr="006C54E0" w:rsidRDefault="00561624" w:rsidP="001B42AB">
                  <w:pPr>
                    <w:spacing w:line="240" w:lineRule="auto"/>
                    <w:rPr>
                      <w:rFonts w:cs="Arial"/>
                      <w:b/>
                      <w:sz w:val="18"/>
                      <w:szCs w:val="18"/>
                    </w:rPr>
                  </w:pPr>
                  <w:r w:rsidRPr="006C54E0">
                    <w:br/>
                  </w:r>
                  <w:r w:rsidRPr="006C54E0">
                    <w:rPr>
                      <w:rFonts w:cs="Arial"/>
                      <w:b/>
                      <w:sz w:val="18"/>
                      <w:szCs w:val="18"/>
                    </w:rPr>
                    <w:t>Créditos de las fotografías: Paul Lagro</w:t>
                  </w:r>
                </w:p>
                <w:p w14:paraId="54C78593" w14:textId="77777777" w:rsidR="00791AC3" w:rsidRPr="006C54E0" w:rsidRDefault="00791AC3" w:rsidP="00791AC3">
                  <w:pPr>
                    <w:spacing w:line="240" w:lineRule="auto"/>
                    <w:rPr>
                      <w:rFonts w:cs="Arial"/>
                      <w:bCs/>
                      <w:sz w:val="18"/>
                      <w:szCs w:val="18"/>
                    </w:rPr>
                  </w:pPr>
                </w:p>
              </w:tc>
            </w:tr>
            <w:tr w:rsidR="00F51F10" w:rsidRPr="00F351AA" w14:paraId="769579B1" w14:textId="77777777" w:rsidTr="0089772B">
              <w:trPr>
                <w:trHeight w:val="2354"/>
              </w:trPr>
              <w:tc>
                <w:tcPr>
                  <w:tcW w:w="4106" w:type="dxa"/>
                  <w:vAlign w:val="center"/>
                </w:tcPr>
                <w:p w14:paraId="4002A389" w14:textId="77777777" w:rsidR="00791AC3" w:rsidRPr="006C54E0" w:rsidRDefault="00561624" w:rsidP="00791AC3">
                  <w:pPr>
                    <w:spacing w:line="240" w:lineRule="auto"/>
                    <w:rPr>
                      <w:rFonts w:cs="Arial"/>
                      <w:noProof/>
                      <w:sz w:val="18"/>
                      <w:szCs w:val="18"/>
                    </w:rPr>
                  </w:pPr>
                  <w:r w:rsidRPr="006C54E0">
                    <w:rPr>
                      <w:rFonts w:cs="Arial"/>
                      <w:noProof/>
                      <w:sz w:val="18"/>
                      <w:szCs w:val="18"/>
                    </w:rPr>
                    <w:drawing>
                      <wp:inline distT="0" distB="0" distL="0" distR="0" wp14:anchorId="0DA5C235" wp14:editId="2B18143E">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52668" name="Picture 8"/>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4048A040" w14:textId="77777777" w:rsidR="00FC5A46" w:rsidRPr="006C54E0" w:rsidRDefault="00FC5A46" w:rsidP="00791AC3">
                  <w:pPr>
                    <w:spacing w:line="240" w:lineRule="auto"/>
                    <w:rPr>
                      <w:rFonts w:cs="Arial"/>
                      <w:noProof/>
                      <w:sz w:val="18"/>
                      <w:szCs w:val="18"/>
                    </w:rPr>
                  </w:pPr>
                </w:p>
              </w:tc>
              <w:tc>
                <w:tcPr>
                  <w:tcW w:w="4825" w:type="dxa"/>
                  <w:vAlign w:val="center"/>
                </w:tcPr>
                <w:p w14:paraId="3D389D27" w14:textId="77777777" w:rsidR="008E0A48" w:rsidRPr="006C54E0" w:rsidRDefault="00561624" w:rsidP="00791AC3">
                  <w:pPr>
                    <w:spacing w:line="240" w:lineRule="auto"/>
                    <w:rPr>
                      <w:rFonts w:cs="Arial"/>
                      <w:sz w:val="20"/>
                    </w:rPr>
                  </w:pPr>
                  <w:r w:rsidRPr="006C54E0">
                    <w:rPr>
                      <w:b/>
                      <w:sz w:val="18"/>
                      <w:szCs w:val="18"/>
                    </w:rPr>
                    <w:t>GF_Amsterdam_Pic 7.jpg</w:t>
                  </w:r>
                  <w:r w:rsidRPr="006C54E0">
                    <w:br/>
                  </w:r>
                  <w:r w:rsidRPr="006C54E0">
                    <w:rPr>
                      <w:rFonts w:cs="Arial"/>
                      <w:sz w:val="20"/>
                    </w:rPr>
                    <w:t>Las tuberías situadas cerca de la superficie garantizan una rápida transferencia de calor.</w:t>
                  </w:r>
                </w:p>
                <w:p w14:paraId="3FF1BC35" w14:textId="77777777" w:rsidR="00C4540D" w:rsidRPr="006C54E0" w:rsidRDefault="00C4540D" w:rsidP="00791AC3">
                  <w:pPr>
                    <w:spacing w:line="240" w:lineRule="auto"/>
                    <w:rPr>
                      <w:rFonts w:cs="Arial"/>
                      <w:sz w:val="20"/>
                    </w:rPr>
                  </w:pPr>
                </w:p>
                <w:p w14:paraId="37CE0B54" w14:textId="4F557B1C" w:rsidR="00791AC3" w:rsidRPr="00F351AA" w:rsidRDefault="005605EE" w:rsidP="00791AC3">
                  <w:pPr>
                    <w:spacing w:line="240" w:lineRule="auto"/>
                    <w:rPr>
                      <w:rFonts w:cs="Arial"/>
                      <w:bCs/>
                      <w:sz w:val="18"/>
                      <w:szCs w:val="18"/>
                      <w:lang w:val="en-US"/>
                    </w:rPr>
                  </w:pPr>
                  <w:r w:rsidRPr="006C54E0">
                    <w:rPr>
                      <w:rFonts w:cs="Arial"/>
                      <w:b/>
                      <w:sz w:val="18"/>
                      <w:szCs w:val="18"/>
                    </w:rPr>
                    <w:t>Créditos de las fotografías: Paul Lagro</w:t>
                  </w:r>
                </w:p>
              </w:tc>
            </w:tr>
            <w:tr w:rsidR="00F51F10" w:rsidRPr="00F351AA" w14:paraId="43B5EDEA" w14:textId="77777777" w:rsidTr="0089772B">
              <w:trPr>
                <w:trHeight w:val="2354"/>
              </w:trPr>
              <w:tc>
                <w:tcPr>
                  <w:tcW w:w="4106" w:type="dxa"/>
                  <w:vAlign w:val="center"/>
                </w:tcPr>
                <w:p w14:paraId="5F6A75E2" w14:textId="77777777" w:rsidR="00791AC3" w:rsidRPr="006C54E0" w:rsidRDefault="00561624" w:rsidP="00791AC3">
                  <w:pPr>
                    <w:spacing w:line="240" w:lineRule="auto"/>
                    <w:rPr>
                      <w:rFonts w:cs="Arial"/>
                      <w:noProof/>
                      <w:sz w:val="18"/>
                      <w:szCs w:val="18"/>
                    </w:rPr>
                  </w:pPr>
                  <w:r w:rsidRPr="006C54E0">
                    <w:rPr>
                      <w:rFonts w:cs="Arial"/>
                      <w:noProof/>
                      <w:sz w:val="18"/>
                      <w:szCs w:val="18"/>
                    </w:rPr>
                    <w:drawing>
                      <wp:inline distT="0" distB="0" distL="0" distR="0" wp14:anchorId="55CD4FB6" wp14:editId="4077D401">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475720" name="Picture 10"/>
                                <pic:cNvPicPr>
                                  <a:picLocks noChangeAspect="1" noChangeArrowheads="1"/>
                                </pic:cNvPicPr>
                              </pic:nvPicPr>
                              <pic:blipFill>
                                <a:blip r:embed="rId21"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12393F3D" w14:textId="77777777" w:rsidR="00C4540D" w:rsidRPr="006C54E0" w:rsidRDefault="00561624" w:rsidP="00791AC3">
                  <w:pPr>
                    <w:spacing w:line="240" w:lineRule="auto"/>
                    <w:rPr>
                      <w:rFonts w:cs="Arial"/>
                      <w:sz w:val="20"/>
                    </w:rPr>
                  </w:pPr>
                  <w:r w:rsidRPr="006C54E0">
                    <w:rPr>
                      <w:b/>
                      <w:sz w:val="18"/>
                      <w:szCs w:val="18"/>
                    </w:rPr>
                    <w:t>GF_Amsterdam_Pic 8.jpg</w:t>
                  </w:r>
                  <w:r w:rsidRPr="006C54E0">
                    <w:br/>
                  </w:r>
                  <w:r w:rsidRPr="006C54E0">
                    <w:rPr>
                      <w:rFonts w:cs="Arial"/>
                      <w:sz w:val="20"/>
                    </w:rPr>
                    <w:t>El sistema se instaló a ras de las tablas del suelo de madera adyacentes.</w:t>
                  </w:r>
                </w:p>
                <w:p w14:paraId="393BBC5C" w14:textId="24324569" w:rsidR="00791AC3" w:rsidRPr="00F351AA" w:rsidRDefault="00561624" w:rsidP="00791AC3">
                  <w:pPr>
                    <w:spacing w:line="240" w:lineRule="auto"/>
                    <w:rPr>
                      <w:rFonts w:cs="Arial"/>
                      <w:bCs/>
                      <w:sz w:val="18"/>
                      <w:szCs w:val="18"/>
                      <w:lang w:val="en-US"/>
                    </w:rPr>
                  </w:pPr>
                  <w:r w:rsidRPr="00F351AA">
                    <w:rPr>
                      <w:lang w:val="en-US"/>
                    </w:rPr>
                    <w:br/>
                  </w:r>
                  <w:r w:rsidR="005605EE" w:rsidRPr="006C54E0">
                    <w:rPr>
                      <w:rFonts w:cs="Arial"/>
                      <w:b/>
                      <w:sz w:val="18"/>
                      <w:szCs w:val="18"/>
                    </w:rPr>
                    <w:t>Créditos de las fotografías: Paul Lagro</w:t>
                  </w:r>
                </w:p>
              </w:tc>
            </w:tr>
          </w:tbl>
          <w:p w14:paraId="3574F157" w14:textId="77777777" w:rsidR="008E3109" w:rsidRPr="00F351AA" w:rsidRDefault="008E3109" w:rsidP="00FB0CC1">
            <w:pPr>
              <w:spacing w:line="240" w:lineRule="auto"/>
              <w:rPr>
                <w:rFonts w:cs="Arial"/>
                <w:sz w:val="20"/>
                <w:lang w:val="en-US"/>
              </w:rPr>
            </w:pPr>
          </w:p>
          <w:p w14:paraId="625B6D72" w14:textId="77777777" w:rsidR="00CB1801" w:rsidRPr="00F351AA" w:rsidRDefault="00CB1801" w:rsidP="006564B8">
            <w:pPr>
              <w:autoSpaceDE w:val="0"/>
              <w:autoSpaceDN w:val="0"/>
              <w:adjustRightInd w:val="0"/>
              <w:spacing w:line="240" w:lineRule="auto"/>
              <w:rPr>
                <w:rStyle w:val="Platzhaltertext"/>
                <w:bCs/>
                <w:color w:val="auto"/>
                <w:sz w:val="15"/>
                <w:szCs w:val="15"/>
                <w:lang w:val="en-US"/>
              </w:rPr>
            </w:pPr>
          </w:p>
        </w:tc>
      </w:tr>
    </w:tbl>
    <w:p w14:paraId="75B174C1" w14:textId="77777777" w:rsidR="00C815CD" w:rsidRPr="00F351AA" w:rsidRDefault="00C815CD" w:rsidP="006E0B5F">
      <w:pPr>
        <w:spacing w:line="240" w:lineRule="auto"/>
        <w:rPr>
          <w:rFonts w:cs="Arial"/>
          <w:sz w:val="20"/>
          <w:lang w:val="en-US"/>
        </w:rPr>
      </w:pPr>
    </w:p>
    <w:p w14:paraId="33D8F5B8" w14:textId="77777777" w:rsidR="00282550" w:rsidRPr="00F351AA" w:rsidRDefault="00282550" w:rsidP="006E0B5F">
      <w:pPr>
        <w:spacing w:line="240" w:lineRule="auto"/>
        <w:rPr>
          <w:rFonts w:cs="Arial"/>
          <w:sz w:val="20"/>
          <w:lang w:val="en-US"/>
        </w:rPr>
      </w:pPr>
    </w:p>
    <w:sectPr w:rsidR="00282550" w:rsidRPr="00F351AA"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10917" w14:textId="77777777" w:rsidR="005F0251" w:rsidRDefault="005F0251">
      <w:pPr>
        <w:spacing w:line="240" w:lineRule="auto"/>
      </w:pPr>
      <w:r>
        <w:separator/>
      </w:r>
    </w:p>
  </w:endnote>
  <w:endnote w:type="continuationSeparator" w:id="0">
    <w:p w14:paraId="14B4AE2C" w14:textId="77777777" w:rsidR="005F0251" w:rsidRDefault="005F0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4B75" w14:textId="77777777" w:rsidR="000D62C7" w:rsidRPr="000D62C7" w:rsidRDefault="000D62C7">
    <w:pPr>
      <w:pStyle w:val="Fuzeile"/>
      <w:jc w:val="right"/>
      <w:rPr>
        <w:sz w:val="16"/>
      </w:rPr>
    </w:pPr>
  </w:p>
  <w:p w14:paraId="170AB67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0D278" w14:textId="77777777" w:rsidR="005F0251" w:rsidRDefault="005F0251">
      <w:pPr>
        <w:spacing w:line="240" w:lineRule="auto"/>
      </w:pPr>
      <w:r>
        <w:separator/>
      </w:r>
    </w:p>
  </w:footnote>
  <w:footnote w:type="continuationSeparator" w:id="0">
    <w:p w14:paraId="3E6B0F3C" w14:textId="77777777" w:rsidR="005F0251" w:rsidRDefault="005F02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249B0" w14:textId="77777777" w:rsidR="00C815CD" w:rsidRDefault="00561624" w:rsidP="00CF0EA8">
    <w:pPr>
      <w:spacing w:after="900"/>
      <w:jc w:val="right"/>
    </w:pPr>
    <w:r>
      <w:rPr>
        <w:noProof/>
      </w:rPr>
      <w:drawing>
        <wp:anchor distT="0" distB="0" distL="114300" distR="114300" simplePos="0" relativeHeight="251658240" behindDoc="0" locked="0" layoutInCell="1" allowOverlap="1" wp14:anchorId="78DE0DF0" wp14:editId="79C99FC1">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5419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3D822" w14:textId="77777777" w:rsidR="00F52764" w:rsidRDefault="00561624" w:rsidP="00FB0CC1">
    <w:pPr>
      <w:pStyle w:val="Kopfzeile"/>
      <w:ind w:left="7080" w:firstLine="708"/>
    </w:pPr>
    <w:r>
      <w:rPr>
        <w:noProof/>
      </w:rPr>
      <w:drawing>
        <wp:inline distT="0" distB="0" distL="0" distR="0" wp14:anchorId="47029AC9" wp14:editId="49F8EB9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85829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2E0C4DA">
      <w:start w:val="1"/>
      <w:numFmt w:val="bullet"/>
      <w:lvlText w:val="-"/>
      <w:lvlJc w:val="left"/>
      <w:pPr>
        <w:ind w:left="360" w:hanging="360"/>
      </w:pPr>
      <w:rPr>
        <w:rFonts w:ascii="Courier New" w:hAnsi="Courier New" w:hint="default"/>
      </w:rPr>
    </w:lvl>
    <w:lvl w:ilvl="1" w:tplc="7A6024A6">
      <w:start w:val="1"/>
      <w:numFmt w:val="bullet"/>
      <w:lvlText w:val="o"/>
      <w:lvlJc w:val="left"/>
      <w:pPr>
        <w:ind w:left="1080" w:hanging="360"/>
      </w:pPr>
      <w:rPr>
        <w:rFonts w:ascii="Courier New" w:hAnsi="Courier New" w:hint="default"/>
      </w:rPr>
    </w:lvl>
    <w:lvl w:ilvl="2" w:tplc="64F2F442" w:tentative="1">
      <w:start w:val="1"/>
      <w:numFmt w:val="bullet"/>
      <w:lvlText w:val=""/>
      <w:lvlJc w:val="left"/>
      <w:pPr>
        <w:ind w:left="1800" w:hanging="360"/>
      </w:pPr>
      <w:rPr>
        <w:rFonts w:ascii="Wingdings" w:hAnsi="Wingdings" w:hint="default"/>
      </w:rPr>
    </w:lvl>
    <w:lvl w:ilvl="3" w:tplc="0A62A654" w:tentative="1">
      <w:start w:val="1"/>
      <w:numFmt w:val="bullet"/>
      <w:lvlText w:val=""/>
      <w:lvlJc w:val="left"/>
      <w:pPr>
        <w:ind w:left="2520" w:hanging="360"/>
      </w:pPr>
      <w:rPr>
        <w:rFonts w:ascii="Symbol" w:hAnsi="Symbol" w:hint="default"/>
      </w:rPr>
    </w:lvl>
    <w:lvl w:ilvl="4" w:tplc="67884DC2" w:tentative="1">
      <w:start w:val="1"/>
      <w:numFmt w:val="bullet"/>
      <w:lvlText w:val="o"/>
      <w:lvlJc w:val="left"/>
      <w:pPr>
        <w:ind w:left="3240" w:hanging="360"/>
      </w:pPr>
      <w:rPr>
        <w:rFonts w:ascii="Courier New" w:hAnsi="Courier New" w:hint="default"/>
      </w:rPr>
    </w:lvl>
    <w:lvl w:ilvl="5" w:tplc="9796BCC6" w:tentative="1">
      <w:start w:val="1"/>
      <w:numFmt w:val="bullet"/>
      <w:lvlText w:val=""/>
      <w:lvlJc w:val="left"/>
      <w:pPr>
        <w:ind w:left="3960" w:hanging="360"/>
      </w:pPr>
      <w:rPr>
        <w:rFonts w:ascii="Wingdings" w:hAnsi="Wingdings" w:hint="default"/>
      </w:rPr>
    </w:lvl>
    <w:lvl w:ilvl="6" w:tplc="995ABF52" w:tentative="1">
      <w:start w:val="1"/>
      <w:numFmt w:val="bullet"/>
      <w:lvlText w:val=""/>
      <w:lvlJc w:val="left"/>
      <w:pPr>
        <w:ind w:left="4680" w:hanging="360"/>
      </w:pPr>
      <w:rPr>
        <w:rFonts w:ascii="Symbol" w:hAnsi="Symbol" w:hint="default"/>
      </w:rPr>
    </w:lvl>
    <w:lvl w:ilvl="7" w:tplc="338C0836" w:tentative="1">
      <w:start w:val="1"/>
      <w:numFmt w:val="bullet"/>
      <w:lvlText w:val="o"/>
      <w:lvlJc w:val="left"/>
      <w:pPr>
        <w:ind w:left="5400" w:hanging="360"/>
      </w:pPr>
      <w:rPr>
        <w:rFonts w:ascii="Courier New" w:hAnsi="Courier New" w:hint="default"/>
      </w:rPr>
    </w:lvl>
    <w:lvl w:ilvl="8" w:tplc="5C9A1AD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67899C8">
      <w:start w:val="1"/>
      <w:numFmt w:val="bullet"/>
      <w:lvlText w:val=""/>
      <w:lvlJc w:val="left"/>
      <w:pPr>
        <w:ind w:left="720" w:hanging="360"/>
      </w:pPr>
      <w:rPr>
        <w:rFonts w:ascii="Symbol" w:hAnsi="Symbol" w:hint="default"/>
      </w:rPr>
    </w:lvl>
    <w:lvl w:ilvl="1" w:tplc="2FB4804E">
      <w:start w:val="1"/>
      <w:numFmt w:val="bullet"/>
      <w:lvlText w:val="-"/>
      <w:lvlJc w:val="left"/>
      <w:pPr>
        <w:ind w:left="1440" w:hanging="360"/>
      </w:pPr>
      <w:rPr>
        <w:rFonts w:ascii="Courier New" w:hAnsi="Courier New" w:hint="default"/>
      </w:rPr>
    </w:lvl>
    <w:lvl w:ilvl="2" w:tplc="8E54BA1C">
      <w:start w:val="1"/>
      <w:numFmt w:val="bullet"/>
      <w:lvlText w:val=""/>
      <w:lvlJc w:val="left"/>
      <w:pPr>
        <w:ind w:left="2160" w:hanging="360"/>
      </w:pPr>
      <w:rPr>
        <w:rFonts w:ascii="Wingdings" w:hAnsi="Wingdings" w:hint="default"/>
      </w:rPr>
    </w:lvl>
    <w:lvl w:ilvl="3" w:tplc="3A86A92E">
      <w:start w:val="1"/>
      <w:numFmt w:val="bullet"/>
      <w:lvlText w:val=""/>
      <w:lvlJc w:val="left"/>
      <w:pPr>
        <w:ind w:left="2880" w:hanging="360"/>
      </w:pPr>
      <w:rPr>
        <w:rFonts w:ascii="Symbol" w:hAnsi="Symbol" w:hint="default"/>
      </w:rPr>
    </w:lvl>
    <w:lvl w:ilvl="4" w:tplc="DA9E66F6">
      <w:start w:val="1"/>
      <w:numFmt w:val="bullet"/>
      <w:lvlText w:val="o"/>
      <w:lvlJc w:val="left"/>
      <w:pPr>
        <w:ind w:left="3600" w:hanging="360"/>
      </w:pPr>
      <w:rPr>
        <w:rFonts w:ascii="Courier New" w:hAnsi="Courier New" w:hint="default"/>
      </w:rPr>
    </w:lvl>
    <w:lvl w:ilvl="5" w:tplc="7A966E64" w:tentative="1">
      <w:start w:val="1"/>
      <w:numFmt w:val="bullet"/>
      <w:lvlText w:val=""/>
      <w:lvlJc w:val="left"/>
      <w:pPr>
        <w:ind w:left="4320" w:hanging="360"/>
      </w:pPr>
      <w:rPr>
        <w:rFonts w:ascii="Wingdings" w:hAnsi="Wingdings" w:hint="default"/>
      </w:rPr>
    </w:lvl>
    <w:lvl w:ilvl="6" w:tplc="75DCD282" w:tentative="1">
      <w:start w:val="1"/>
      <w:numFmt w:val="bullet"/>
      <w:lvlText w:val=""/>
      <w:lvlJc w:val="left"/>
      <w:pPr>
        <w:ind w:left="5040" w:hanging="360"/>
      </w:pPr>
      <w:rPr>
        <w:rFonts w:ascii="Symbol" w:hAnsi="Symbol" w:hint="default"/>
      </w:rPr>
    </w:lvl>
    <w:lvl w:ilvl="7" w:tplc="6C7A1826" w:tentative="1">
      <w:start w:val="1"/>
      <w:numFmt w:val="bullet"/>
      <w:lvlText w:val="o"/>
      <w:lvlJc w:val="left"/>
      <w:pPr>
        <w:ind w:left="5760" w:hanging="360"/>
      </w:pPr>
      <w:rPr>
        <w:rFonts w:ascii="Courier New" w:hAnsi="Courier New" w:hint="default"/>
      </w:rPr>
    </w:lvl>
    <w:lvl w:ilvl="8" w:tplc="D2DCCA8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3478D4">
      <w:start w:val="1"/>
      <w:numFmt w:val="bullet"/>
      <w:lvlText w:val="-"/>
      <w:lvlJc w:val="left"/>
      <w:pPr>
        <w:ind w:left="720" w:hanging="360"/>
      </w:pPr>
      <w:rPr>
        <w:rFonts w:ascii="Courier New" w:hAnsi="Courier New" w:hint="default"/>
      </w:rPr>
    </w:lvl>
    <w:lvl w:ilvl="1" w:tplc="D1F6525A" w:tentative="1">
      <w:start w:val="1"/>
      <w:numFmt w:val="bullet"/>
      <w:lvlText w:val="o"/>
      <w:lvlJc w:val="left"/>
      <w:pPr>
        <w:ind w:left="1440" w:hanging="360"/>
      </w:pPr>
      <w:rPr>
        <w:rFonts w:ascii="Courier New" w:hAnsi="Courier New" w:hint="default"/>
      </w:rPr>
    </w:lvl>
    <w:lvl w:ilvl="2" w:tplc="BC6AE32A">
      <w:start w:val="1"/>
      <w:numFmt w:val="bullet"/>
      <w:lvlText w:val="-"/>
      <w:lvlJc w:val="left"/>
      <w:pPr>
        <w:ind w:left="2160" w:hanging="360"/>
      </w:pPr>
      <w:rPr>
        <w:rFonts w:ascii="Courier New" w:hAnsi="Courier New" w:hint="default"/>
      </w:rPr>
    </w:lvl>
    <w:lvl w:ilvl="3" w:tplc="7D8A7AC8">
      <w:start w:val="1"/>
      <w:numFmt w:val="bullet"/>
      <w:lvlText w:val=""/>
      <w:lvlJc w:val="left"/>
      <w:pPr>
        <w:ind w:left="2880" w:hanging="360"/>
      </w:pPr>
      <w:rPr>
        <w:rFonts w:ascii="Symbol" w:hAnsi="Symbol" w:hint="default"/>
      </w:rPr>
    </w:lvl>
    <w:lvl w:ilvl="4" w:tplc="D1066984">
      <w:start w:val="1"/>
      <w:numFmt w:val="bullet"/>
      <w:lvlText w:val="o"/>
      <w:lvlJc w:val="left"/>
      <w:pPr>
        <w:ind w:left="3600" w:hanging="360"/>
      </w:pPr>
      <w:rPr>
        <w:rFonts w:ascii="Courier New" w:hAnsi="Courier New" w:hint="default"/>
      </w:rPr>
    </w:lvl>
    <w:lvl w:ilvl="5" w:tplc="7EE24C42" w:tentative="1">
      <w:start w:val="1"/>
      <w:numFmt w:val="bullet"/>
      <w:lvlText w:val=""/>
      <w:lvlJc w:val="left"/>
      <w:pPr>
        <w:ind w:left="4320" w:hanging="360"/>
      </w:pPr>
      <w:rPr>
        <w:rFonts w:ascii="Wingdings" w:hAnsi="Wingdings" w:hint="default"/>
      </w:rPr>
    </w:lvl>
    <w:lvl w:ilvl="6" w:tplc="0868D6CC" w:tentative="1">
      <w:start w:val="1"/>
      <w:numFmt w:val="bullet"/>
      <w:lvlText w:val=""/>
      <w:lvlJc w:val="left"/>
      <w:pPr>
        <w:ind w:left="5040" w:hanging="360"/>
      </w:pPr>
      <w:rPr>
        <w:rFonts w:ascii="Symbol" w:hAnsi="Symbol" w:hint="default"/>
      </w:rPr>
    </w:lvl>
    <w:lvl w:ilvl="7" w:tplc="F2AAE2BC" w:tentative="1">
      <w:start w:val="1"/>
      <w:numFmt w:val="bullet"/>
      <w:lvlText w:val="o"/>
      <w:lvlJc w:val="left"/>
      <w:pPr>
        <w:ind w:left="5760" w:hanging="360"/>
      </w:pPr>
      <w:rPr>
        <w:rFonts w:ascii="Courier New" w:hAnsi="Courier New" w:hint="default"/>
      </w:rPr>
    </w:lvl>
    <w:lvl w:ilvl="8" w:tplc="F5B6074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7842D9BE">
      <w:start w:val="1"/>
      <w:numFmt w:val="bullet"/>
      <w:lvlText w:val=""/>
      <w:lvlJc w:val="left"/>
      <w:pPr>
        <w:ind w:left="720" w:hanging="360"/>
      </w:pPr>
      <w:rPr>
        <w:rFonts w:ascii="Symbol" w:hAnsi="Symbol" w:hint="default"/>
      </w:rPr>
    </w:lvl>
    <w:lvl w:ilvl="1" w:tplc="E17CE8C2">
      <w:start w:val="1"/>
      <w:numFmt w:val="bullet"/>
      <w:lvlText w:val="o"/>
      <w:lvlJc w:val="left"/>
      <w:pPr>
        <w:ind w:left="1440" w:hanging="360"/>
      </w:pPr>
      <w:rPr>
        <w:rFonts w:ascii="Courier New" w:hAnsi="Courier New" w:cs="Courier New" w:hint="default"/>
      </w:rPr>
    </w:lvl>
    <w:lvl w:ilvl="2" w:tplc="072A3596">
      <w:start w:val="1"/>
      <w:numFmt w:val="bullet"/>
      <w:lvlText w:val=""/>
      <w:lvlJc w:val="left"/>
      <w:pPr>
        <w:ind w:left="2160" w:hanging="360"/>
      </w:pPr>
      <w:rPr>
        <w:rFonts w:ascii="Wingdings" w:hAnsi="Wingdings" w:hint="default"/>
      </w:rPr>
    </w:lvl>
    <w:lvl w:ilvl="3" w:tplc="1C00A1E4">
      <w:start w:val="1"/>
      <w:numFmt w:val="bullet"/>
      <w:lvlText w:val=""/>
      <w:lvlJc w:val="left"/>
      <w:pPr>
        <w:ind w:left="2880" w:hanging="360"/>
      </w:pPr>
      <w:rPr>
        <w:rFonts w:ascii="Symbol" w:hAnsi="Symbol" w:hint="default"/>
      </w:rPr>
    </w:lvl>
    <w:lvl w:ilvl="4" w:tplc="458437C8">
      <w:start w:val="1"/>
      <w:numFmt w:val="bullet"/>
      <w:lvlText w:val="o"/>
      <w:lvlJc w:val="left"/>
      <w:pPr>
        <w:ind w:left="3600" w:hanging="360"/>
      </w:pPr>
      <w:rPr>
        <w:rFonts w:ascii="Courier New" w:hAnsi="Courier New" w:cs="Courier New" w:hint="default"/>
      </w:rPr>
    </w:lvl>
    <w:lvl w:ilvl="5" w:tplc="4496BC7C">
      <w:start w:val="1"/>
      <w:numFmt w:val="bullet"/>
      <w:lvlText w:val=""/>
      <w:lvlJc w:val="left"/>
      <w:pPr>
        <w:ind w:left="4320" w:hanging="360"/>
      </w:pPr>
      <w:rPr>
        <w:rFonts w:ascii="Wingdings" w:hAnsi="Wingdings" w:hint="default"/>
      </w:rPr>
    </w:lvl>
    <w:lvl w:ilvl="6" w:tplc="5F780460">
      <w:start w:val="1"/>
      <w:numFmt w:val="bullet"/>
      <w:lvlText w:val=""/>
      <w:lvlJc w:val="left"/>
      <w:pPr>
        <w:ind w:left="5040" w:hanging="360"/>
      </w:pPr>
      <w:rPr>
        <w:rFonts w:ascii="Symbol" w:hAnsi="Symbol" w:hint="default"/>
      </w:rPr>
    </w:lvl>
    <w:lvl w:ilvl="7" w:tplc="2C2E4F2C">
      <w:start w:val="1"/>
      <w:numFmt w:val="bullet"/>
      <w:lvlText w:val="o"/>
      <w:lvlJc w:val="left"/>
      <w:pPr>
        <w:ind w:left="5760" w:hanging="360"/>
      </w:pPr>
      <w:rPr>
        <w:rFonts w:ascii="Courier New" w:hAnsi="Courier New" w:cs="Courier New" w:hint="default"/>
      </w:rPr>
    </w:lvl>
    <w:lvl w:ilvl="8" w:tplc="AEB4CCC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71D2F46A">
      <w:start w:val="1"/>
      <w:numFmt w:val="bullet"/>
      <w:lvlText w:val="-"/>
      <w:lvlJc w:val="left"/>
      <w:pPr>
        <w:ind w:left="720" w:hanging="360"/>
      </w:pPr>
      <w:rPr>
        <w:rFonts w:ascii="Courier New" w:hAnsi="Courier New" w:hint="default"/>
      </w:rPr>
    </w:lvl>
    <w:lvl w:ilvl="1" w:tplc="12DCC234" w:tentative="1">
      <w:start w:val="1"/>
      <w:numFmt w:val="bullet"/>
      <w:lvlText w:val="o"/>
      <w:lvlJc w:val="left"/>
      <w:pPr>
        <w:ind w:left="1440" w:hanging="360"/>
      </w:pPr>
      <w:rPr>
        <w:rFonts w:ascii="Courier New" w:hAnsi="Courier New" w:hint="default"/>
      </w:rPr>
    </w:lvl>
    <w:lvl w:ilvl="2" w:tplc="EFAE6A40">
      <w:start w:val="1"/>
      <w:numFmt w:val="bullet"/>
      <w:lvlText w:val=""/>
      <w:lvlJc w:val="left"/>
      <w:pPr>
        <w:ind w:left="2160" w:hanging="360"/>
      </w:pPr>
      <w:rPr>
        <w:rFonts w:ascii="Wingdings" w:hAnsi="Wingdings" w:hint="default"/>
      </w:rPr>
    </w:lvl>
    <w:lvl w:ilvl="3" w:tplc="9D7C26B6">
      <w:start w:val="1"/>
      <w:numFmt w:val="bullet"/>
      <w:lvlText w:val="-"/>
      <w:lvlJc w:val="left"/>
      <w:pPr>
        <w:ind w:left="2880" w:hanging="360"/>
      </w:pPr>
      <w:rPr>
        <w:rFonts w:ascii="Courier New" w:hAnsi="Courier New" w:hint="default"/>
      </w:rPr>
    </w:lvl>
    <w:lvl w:ilvl="4" w:tplc="63423F92">
      <w:start w:val="1"/>
      <w:numFmt w:val="bullet"/>
      <w:lvlText w:val="o"/>
      <w:lvlJc w:val="left"/>
      <w:pPr>
        <w:ind w:left="3600" w:hanging="360"/>
      </w:pPr>
      <w:rPr>
        <w:rFonts w:ascii="Courier New" w:hAnsi="Courier New" w:hint="default"/>
      </w:rPr>
    </w:lvl>
    <w:lvl w:ilvl="5" w:tplc="33D4ABB2" w:tentative="1">
      <w:start w:val="1"/>
      <w:numFmt w:val="bullet"/>
      <w:lvlText w:val=""/>
      <w:lvlJc w:val="left"/>
      <w:pPr>
        <w:ind w:left="4320" w:hanging="360"/>
      </w:pPr>
      <w:rPr>
        <w:rFonts w:ascii="Wingdings" w:hAnsi="Wingdings" w:hint="default"/>
      </w:rPr>
    </w:lvl>
    <w:lvl w:ilvl="6" w:tplc="35C8C1E2" w:tentative="1">
      <w:start w:val="1"/>
      <w:numFmt w:val="bullet"/>
      <w:lvlText w:val=""/>
      <w:lvlJc w:val="left"/>
      <w:pPr>
        <w:ind w:left="5040" w:hanging="360"/>
      </w:pPr>
      <w:rPr>
        <w:rFonts w:ascii="Symbol" w:hAnsi="Symbol" w:hint="default"/>
      </w:rPr>
    </w:lvl>
    <w:lvl w:ilvl="7" w:tplc="AB10213C" w:tentative="1">
      <w:start w:val="1"/>
      <w:numFmt w:val="bullet"/>
      <w:lvlText w:val="o"/>
      <w:lvlJc w:val="left"/>
      <w:pPr>
        <w:ind w:left="5760" w:hanging="360"/>
      </w:pPr>
      <w:rPr>
        <w:rFonts w:ascii="Courier New" w:hAnsi="Courier New" w:hint="default"/>
      </w:rPr>
    </w:lvl>
    <w:lvl w:ilvl="8" w:tplc="5630086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BE3ED460">
      <w:start w:val="1"/>
      <w:numFmt w:val="bullet"/>
      <w:lvlText w:val=""/>
      <w:lvlJc w:val="left"/>
      <w:pPr>
        <w:ind w:left="360" w:hanging="360"/>
      </w:pPr>
      <w:rPr>
        <w:rFonts w:ascii="Wingdings" w:hAnsi="Wingdings" w:hint="default"/>
      </w:rPr>
    </w:lvl>
    <w:lvl w:ilvl="1" w:tplc="234A1FAE" w:tentative="1">
      <w:start w:val="1"/>
      <w:numFmt w:val="bullet"/>
      <w:lvlText w:val="o"/>
      <w:lvlJc w:val="left"/>
      <w:pPr>
        <w:ind w:left="1080" w:hanging="360"/>
      </w:pPr>
      <w:rPr>
        <w:rFonts w:ascii="Courier New" w:hAnsi="Courier New" w:cs="Courier New" w:hint="default"/>
      </w:rPr>
    </w:lvl>
    <w:lvl w:ilvl="2" w:tplc="C058928A" w:tentative="1">
      <w:start w:val="1"/>
      <w:numFmt w:val="bullet"/>
      <w:lvlText w:val=""/>
      <w:lvlJc w:val="left"/>
      <w:pPr>
        <w:ind w:left="1800" w:hanging="360"/>
      </w:pPr>
      <w:rPr>
        <w:rFonts w:ascii="Wingdings" w:hAnsi="Wingdings" w:hint="default"/>
      </w:rPr>
    </w:lvl>
    <w:lvl w:ilvl="3" w:tplc="2B247F20" w:tentative="1">
      <w:start w:val="1"/>
      <w:numFmt w:val="bullet"/>
      <w:lvlText w:val=""/>
      <w:lvlJc w:val="left"/>
      <w:pPr>
        <w:ind w:left="2520" w:hanging="360"/>
      </w:pPr>
      <w:rPr>
        <w:rFonts w:ascii="Symbol" w:hAnsi="Symbol" w:hint="default"/>
      </w:rPr>
    </w:lvl>
    <w:lvl w:ilvl="4" w:tplc="5A9C781C" w:tentative="1">
      <w:start w:val="1"/>
      <w:numFmt w:val="bullet"/>
      <w:lvlText w:val="o"/>
      <w:lvlJc w:val="left"/>
      <w:pPr>
        <w:ind w:left="3240" w:hanging="360"/>
      </w:pPr>
      <w:rPr>
        <w:rFonts w:ascii="Courier New" w:hAnsi="Courier New" w:cs="Courier New" w:hint="default"/>
      </w:rPr>
    </w:lvl>
    <w:lvl w:ilvl="5" w:tplc="2EF013D0" w:tentative="1">
      <w:start w:val="1"/>
      <w:numFmt w:val="bullet"/>
      <w:lvlText w:val=""/>
      <w:lvlJc w:val="left"/>
      <w:pPr>
        <w:ind w:left="3960" w:hanging="360"/>
      </w:pPr>
      <w:rPr>
        <w:rFonts w:ascii="Wingdings" w:hAnsi="Wingdings" w:hint="default"/>
      </w:rPr>
    </w:lvl>
    <w:lvl w:ilvl="6" w:tplc="544429B4" w:tentative="1">
      <w:start w:val="1"/>
      <w:numFmt w:val="bullet"/>
      <w:lvlText w:val=""/>
      <w:lvlJc w:val="left"/>
      <w:pPr>
        <w:ind w:left="4680" w:hanging="360"/>
      </w:pPr>
      <w:rPr>
        <w:rFonts w:ascii="Symbol" w:hAnsi="Symbol" w:hint="default"/>
      </w:rPr>
    </w:lvl>
    <w:lvl w:ilvl="7" w:tplc="554EF0FA" w:tentative="1">
      <w:start w:val="1"/>
      <w:numFmt w:val="bullet"/>
      <w:lvlText w:val="o"/>
      <w:lvlJc w:val="left"/>
      <w:pPr>
        <w:ind w:left="5400" w:hanging="360"/>
      </w:pPr>
      <w:rPr>
        <w:rFonts w:ascii="Courier New" w:hAnsi="Courier New" w:cs="Courier New" w:hint="default"/>
      </w:rPr>
    </w:lvl>
    <w:lvl w:ilvl="8" w:tplc="42481464"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BCE414EC">
      <w:start w:val="1"/>
      <w:numFmt w:val="bullet"/>
      <w:lvlText w:val=""/>
      <w:lvlJc w:val="left"/>
      <w:pPr>
        <w:ind w:left="720" w:hanging="360"/>
      </w:pPr>
      <w:rPr>
        <w:rFonts w:ascii="Symbol" w:hAnsi="Symbol" w:hint="default"/>
      </w:rPr>
    </w:lvl>
    <w:lvl w:ilvl="1" w:tplc="FD902000">
      <w:start w:val="1"/>
      <w:numFmt w:val="bullet"/>
      <w:lvlText w:val="o"/>
      <w:lvlJc w:val="left"/>
      <w:pPr>
        <w:ind w:left="1440" w:hanging="360"/>
      </w:pPr>
      <w:rPr>
        <w:rFonts w:ascii="Courier New" w:hAnsi="Courier New" w:hint="default"/>
      </w:rPr>
    </w:lvl>
    <w:lvl w:ilvl="2" w:tplc="16727DD6" w:tentative="1">
      <w:start w:val="1"/>
      <w:numFmt w:val="bullet"/>
      <w:lvlText w:val=""/>
      <w:lvlJc w:val="left"/>
      <w:pPr>
        <w:ind w:left="2160" w:hanging="360"/>
      </w:pPr>
      <w:rPr>
        <w:rFonts w:ascii="Wingdings" w:hAnsi="Wingdings" w:hint="default"/>
      </w:rPr>
    </w:lvl>
    <w:lvl w:ilvl="3" w:tplc="082E187C" w:tentative="1">
      <w:start w:val="1"/>
      <w:numFmt w:val="bullet"/>
      <w:lvlText w:val=""/>
      <w:lvlJc w:val="left"/>
      <w:pPr>
        <w:ind w:left="2880" w:hanging="360"/>
      </w:pPr>
      <w:rPr>
        <w:rFonts w:ascii="Symbol" w:hAnsi="Symbol" w:hint="default"/>
      </w:rPr>
    </w:lvl>
    <w:lvl w:ilvl="4" w:tplc="CDD62BFE" w:tentative="1">
      <w:start w:val="1"/>
      <w:numFmt w:val="bullet"/>
      <w:lvlText w:val="o"/>
      <w:lvlJc w:val="left"/>
      <w:pPr>
        <w:ind w:left="3600" w:hanging="360"/>
      </w:pPr>
      <w:rPr>
        <w:rFonts w:ascii="Courier New" w:hAnsi="Courier New" w:hint="default"/>
      </w:rPr>
    </w:lvl>
    <w:lvl w:ilvl="5" w:tplc="F3BC13F6" w:tentative="1">
      <w:start w:val="1"/>
      <w:numFmt w:val="bullet"/>
      <w:lvlText w:val=""/>
      <w:lvlJc w:val="left"/>
      <w:pPr>
        <w:ind w:left="4320" w:hanging="360"/>
      </w:pPr>
      <w:rPr>
        <w:rFonts w:ascii="Wingdings" w:hAnsi="Wingdings" w:hint="default"/>
      </w:rPr>
    </w:lvl>
    <w:lvl w:ilvl="6" w:tplc="0116199E" w:tentative="1">
      <w:start w:val="1"/>
      <w:numFmt w:val="bullet"/>
      <w:lvlText w:val=""/>
      <w:lvlJc w:val="left"/>
      <w:pPr>
        <w:ind w:left="5040" w:hanging="360"/>
      </w:pPr>
      <w:rPr>
        <w:rFonts w:ascii="Symbol" w:hAnsi="Symbol" w:hint="default"/>
      </w:rPr>
    </w:lvl>
    <w:lvl w:ilvl="7" w:tplc="1586F798" w:tentative="1">
      <w:start w:val="1"/>
      <w:numFmt w:val="bullet"/>
      <w:lvlText w:val="o"/>
      <w:lvlJc w:val="left"/>
      <w:pPr>
        <w:ind w:left="5760" w:hanging="360"/>
      </w:pPr>
      <w:rPr>
        <w:rFonts w:ascii="Courier New" w:hAnsi="Courier New" w:hint="default"/>
      </w:rPr>
    </w:lvl>
    <w:lvl w:ilvl="8" w:tplc="0A5CDB0C" w:tentative="1">
      <w:start w:val="1"/>
      <w:numFmt w:val="bullet"/>
      <w:lvlText w:val=""/>
      <w:lvlJc w:val="left"/>
      <w:pPr>
        <w:ind w:left="6480" w:hanging="360"/>
      </w:pPr>
      <w:rPr>
        <w:rFonts w:ascii="Wingdings" w:hAnsi="Wingdings" w:hint="default"/>
      </w:rPr>
    </w:lvl>
  </w:abstractNum>
  <w:abstractNum w:abstractNumId="9"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9522CA"/>
    <w:multiLevelType w:val="hybridMultilevel"/>
    <w:tmpl w:val="9BCEA2EE"/>
    <w:lvl w:ilvl="0" w:tplc="7F50AF78">
      <w:start w:val="1"/>
      <w:numFmt w:val="bullet"/>
      <w:lvlText w:val="-"/>
      <w:lvlJc w:val="left"/>
      <w:pPr>
        <w:ind w:left="720" w:hanging="360"/>
      </w:pPr>
      <w:rPr>
        <w:rFonts w:ascii="Courier New" w:hAnsi="Courier New" w:hint="default"/>
      </w:rPr>
    </w:lvl>
    <w:lvl w:ilvl="1" w:tplc="35123B78" w:tentative="1">
      <w:start w:val="1"/>
      <w:numFmt w:val="bullet"/>
      <w:lvlText w:val="o"/>
      <w:lvlJc w:val="left"/>
      <w:pPr>
        <w:ind w:left="1440" w:hanging="360"/>
      </w:pPr>
      <w:rPr>
        <w:rFonts w:ascii="Courier New" w:hAnsi="Courier New" w:hint="default"/>
      </w:rPr>
    </w:lvl>
    <w:lvl w:ilvl="2" w:tplc="F69EC492">
      <w:start w:val="1"/>
      <w:numFmt w:val="bullet"/>
      <w:lvlText w:val=""/>
      <w:lvlJc w:val="left"/>
      <w:pPr>
        <w:ind w:left="2160" w:hanging="360"/>
      </w:pPr>
      <w:rPr>
        <w:rFonts w:ascii="Wingdings" w:hAnsi="Wingdings" w:hint="default"/>
      </w:rPr>
    </w:lvl>
    <w:lvl w:ilvl="3" w:tplc="C17EA25E">
      <w:start w:val="1"/>
      <w:numFmt w:val="bullet"/>
      <w:lvlText w:val=""/>
      <w:lvlJc w:val="left"/>
      <w:pPr>
        <w:ind w:left="2880" w:hanging="360"/>
      </w:pPr>
      <w:rPr>
        <w:rFonts w:ascii="Symbol" w:hAnsi="Symbol" w:hint="default"/>
      </w:rPr>
    </w:lvl>
    <w:lvl w:ilvl="4" w:tplc="768C3D8A">
      <w:start w:val="1"/>
      <w:numFmt w:val="bullet"/>
      <w:lvlText w:val="-"/>
      <w:lvlJc w:val="left"/>
      <w:pPr>
        <w:ind w:left="3600" w:hanging="360"/>
      </w:pPr>
      <w:rPr>
        <w:rFonts w:ascii="Courier New" w:hAnsi="Courier New" w:hint="default"/>
      </w:rPr>
    </w:lvl>
    <w:lvl w:ilvl="5" w:tplc="364A1F2A" w:tentative="1">
      <w:start w:val="1"/>
      <w:numFmt w:val="bullet"/>
      <w:lvlText w:val=""/>
      <w:lvlJc w:val="left"/>
      <w:pPr>
        <w:ind w:left="4320" w:hanging="360"/>
      </w:pPr>
      <w:rPr>
        <w:rFonts w:ascii="Wingdings" w:hAnsi="Wingdings" w:hint="default"/>
      </w:rPr>
    </w:lvl>
    <w:lvl w:ilvl="6" w:tplc="0450C40A" w:tentative="1">
      <w:start w:val="1"/>
      <w:numFmt w:val="bullet"/>
      <w:lvlText w:val=""/>
      <w:lvlJc w:val="left"/>
      <w:pPr>
        <w:ind w:left="5040" w:hanging="360"/>
      </w:pPr>
      <w:rPr>
        <w:rFonts w:ascii="Symbol" w:hAnsi="Symbol" w:hint="default"/>
      </w:rPr>
    </w:lvl>
    <w:lvl w:ilvl="7" w:tplc="46FCBCE8" w:tentative="1">
      <w:start w:val="1"/>
      <w:numFmt w:val="bullet"/>
      <w:lvlText w:val="o"/>
      <w:lvlJc w:val="left"/>
      <w:pPr>
        <w:ind w:left="5760" w:hanging="360"/>
      </w:pPr>
      <w:rPr>
        <w:rFonts w:ascii="Courier New" w:hAnsi="Courier New" w:hint="default"/>
      </w:rPr>
    </w:lvl>
    <w:lvl w:ilvl="8" w:tplc="AA7832F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4C4A0288">
      <w:start w:val="1"/>
      <w:numFmt w:val="bullet"/>
      <w:lvlText w:val="-"/>
      <w:lvlJc w:val="left"/>
      <w:pPr>
        <w:ind w:left="720" w:hanging="360"/>
      </w:pPr>
      <w:rPr>
        <w:rFonts w:ascii="Courier New" w:hAnsi="Courier New" w:hint="default"/>
      </w:rPr>
    </w:lvl>
    <w:lvl w:ilvl="1" w:tplc="5818FD48" w:tentative="1">
      <w:start w:val="1"/>
      <w:numFmt w:val="bullet"/>
      <w:lvlText w:val="o"/>
      <w:lvlJc w:val="left"/>
      <w:pPr>
        <w:ind w:left="1440" w:hanging="360"/>
      </w:pPr>
      <w:rPr>
        <w:rFonts w:ascii="Courier New" w:hAnsi="Courier New" w:hint="default"/>
      </w:rPr>
    </w:lvl>
    <w:lvl w:ilvl="2" w:tplc="490CB4B0">
      <w:start w:val="1"/>
      <w:numFmt w:val="bullet"/>
      <w:lvlText w:val=""/>
      <w:lvlJc w:val="left"/>
      <w:pPr>
        <w:ind w:left="2160" w:hanging="360"/>
      </w:pPr>
      <w:rPr>
        <w:rFonts w:ascii="Wingdings" w:hAnsi="Wingdings" w:hint="default"/>
      </w:rPr>
    </w:lvl>
    <w:lvl w:ilvl="3" w:tplc="4EC4450E">
      <w:start w:val="1"/>
      <w:numFmt w:val="bullet"/>
      <w:lvlText w:val=""/>
      <w:lvlJc w:val="left"/>
      <w:pPr>
        <w:ind w:left="2880" w:hanging="360"/>
      </w:pPr>
      <w:rPr>
        <w:rFonts w:ascii="Symbol" w:hAnsi="Symbol" w:hint="default"/>
      </w:rPr>
    </w:lvl>
    <w:lvl w:ilvl="4" w:tplc="B0B497BA">
      <w:start w:val="1"/>
      <w:numFmt w:val="bullet"/>
      <w:lvlText w:val="o"/>
      <w:lvlJc w:val="left"/>
      <w:pPr>
        <w:ind w:left="3600" w:hanging="360"/>
      </w:pPr>
      <w:rPr>
        <w:rFonts w:ascii="Courier New" w:hAnsi="Courier New" w:hint="default"/>
      </w:rPr>
    </w:lvl>
    <w:lvl w:ilvl="5" w:tplc="5E0435A0" w:tentative="1">
      <w:start w:val="1"/>
      <w:numFmt w:val="bullet"/>
      <w:lvlText w:val=""/>
      <w:lvlJc w:val="left"/>
      <w:pPr>
        <w:ind w:left="4320" w:hanging="360"/>
      </w:pPr>
      <w:rPr>
        <w:rFonts w:ascii="Wingdings" w:hAnsi="Wingdings" w:hint="default"/>
      </w:rPr>
    </w:lvl>
    <w:lvl w:ilvl="6" w:tplc="98D0000E" w:tentative="1">
      <w:start w:val="1"/>
      <w:numFmt w:val="bullet"/>
      <w:lvlText w:val=""/>
      <w:lvlJc w:val="left"/>
      <w:pPr>
        <w:ind w:left="5040" w:hanging="360"/>
      </w:pPr>
      <w:rPr>
        <w:rFonts w:ascii="Symbol" w:hAnsi="Symbol" w:hint="default"/>
      </w:rPr>
    </w:lvl>
    <w:lvl w:ilvl="7" w:tplc="8DCE78DE" w:tentative="1">
      <w:start w:val="1"/>
      <w:numFmt w:val="bullet"/>
      <w:lvlText w:val="o"/>
      <w:lvlJc w:val="left"/>
      <w:pPr>
        <w:ind w:left="5760" w:hanging="360"/>
      </w:pPr>
      <w:rPr>
        <w:rFonts w:ascii="Courier New" w:hAnsi="Courier New" w:hint="default"/>
      </w:rPr>
    </w:lvl>
    <w:lvl w:ilvl="8" w:tplc="461E7C78"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1904F050">
      <w:start w:val="1"/>
      <w:numFmt w:val="bullet"/>
      <w:lvlText w:val=""/>
      <w:lvlJc w:val="left"/>
      <w:pPr>
        <w:ind w:left="360" w:hanging="360"/>
      </w:pPr>
      <w:rPr>
        <w:rFonts w:ascii="Wingdings" w:hAnsi="Wingdings" w:hint="default"/>
      </w:rPr>
    </w:lvl>
    <w:lvl w:ilvl="1" w:tplc="D5BC12FE">
      <w:start w:val="1"/>
      <w:numFmt w:val="bullet"/>
      <w:lvlText w:val="o"/>
      <w:lvlJc w:val="left"/>
      <w:pPr>
        <w:ind w:left="1080" w:hanging="360"/>
      </w:pPr>
      <w:rPr>
        <w:rFonts w:ascii="Courier New" w:hAnsi="Courier New" w:cs="Courier New" w:hint="default"/>
      </w:rPr>
    </w:lvl>
    <w:lvl w:ilvl="2" w:tplc="11AEBF7A">
      <w:start w:val="1"/>
      <w:numFmt w:val="bullet"/>
      <w:lvlText w:val=""/>
      <w:lvlJc w:val="left"/>
      <w:pPr>
        <w:ind w:left="1800" w:hanging="360"/>
      </w:pPr>
      <w:rPr>
        <w:rFonts w:ascii="Wingdings" w:hAnsi="Wingdings" w:hint="default"/>
      </w:rPr>
    </w:lvl>
    <w:lvl w:ilvl="3" w:tplc="3780B464">
      <w:start w:val="1"/>
      <w:numFmt w:val="bullet"/>
      <w:lvlText w:val=""/>
      <w:lvlJc w:val="left"/>
      <w:pPr>
        <w:ind w:left="2520" w:hanging="360"/>
      </w:pPr>
      <w:rPr>
        <w:rFonts w:ascii="Symbol" w:hAnsi="Symbol" w:hint="default"/>
      </w:rPr>
    </w:lvl>
    <w:lvl w:ilvl="4" w:tplc="F1A4C696">
      <w:start w:val="1"/>
      <w:numFmt w:val="bullet"/>
      <w:lvlText w:val="o"/>
      <w:lvlJc w:val="left"/>
      <w:pPr>
        <w:ind w:left="3240" w:hanging="360"/>
      </w:pPr>
      <w:rPr>
        <w:rFonts w:ascii="Courier New" w:hAnsi="Courier New" w:cs="Courier New" w:hint="default"/>
      </w:rPr>
    </w:lvl>
    <w:lvl w:ilvl="5" w:tplc="062AFC26">
      <w:start w:val="1"/>
      <w:numFmt w:val="bullet"/>
      <w:lvlText w:val=""/>
      <w:lvlJc w:val="left"/>
      <w:pPr>
        <w:ind w:left="3960" w:hanging="360"/>
      </w:pPr>
      <w:rPr>
        <w:rFonts w:ascii="Wingdings" w:hAnsi="Wingdings" w:hint="default"/>
      </w:rPr>
    </w:lvl>
    <w:lvl w:ilvl="6" w:tplc="DCA8A17A">
      <w:start w:val="1"/>
      <w:numFmt w:val="bullet"/>
      <w:lvlText w:val=""/>
      <w:lvlJc w:val="left"/>
      <w:pPr>
        <w:ind w:left="4680" w:hanging="360"/>
      </w:pPr>
      <w:rPr>
        <w:rFonts w:ascii="Symbol" w:hAnsi="Symbol" w:hint="default"/>
      </w:rPr>
    </w:lvl>
    <w:lvl w:ilvl="7" w:tplc="6B0C36B8">
      <w:start w:val="1"/>
      <w:numFmt w:val="bullet"/>
      <w:lvlText w:val="o"/>
      <w:lvlJc w:val="left"/>
      <w:pPr>
        <w:ind w:left="5400" w:hanging="360"/>
      </w:pPr>
      <w:rPr>
        <w:rFonts w:ascii="Courier New" w:hAnsi="Courier New" w:cs="Courier New" w:hint="default"/>
      </w:rPr>
    </w:lvl>
    <w:lvl w:ilvl="8" w:tplc="C0FE4D5C">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99C09EC">
      <w:start w:val="1"/>
      <w:numFmt w:val="decimal"/>
      <w:pStyle w:val="berschrift1"/>
      <w:lvlText w:val="%1."/>
      <w:lvlJc w:val="left"/>
      <w:pPr>
        <w:ind w:left="720" w:hanging="360"/>
      </w:pPr>
      <w:rPr>
        <w:rFonts w:cs="Times New Roman"/>
      </w:rPr>
    </w:lvl>
    <w:lvl w:ilvl="1" w:tplc="19147E48" w:tentative="1">
      <w:start w:val="1"/>
      <w:numFmt w:val="lowerLetter"/>
      <w:lvlText w:val="%2."/>
      <w:lvlJc w:val="left"/>
      <w:pPr>
        <w:ind w:left="1440" w:hanging="360"/>
      </w:pPr>
      <w:rPr>
        <w:rFonts w:cs="Times New Roman"/>
      </w:rPr>
    </w:lvl>
    <w:lvl w:ilvl="2" w:tplc="065A1EB8" w:tentative="1">
      <w:start w:val="1"/>
      <w:numFmt w:val="lowerRoman"/>
      <w:lvlText w:val="%3."/>
      <w:lvlJc w:val="right"/>
      <w:pPr>
        <w:ind w:left="2160" w:hanging="180"/>
      </w:pPr>
      <w:rPr>
        <w:rFonts w:cs="Times New Roman"/>
      </w:rPr>
    </w:lvl>
    <w:lvl w:ilvl="3" w:tplc="BAC8F8F6" w:tentative="1">
      <w:start w:val="1"/>
      <w:numFmt w:val="decimal"/>
      <w:lvlText w:val="%4."/>
      <w:lvlJc w:val="left"/>
      <w:pPr>
        <w:ind w:left="2880" w:hanging="360"/>
      </w:pPr>
      <w:rPr>
        <w:rFonts w:cs="Times New Roman"/>
      </w:rPr>
    </w:lvl>
    <w:lvl w:ilvl="4" w:tplc="8F9C00AA" w:tentative="1">
      <w:start w:val="1"/>
      <w:numFmt w:val="lowerLetter"/>
      <w:lvlText w:val="%5."/>
      <w:lvlJc w:val="left"/>
      <w:pPr>
        <w:ind w:left="3600" w:hanging="360"/>
      </w:pPr>
      <w:rPr>
        <w:rFonts w:cs="Times New Roman"/>
      </w:rPr>
    </w:lvl>
    <w:lvl w:ilvl="5" w:tplc="E9D8B534" w:tentative="1">
      <w:start w:val="1"/>
      <w:numFmt w:val="lowerRoman"/>
      <w:lvlText w:val="%6."/>
      <w:lvlJc w:val="right"/>
      <w:pPr>
        <w:ind w:left="4320" w:hanging="180"/>
      </w:pPr>
      <w:rPr>
        <w:rFonts w:cs="Times New Roman"/>
      </w:rPr>
    </w:lvl>
    <w:lvl w:ilvl="6" w:tplc="3E3A8040" w:tentative="1">
      <w:start w:val="1"/>
      <w:numFmt w:val="decimal"/>
      <w:lvlText w:val="%7."/>
      <w:lvlJc w:val="left"/>
      <w:pPr>
        <w:ind w:left="5040" w:hanging="360"/>
      </w:pPr>
      <w:rPr>
        <w:rFonts w:cs="Times New Roman"/>
      </w:rPr>
    </w:lvl>
    <w:lvl w:ilvl="7" w:tplc="A60A590E" w:tentative="1">
      <w:start w:val="1"/>
      <w:numFmt w:val="lowerLetter"/>
      <w:lvlText w:val="%8."/>
      <w:lvlJc w:val="left"/>
      <w:pPr>
        <w:ind w:left="5760" w:hanging="360"/>
      </w:pPr>
      <w:rPr>
        <w:rFonts w:cs="Times New Roman"/>
      </w:rPr>
    </w:lvl>
    <w:lvl w:ilvl="8" w:tplc="D97A9BDA" w:tentative="1">
      <w:start w:val="1"/>
      <w:numFmt w:val="lowerRoman"/>
      <w:lvlText w:val="%9."/>
      <w:lvlJc w:val="right"/>
      <w:pPr>
        <w:ind w:left="6480" w:hanging="180"/>
      </w:pPr>
      <w:rPr>
        <w:rFonts w:cs="Times New Roman"/>
      </w:rPr>
    </w:lvl>
  </w:abstractNum>
  <w:num w:numId="1" w16cid:durableId="1193835365">
    <w:abstractNumId w:val="5"/>
  </w:num>
  <w:num w:numId="2" w16cid:durableId="1761753633">
    <w:abstractNumId w:val="8"/>
  </w:num>
  <w:num w:numId="3" w16cid:durableId="1970282814">
    <w:abstractNumId w:val="0"/>
  </w:num>
  <w:num w:numId="4" w16cid:durableId="2072579776">
    <w:abstractNumId w:val="1"/>
  </w:num>
  <w:num w:numId="5" w16cid:durableId="570501412">
    <w:abstractNumId w:val="11"/>
  </w:num>
  <w:num w:numId="6" w16cid:durableId="1572277358">
    <w:abstractNumId w:val="2"/>
  </w:num>
  <w:num w:numId="7" w16cid:durableId="794521400">
    <w:abstractNumId w:val="6"/>
  </w:num>
  <w:num w:numId="8" w16cid:durableId="1098478249">
    <w:abstractNumId w:val="10"/>
  </w:num>
  <w:num w:numId="9" w16cid:durableId="267589690">
    <w:abstractNumId w:val="4"/>
  </w:num>
  <w:num w:numId="10" w16cid:durableId="1494025830">
    <w:abstractNumId w:val="13"/>
  </w:num>
  <w:num w:numId="11" w16cid:durableId="759564912">
    <w:abstractNumId w:val="12"/>
  </w:num>
  <w:num w:numId="12" w16cid:durableId="1978610197">
    <w:abstractNumId w:val="7"/>
  </w:num>
  <w:num w:numId="13" w16cid:durableId="1854613879">
    <w:abstractNumId w:val="3"/>
  </w:num>
  <w:num w:numId="14" w16cid:durableId="2480029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1E2C"/>
    <w:rsid w:val="000223F5"/>
    <w:rsid w:val="00022ACA"/>
    <w:rsid w:val="00040052"/>
    <w:rsid w:val="00042DA2"/>
    <w:rsid w:val="000442EE"/>
    <w:rsid w:val="000454B9"/>
    <w:rsid w:val="00045C90"/>
    <w:rsid w:val="00047111"/>
    <w:rsid w:val="000518CA"/>
    <w:rsid w:val="00053981"/>
    <w:rsid w:val="00054AC3"/>
    <w:rsid w:val="000569FB"/>
    <w:rsid w:val="0006164C"/>
    <w:rsid w:val="00062A87"/>
    <w:rsid w:val="000647CD"/>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CC4"/>
    <w:rsid w:val="001F0D10"/>
    <w:rsid w:val="001F159E"/>
    <w:rsid w:val="001F1CB2"/>
    <w:rsid w:val="001F42CD"/>
    <w:rsid w:val="001F7FEB"/>
    <w:rsid w:val="00200AF9"/>
    <w:rsid w:val="00201ADF"/>
    <w:rsid w:val="002026E9"/>
    <w:rsid w:val="00203881"/>
    <w:rsid w:val="00204D3A"/>
    <w:rsid w:val="002067FD"/>
    <w:rsid w:val="00210EE2"/>
    <w:rsid w:val="00213411"/>
    <w:rsid w:val="002227AB"/>
    <w:rsid w:val="00222E5A"/>
    <w:rsid w:val="00226432"/>
    <w:rsid w:val="00226C9F"/>
    <w:rsid w:val="002279A6"/>
    <w:rsid w:val="002357DE"/>
    <w:rsid w:val="00241265"/>
    <w:rsid w:val="002436BA"/>
    <w:rsid w:val="0024405F"/>
    <w:rsid w:val="00245514"/>
    <w:rsid w:val="00251AC7"/>
    <w:rsid w:val="002567B9"/>
    <w:rsid w:val="00262433"/>
    <w:rsid w:val="00262EBA"/>
    <w:rsid w:val="0026650C"/>
    <w:rsid w:val="002666AB"/>
    <w:rsid w:val="00266C68"/>
    <w:rsid w:val="002761B8"/>
    <w:rsid w:val="00282550"/>
    <w:rsid w:val="00283F89"/>
    <w:rsid w:val="00287E96"/>
    <w:rsid w:val="00296981"/>
    <w:rsid w:val="002A4CDB"/>
    <w:rsid w:val="002B34C5"/>
    <w:rsid w:val="002B7AAB"/>
    <w:rsid w:val="002C5F78"/>
    <w:rsid w:val="002C7628"/>
    <w:rsid w:val="002D0D20"/>
    <w:rsid w:val="002D2C7A"/>
    <w:rsid w:val="002D5997"/>
    <w:rsid w:val="002D6099"/>
    <w:rsid w:val="002D67A1"/>
    <w:rsid w:val="002E2FB4"/>
    <w:rsid w:val="002E3D6C"/>
    <w:rsid w:val="002E45B0"/>
    <w:rsid w:val="002F1314"/>
    <w:rsid w:val="002F2EFE"/>
    <w:rsid w:val="002F5632"/>
    <w:rsid w:val="002F6746"/>
    <w:rsid w:val="003003D6"/>
    <w:rsid w:val="0030080E"/>
    <w:rsid w:val="00302D09"/>
    <w:rsid w:val="00302D98"/>
    <w:rsid w:val="003039A0"/>
    <w:rsid w:val="00314871"/>
    <w:rsid w:val="003217D3"/>
    <w:rsid w:val="00322C77"/>
    <w:rsid w:val="00325797"/>
    <w:rsid w:val="0032666E"/>
    <w:rsid w:val="00327913"/>
    <w:rsid w:val="00331222"/>
    <w:rsid w:val="00333425"/>
    <w:rsid w:val="00341A67"/>
    <w:rsid w:val="00352422"/>
    <w:rsid w:val="003528D6"/>
    <w:rsid w:val="0035638F"/>
    <w:rsid w:val="00357C86"/>
    <w:rsid w:val="00360F73"/>
    <w:rsid w:val="00363BE5"/>
    <w:rsid w:val="00363E1E"/>
    <w:rsid w:val="00363FCD"/>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406999"/>
    <w:rsid w:val="00413B96"/>
    <w:rsid w:val="00415D9F"/>
    <w:rsid w:val="004330C3"/>
    <w:rsid w:val="0043633E"/>
    <w:rsid w:val="00437584"/>
    <w:rsid w:val="00441772"/>
    <w:rsid w:val="00442995"/>
    <w:rsid w:val="00444CF4"/>
    <w:rsid w:val="00444F83"/>
    <w:rsid w:val="00446711"/>
    <w:rsid w:val="0044687A"/>
    <w:rsid w:val="004516DF"/>
    <w:rsid w:val="0045299E"/>
    <w:rsid w:val="00452D9C"/>
    <w:rsid w:val="004600D7"/>
    <w:rsid w:val="004602A6"/>
    <w:rsid w:val="00460E98"/>
    <w:rsid w:val="004610E4"/>
    <w:rsid w:val="00463CFA"/>
    <w:rsid w:val="00464A8E"/>
    <w:rsid w:val="00464D29"/>
    <w:rsid w:val="00471193"/>
    <w:rsid w:val="00475761"/>
    <w:rsid w:val="00476EE4"/>
    <w:rsid w:val="00481D85"/>
    <w:rsid w:val="00483C44"/>
    <w:rsid w:val="00485120"/>
    <w:rsid w:val="00490B2A"/>
    <w:rsid w:val="004917BC"/>
    <w:rsid w:val="004927B0"/>
    <w:rsid w:val="00493E03"/>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573D"/>
    <w:rsid w:val="004D5A70"/>
    <w:rsid w:val="004D7008"/>
    <w:rsid w:val="004E1364"/>
    <w:rsid w:val="004E1F4D"/>
    <w:rsid w:val="004E3F2E"/>
    <w:rsid w:val="004F0419"/>
    <w:rsid w:val="004F5B14"/>
    <w:rsid w:val="0050222D"/>
    <w:rsid w:val="005029A0"/>
    <w:rsid w:val="005032AF"/>
    <w:rsid w:val="00503D43"/>
    <w:rsid w:val="005048BE"/>
    <w:rsid w:val="005149C4"/>
    <w:rsid w:val="00517359"/>
    <w:rsid w:val="00521DD4"/>
    <w:rsid w:val="0052233B"/>
    <w:rsid w:val="00522E35"/>
    <w:rsid w:val="00524EDA"/>
    <w:rsid w:val="00525DA3"/>
    <w:rsid w:val="005261BA"/>
    <w:rsid w:val="005332F5"/>
    <w:rsid w:val="00533AD1"/>
    <w:rsid w:val="00535A3B"/>
    <w:rsid w:val="00544B0C"/>
    <w:rsid w:val="005526A6"/>
    <w:rsid w:val="00552C54"/>
    <w:rsid w:val="00554535"/>
    <w:rsid w:val="00556EF1"/>
    <w:rsid w:val="005605EE"/>
    <w:rsid w:val="005613E7"/>
    <w:rsid w:val="00561624"/>
    <w:rsid w:val="00567F65"/>
    <w:rsid w:val="00567F6D"/>
    <w:rsid w:val="00574B4B"/>
    <w:rsid w:val="00575C27"/>
    <w:rsid w:val="005778EC"/>
    <w:rsid w:val="00583F19"/>
    <w:rsid w:val="00584964"/>
    <w:rsid w:val="00591DC0"/>
    <w:rsid w:val="00592190"/>
    <w:rsid w:val="005949E4"/>
    <w:rsid w:val="005A3D45"/>
    <w:rsid w:val="005A6722"/>
    <w:rsid w:val="005A7CCC"/>
    <w:rsid w:val="005B134C"/>
    <w:rsid w:val="005B2F8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0251"/>
    <w:rsid w:val="005F46CC"/>
    <w:rsid w:val="0060063A"/>
    <w:rsid w:val="00604B93"/>
    <w:rsid w:val="0060525B"/>
    <w:rsid w:val="006110C9"/>
    <w:rsid w:val="00612AD2"/>
    <w:rsid w:val="00615BF5"/>
    <w:rsid w:val="006207ED"/>
    <w:rsid w:val="00622332"/>
    <w:rsid w:val="00641AF0"/>
    <w:rsid w:val="00645291"/>
    <w:rsid w:val="00646363"/>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84E72"/>
    <w:rsid w:val="00692DA2"/>
    <w:rsid w:val="00694268"/>
    <w:rsid w:val="006943B9"/>
    <w:rsid w:val="00697625"/>
    <w:rsid w:val="0069764B"/>
    <w:rsid w:val="006A1C77"/>
    <w:rsid w:val="006A7A01"/>
    <w:rsid w:val="006B3E2A"/>
    <w:rsid w:val="006B569A"/>
    <w:rsid w:val="006B58E2"/>
    <w:rsid w:val="006C0017"/>
    <w:rsid w:val="006C54E0"/>
    <w:rsid w:val="006D1B4E"/>
    <w:rsid w:val="006D29CA"/>
    <w:rsid w:val="006D4DCA"/>
    <w:rsid w:val="006E086A"/>
    <w:rsid w:val="006E0B5F"/>
    <w:rsid w:val="006F0345"/>
    <w:rsid w:val="006F431C"/>
    <w:rsid w:val="007002CC"/>
    <w:rsid w:val="007059D9"/>
    <w:rsid w:val="0072093B"/>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0E29"/>
    <w:rsid w:val="00787A5C"/>
    <w:rsid w:val="00791AC3"/>
    <w:rsid w:val="00795A3D"/>
    <w:rsid w:val="007A014D"/>
    <w:rsid w:val="007B1407"/>
    <w:rsid w:val="007B47DD"/>
    <w:rsid w:val="007C2761"/>
    <w:rsid w:val="007C7DC3"/>
    <w:rsid w:val="007D09C7"/>
    <w:rsid w:val="007D3E67"/>
    <w:rsid w:val="007D5796"/>
    <w:rsid w:val="007E25D6"/>
    <w:rsid w:val="007E455E"/>
    <w:rsid w:val="007E606A"/>
    <w:rsid w:val="007E6294"/>
    <w:rsid w:val="007E65E8"/>
    <w:rsid w:val="007F0670"/>
    <w:rsid w:val="007F61A5"/>
    <w:rsid w:val="007F7958"/>
    <w:rsid w:val="008006BC"/>
    <w:rsid w:val="00800E0D"/>
    <w:rsid w:val="00804F56"/>
    <w:rsid w:val="008050EC"/>
    <w:rsid w:val="008055E8"/>
    <w:rsid w:val="00810897"/>
    <w:rsid w:val="00810BFF"/>
    <w:rsid w:val="00813E79"/>
    <w:rsid w:val="00823CD6"/>
    <w:rsid w:val="0082627E"/>
    <w:rsid w:val="00832A0A"/>
    <w:rsid w:val="00834E29"/>
    <w:rsid w:val="008354A1"/>
    <w:rsid w:val="008364AE"/>
    <w:rsid w:val="008447D5"/>
    <w:rsid w:val="0084645E"/>
    <w:rsid w:val="008474F2"/>
    <w:rsid w:val="00855125"/>
    <w:rsid w:val="00856F53"/>
    <w:rsid w:val="008572F7"/>
    <w:rsid w:val="00860DF7"/>
    <w:rsid w:val="00860EBB"/>
    <w:rsid w:val="0086201D"/>
    <w:rsid w:val="008720F5"/>
    <w:rsid w:val="008779B4"/>
    <w:rsid w:val="00877AD5"/>
    <w:rsid w:val="00882A02"/>
    <w:rsid w:val="008850B6"/>
    <w:rsid w:val="0088700C"/>
    <w:rsid w:val="00890AB9"/>
    <w:rsid w:val="008937E5"/>
    <w:rsid w:val="008974F5"/>
    <w:rsid w:val="0089772B"/>
    <w:rsid w:val="008A6123"/>
    <w:rsid w:val="008B62E1"/>
    <w:rsid w:val="008C4FDE"/>
    <w:rsid w:val="008D0205"/>
    <w:rsid w:val="008D2419"/>
    <w:rsid w:val="008D3124"/>
    <w:rsid w:val="008D4B83"/>
    <w:rsid w:val="008E0A48"/>
    <w:rsid w:val="008E3109"/>
    <w:rsid w:val="008E435F"/>
    <w:rsid w:val="008E5336"/>
    <w:rsid w:val="008F66B2"/>
    <w:rsid w:val="008F7361"/>
    <w:rsid w:val="009032FF"/>
    <w:rsid w:val="00903B19"/>
    <w:rsid w:val="00904AF4"/>
    <w:rsid w:val="009057D0"/>
    <w:rsid w:val="0090772A"/>
    <w:rsid w:val="00907EA7"/>
    <w:rsid w:val="00911E16"/>
    <w:rsid w:val="00913CF0"/>
    <w:rsid w:val="00915B51"/>
    <w:rsid w:val="009217DB"/>
    <w:rsid w:val="00932E5E"/>
    <w:rsid w:val="009342A8"/>
    <w:rsid w:val="00934643"/>
    <w:rsid w:val="00940110"/>
    <w:rsid w:val="00944D63"/>
    <w:rsid w:val="009502F1"/>
    <w:rsid w:val="00953605"/>
    <w:rsid w:val="009538FC"/>
    <w:rsid w:val="00960335"/>
    <w:rsid w:val="009603F1"/>
    <w:rsid w:val="00963F77"/>
    <w:rsid w:val="009708D6"/>
    <w:rsid w:val="00973854"/>
    <w:rsid w:val="00974DE5"/>
    <w:rsid w:val="00974EA4"/>
    <w:rsid w:val="0098035E"/>
    <w:rsid w:val="0098426E"/>
    <w:rsid w:val="0099171A"/>
    <w:rsid w:val="0099213B"/>
    <w:rsid w:val="009927E6"/>
    <w:rsid w:val="00992AD5"/>
    <w:rsid w:val="00997183"/>
    <w:rsid w:val="009A22C9"/>
    <w:rsid w:val="009A3B37"/>
    <w:rsid w:val="009A44C0"/>
    <w:rsid w:val="009B04E1"/>
    <w:rsid w:val="009B14E0"/>
    <w:rsid w:val="009B1867"/>
    <w:rsid w:val="009E14D4"/>
    <w:rsid w:val="009E46B1"/>
    <w:rsid w:val="00A017BD"/>
    <w:rsid w:val="00A05800"/>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4359"/>
    <w:rsid w:val="00A82309"/>
    <w:rsid w:val="00A84050"/>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178B7"/>
    <w:rsid w:val="00B201D1"/>
    <w:rsid w:val="00B2134C"/>
    <w:rsid w:val="00B21816"/>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06C56"/>
    <w:rsid w:val="00C1204F"/>
    <w:rsid w:val="00C12758"/>
    <w:rsid w:val="00C144CB"/>
    <w:rsid w:val="00C2173E"/>
    <w:rsid w:val="00C27026"/>
    <w:rsid w:val="00C31455"/>
    <w:rsid w:val="00C32928"/>
    <w:rsid w:val="00C3420F"/>
    <w:rsid w:val="00C34F6E"/>
    <w:rsid w:val="00C37A67"/>
    <w:rsid w:val="00C447B1"/>
    <w:rsid w:val="00C4540D"/>
    <w:rsid w:val="00C46275"/>
    <w:rsid w:val="00C46FF6"/>
    <w:rsid w:val="00C479F9"/>
    <w:rsid w:val="00C5071B"/>
    <w:rsid w:val="00C633E8"/>
    <w:rsid w:val="00C64D3C"/>
    <w:rsid w:val="00C6767C"/>
    <w:rsid w:val="00C802D0"/>
    <w:rsid w:val="00C815CD"/>
    <w:rsid w:val="00C82322"/>
    <w:rsid w:val="00C85B8D"/>
    <w:rsid w:val="00C85BC9"/>
    <w:rsid w:val="00C92815"/>
    <w:rsid w:val="00C93819"/>
    <w:rsid w:val="00CA091E"/>
    <w:rsid w:val="00CA0EBB"/>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65BD"/>
    <w:rsid w:val="00CE75B4"/>
    <w:rsid w:val="00CF0EA8"/>
    <w:rsid w:val="00CF4161"/>
    <w:rsid w:val="00CF5042"/>
    <w:rsid w:val="00CF6A02"/>
    <w:rsid w:val="00CF77E5"/>
    <w:rsid w:val="00D0098F"/>
    <w:rsid w:val="00D01D16"/>
    <w:rsid w:val="00D030DC"/>
    <w:rsid w:val="00D0448F"/>
    <w:rsid w:val="00D071D4"/>
    <w:rsid w:val="00D145DC"/>
    <w:rsid w:val="00D171AA"/>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82651"/>
    <w:rsid w:val="00D829F1"/>
    <w:rsid w:val="00D873ED"/>
    <w:rsid w:val="00DA2452"/>
    <w:rsid w:val="00DB04DC"/>
    <w:rsid w:val="00DB423E"/>
    <w:rsid w:val="00DB5465"/>
    <w:rsid w:val="00DB705E"/>
    <w:rsid w:val="00DC140B"/>
    <w:rsid w:val="00DD1271"/>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600D5"/>
    <w:rsid w:val="00E60A97"/>
    <w:rsid w:val="00E611C5"/>
    <w:rsid w:val="00E6130B"/>
    <w:rsid w:val="00E61445"/>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5376"/>
    <w:rsid w:val="00EF65DB"/>
    <w:rsid w:val="00F0388A"/>
    <w:rsid w:val="00F03C86"/>
    <w:rsid w:val="00F06477"/>
    <w:rsid w:val="00F12F67"/>
    <w:rsid w:val="00F1410F"/>
    <w:rsid w:val="00F20761"/>
    <w:rsid w:val="00F26737"/>
    <w:rsid w:val="00F3509F"/>
    <w:rsid w:val="00F351AA"/>
    <w:rsid w:val="00F3626A"/>
    <w:rsid w:val="00F40199"/>
    <w:rsid w:val="00F46907"/>
    <w:rsid w:val="00F51F10"/>
    <w:rsid w:val="00F52764"/>
    <w:rsid w:val="00F5424B"/>
    <w:rsid w:val="00F55F9B"/>
    <w:rsid w:val="00F62570"/>
    <w:rsid w:val="00F64C6A"/>
    <w:rsid w:val="00F6748A"/>
    <w:rsid w:val="00F72436"/>
    <w:rsid w:val="00F72745"/>
    <w:rsid w:val="00F779BB"/>
    <w:rsid w:val="00F803AE"/>
    <w:rsid w:val="00F83BEA"/>
    <w:rsid w:val="00F929CC"/>
    <w:rsid w:val="00F949E1"/>
    <w:rsid w:val="00FA0323"/>
    <w:rsid w:val="00FA491B"/>
    <w:rsid w:val="00FA4AD5"/>
    <w:rsid w:val="00FA5F64"/>
    <w:rsid w:val="00FB0503"/>
    <w:rsid w:val="00FB0CC1"/>
    <w:rsid w:val="00FB3429"/>
    <w:rsid w:val="00FC0A17"/>
    <w:rsid w:val="00FC5A46"/>
    <w:rsid w:val="00FC5ED5"/>
    <w:rsid w:val="00FC6680"/>
    <w:rsid w:val="00FD0326"/>
    <w:rsid w:val="00FD3C3D"/>
    <w:rsid w:val="00FD4237"/>
    <w:rsid w:val="00FD7BB5"/>
    <w:rsid w:val="00FE3DF2"/>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D8285"/>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20D2"/>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rPr>
  </w:style>
  <w:style w:type="character" w:customStyle="1" w:styleId="UponorCaptionZchn">
    <w:name w:val="Uponor Caption Zchn"/>
    <w:link w:val="UponorCaption"/>
    <w:rsid w:val="003D20D2"/>
    <w:rPr>
      <w:rFonts w:eastAsia="Calibri" w:cs="Arial"/>
      <w:sz w:val="18"/>
      <w:szCs w:val="18"/>
    </w:rPr>
  </w:style>
  <w:style w:type="character" w:styleId="NichtaufgelsteErwhnung">
    <w:name w:val="Unresolved Mention"/>
    <w:basedOn w:val="Absatz-Standardschriftart"/>
    <w:uiPriority w:val="99"/>
    <w:rsid w:val="00F55F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1075</Words>
  <Characters>6116</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9</cp:revision>
  <cp:lastPrinted>2018-02-27T14:02:00Z</cp:lastPrinted>
  <dcterms:created xsi:type="dcterms:W3CDTF">2025-07-21T09:16:00Z</dcterms:created>
  <dcterms:modified xsi:type="dcterms:W3CDTF">2025-07-23T08:57:00Z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0x0101002031411D25738D42AA581B64E76810EC</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