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77777777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>Uponor šildymo ir vėsinimo paviršiais sprendimai</w:t>
      </w:r>
    </w:p>
    <w:p w14:paraId="5E9998E4" w14:textId="77777777" w:rsidR="00B6599F" w:rsidRDefault="00B6599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039"/>
        <w:gridCol w:w="4916"/>
      </w:tblGrid>
      <w:tr w:rsidR="00B6599F" w:rsidRPr="00A274FD" w14:paraId="48728BC4" w14:textId="77777777" w:rsidTr="00FC6682">
        <w:tc>
          <w:tcPr>
            <w:tcW w:w="5412" w:type="dxa"/>
          </w:tcPr>
          <w:p w14:paraId="2DA8D599" w14:textId="77777777" w:rsidR="00B6599F" w:rsidRPr="00A274FD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274FD">
              <w:rPr>
                <w:rFonts w:ascii="Arial" w:eastAsia="Calibri" w:hAnsi="Arial" w:cs="Arial"/>
                <w:b/>
                <w:color w:val="1F497D"/>
                <w:sz w:val="20"/>
                <w:szCs w:val="20"/>
                <w:lang w:val="lt-LT"/>
              </w:rPr>
              <w:t>Uponor Smatrix Base Pulse laidinė patalpų temperatūros kontrolės sistema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</w:t>
            </w:r>
          </w:p>
          <w:p w14:paraId="41170940" w14:textId="77777777" w:rsidR="00B6599F" w:rsidRPr="00A274FD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</w:p>
          <w:p w14:paraId="2BCABEB5" w14:textId="77777777" w:rsidR="00B6599F" w:rsidRPr="00A274FD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>Smatrix Base Pulse kontrolės sistema susideda iš:</w:t>
            </w:r>
          </w:p>
          <w:p w14:paraId="1C02F328" w14:textId="77777777" w:rsidR="00B6599F" w:rsidRPr="00A274FD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</w:p>
          <w:p w14:paraId="3837115C" w14:textId="77777777" w:rsidR="00B6599F" w:rsidRPr="00831998" w:rsidRDefault="00B6599F" w:rsidP="00F81B27">
            <w:pPr>
              <w:pStyle w:val="Bulletlevel2"/>
              <w:rPr>
                <w:sz w:val="20"/>
                <w:szCs w:val="20"/>
                <w:lang w:val="lt-LT"/>
              </w:rPr>
            </w:pPr>
            <w:r w:rsidRPr="00831998">
              <w:rPr>
                <w:sz w:val="20"/>
                <w:szCs w:val="20"/>
                <w:lang w:val="lt-LT"/>
              </w:rPr>
              <w:t xml:space="preserve">Smatrix Base Pulse valdiklio  </w:t>
            </w:r>
            <w:r w:rsidRPr="00831998">
              <w:rPr>
                <w:b/>
                <w:sz w:val="20"/>
                <w:szCs w:val="20"/>
                <w:lang w:val="lt-LT"/>
              </w:rPr>
              <w:t>X-245</w:t>
            </w:r>
            <w:r w:rsidRPr="00831998">
              <w:rPr>
                <w:sz w:val="20"/>
                <w:szCs w:val="20"/>
                <w:lang w:val="lt-LT"/>
              </w:rPr>
              <w:t xml:space="preserve"> (C, D),</w:t>
            </w:r>
          </w:p>
          <w:p w14:paraId="33A1C95E" w14:textId="77777777" w:rsidR="00B6599F" w:rsidRPr="00831998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831998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/ praplėtimui naudojamas pavaldus modulis </w:t>
            </w:r>
            <w:r w:rsidRPr="00831998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M-242</w:t>
            </w:r>
          </w:p>
          <w:p w14:paraId="60B6F7E8" w14:textId="77777777" w:rsidR="00B6599F" w:rsidRPr="00831998" w:rsidRDefault="00B6599F" w:rsidP="00FC6682">
            <w:pPr>
              <w:ind w:left="720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</w:p>
          <w:p w14:paraId="66517A89" w14:textId="3975FCA5" w:rsidR="00B6599F" w:rsidRPr="00831998" w:rsidRDefault="00B6599F" w:rsidP="00F81B27">
            <w:pPr>
              <w:pStyle w:val="Bulletlevel2"/>
              <w:rPr>
                <w:sz w:val="20"/>
                <w:szCs w:val="20"/>
                <w:lang w:val="lt-LT"/>
              </w:rPr>
            </w:pPr>
            <w:r w:rsidRPr="00831998">
              <w:rPr>
                <w:sz w:val="20"/>
                <w:szCs w:val="20"/>
                <w:lang w:val="lt-LT"/>
              </w:rPr>
              <w:t>Smatrix Pulse komu</w:t>
            </w:r>
            <w:r w:rsidR="00831998" w:rsidRPr="00831998">
              <w:rPr>
                <w:sz w:val="20"/>
                <w:szCs w:val="20"/>
                <w:lang w:val="lt-LT"/>
              </w:rPr>
              <w:t>t</w:t>
            </w:r>
            <w:r w:rsidRPr="00831998">
              <w:rPr>
                <w:sz w:val="20"/>
                <w:szCs w:val="20"/>
                <w:lang w:val="lt-LT"/>
              </w:rPr>
              <w:t xml:space="preserve">acijos modulio </w:t>
            </w:r>
            <w:r w:rsidRPr="00831998">
              <w:rPr>
                <w:b/>
                <w:sz w:val="20"/>
                <w:szCs w:val="20"/>
                <w:lang w:val="lt-LT"/>
              </w:rPr>
              <w:t>R-208</w:t>
            </w:r>
            <w:r w:rsidRPr="00831998">
              <w:rPr>
                <w:sz w:val="20"/>
                <w:szCs w:val="20"/>
                <w:lang w:val="lt-LT"/>
              </w:rPr>
              <w:t xml:space="preserve"> (B)</w:t>
            </w:r>
          </w:p>
          <w:p w14:paraId="5ED6D241" w14:textId="77777777" w:rsidR="00B6599F" w:rsidRPr="00A274FD" w:rsidRDefault="00B6599F" w:rsidP="00FC6682">
            <w:pPr>
              <w:pStyle w:val="ListParagraph"/>
              <w:ind w:left="0"/>
              <w:rPr>
                <w:rFonts w:ascii="Arial" w:eastAsia="ArialMT" w:hAnsi="Arial" w:cs="Arial"/>
                <w:sz w:val="20"/>
                <w:szCs w:val="20"/>
              </w:rPr>
            </w:pP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/ </w:t>
            </w:r>
            <w:r w:rsidRPr="00A274FD">
              <w:rPr>
                <w:rFonts w:ascii="Arial" w:eastAsia="ArialMT" w:hAnsi="Arial" w:cs="Arial"/>
                <w:sz w:val="20"/>
                <w:szCs w:val="20"/>
              </w:rPr>
              <w:t xml:space="preserve">ryšiui tarp Smatrix Pulse sistemos (iki 4-ių valdiklių), Smatrix Pulse programėlės ar Uponor </w:t>
            </w:r>
            <w:r>
              <w:rPr>
                <w:rFonts w:ascii="Arial" w:eastAsia="ArialMT" w:hAnsi="Arial" w:cs="Arial"/>
                <w:sz w:val="20"/>
                <w:szCs w:val="20"/>
              </w:rPr>
              <w:t>debesies (Cloud)</w:t>
            </w:r>
          </w:p>
          <w:p w14:paraId="724CE472" w14:textId="77777777" w:rsidR="00B6599F" w:rsidRPr="00A274FD" w:rsidRDefault="00B6599F" w:rsidP="00FC6682">
            <w:pPr>
              <w:ind w:left="720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</w:p>
          <w:p w14:paraId="0AE4EBA5" w14:textId="77777777" w:rsidR="00B6599F" w:rsidRPr="001277B2" w:rsidRDefault="00B6599F" w:rsidP="00831998">
            <w:pPr>
              <w:pStyle w:val="Bulletlevel2"/>
              <w:rPr>
                <w:sz w:val="20"/>
                <w:szCs w:val="20"/>
                <w:lang w:val="lt-LT"/>
              </w:rPr>
            </w:pPr>
            <w:r w:rsidRPr="001277B2">
              <w:rPr>
                <w:sz w:val="20"/>
                <w:szCs w:val="20"/>
                <w:lang w:val="lt-LT"/>
              </w:rPr>
              <w:t>Smatrix Base termostatų:</w:t>
            </w:r>
          </w:p>
          <w:p w14:paraId="0B30C0BB" w14:textId="77777777" w:rsidR="00B6599F" w:rsidRPr="00A274FD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T-143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elektroninis viešai patalpai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685E8AB7" w14:textId="77777777" w:rsidR="00B6599F" w:rsidRPr="00A274FD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T-144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elektorininis įleidžiamas su rėmeliu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0DFC84F2" w14:textId="77777777" w:rsidR="00B6599F" w:rsidRPr="00A274FD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T-145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elektorinis valdomas ratuku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2B84F20F" w14:textId="77777777" w:rsidR="00B6599F" w:rsidRPr="00A274FD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T-146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skaitmeninis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2647017E" w14:textId="77777777" w:rsidR="00B6599F" w:rsidRPr="00A274FD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T-148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skaitmeninis programuojamas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0D1102A9" w14:textId="77777777" w:rsidR="00B6599F" w:rsidRPr="00A274FD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T-149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skaitmeninis Style 9mm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609FD699" w14:textId="77777777" w:rsidR="00B6599F" w:rsidRDefault="00B6599F" w:rsidP="00B6599F">
            <w:pPr>
              <w:numPr>
                <w:ilvl w:val="0"/>
                <w:numId w:val="32"/>
              </w:num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ir </w:t>
            </w:r>
            <w:r w:rsidRPr="00AE2794"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  <w:t>T-141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temperatūros jutiklio 9mm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</w:t>
            </w:r>
          </w:p>
          <w:p w14:paraId="57CB5E4A" w14:textId="77777777" w:rsidR="001277B2" w:rsidRPr="001277B2" w:rsidRDefault="001277B2" w:rsidP="001277B2">
            <w:pPr>
              <w:ind w:left="1080"/>
              <w:rPr>
                <w:rFonts w:ascii="Arial" w:eastAsia="Calibri" w:hAnsi="Arial" w:cs="Arial"/>
                <w:sz w:val="16"/>
                <w:szCs w:val="16"/>
                <w:lang w:val="lt-LT"/>
              </w:rPr>
            </w:pPr>
          </w:p>
          <w:p w14:paraId="6EF8972D" w14:textId="77777777" w:rsidR="00B6599F" w:rsidRPr="00A274FD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>/ T-148, T-149 ir T-141 su patalpos drėgmės matavimo funkcija (vėsinimo sprendimams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rasos taško kontrolei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>)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;</w:t>
            </w:r>
          </w:p>
          <w:p w14:paraId="51CC9341" w14:textId="77777777" w:rsidR="00B6599F" w:rsidRPr="00A274FD" w:rsidRDefault="00B6599F" w:rsidP="00FC6682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>/ T-1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4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3, 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T-146, 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>T-148, T-149 su papildomo daviklio (grindų ar išnešamo) pajungimo funkcija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.</w:t>
            </w:r>
            <w:r w:rsidRPr="00A274FD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</w:t>
            </w:r>
          </w:p>
          <w:p w14:paraId="303A12D6" w14:textId="77777777" w:rsidR="00B6599F" w:rsidRPr="00A274FD" w:rsidRDefault="00B6599F" w:rsidP="00FC6682">
            <w:pPr>
              <w:ind w:left="720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</w:p>
          <w:p w14:paraId="3EF156A3" w14:textId="77777777" w:rsidR="00B6599F" w:rsidRPr="001277B2" w:rsidRDefault="00B6599F" w:rsidP="001277B2">
            <w:pPr>
              <w:pStyle w:val="Bulletlevel2"/>
              <w:rPr>
                <w:b/>
                <w:color w:val="1F497D"/>
                <w:sz w:val="20"/>
                <w:szCs w:val="20"/>
                <w:lang w:val="lt-LT"/>
              </w:rPr>
            </w:pPr>
            <w:r w:rsidRPr="001277B2">
              <w:rPr>
                <w:sz w:val="20"/>
                <w:szCs w:val="20"/>
                <w:lang w:val="lt-LT"/>
              </w:rPr>
              <w:t>24 V pavaros NC tipo komplektuojamos priklausomai nuo kolektorių tipo.</w:t>
            </w:r>
          </w:p>
          <w:p w14:paraId="4B957C36" w14:textId="77777777" w:rsidR="00B6599F" w:rsidRPr="00A274FD" w:rsidRDefault="00B6599F" w:rsidP="00FC6682">
            <w:pPr>
              <w:rPr>
                <w:rFonts w:ascii="Arial" w:eastAsia="Calibri" w:hAnsi="Arial" w:cs="Arial"/>
                <w:b/>
                <w:color w:val="1F497D"/>
                <w:sz w:val="20"/>
                <w:szCs w:val="20"/>
                <w:lang w:val="lt-LT"/>
              </w:rPr>
            </w:pPr>
          </w:p>
        </w:tc>
        <w:tc>
          <w:tcPr>
            <w:tcW w:w="5094" w:type="dxa"/>
          </w:tcPr>
          <w:p w14:paraId="40CB0B05" w14:textId="6EB53B4F" w:rsidR="00B6599F" w:rsidRPr="00A274FD" w:rsidRDefault="00B6599F" w:rsidP="00FC6682">
            <w:pPr>
              <w:rPr>
                <w:rFonts w:ascii="Arial" w:eastAsia="Calibri" w:hAnsi="Arial" w:cs="Arial"/>
                <w:b/>
                <w:color w:val="1F497D"/>
                <w:sz w:val="20"/>
                <w:szCs w:val="20"/>
                <w:lang w:val="lt-LT"/>
              </w:rPr>
            </w:pPr>
            <w:r w:rsidRPr="00A274FD">
              <w:rPr>
                <w:rFonts w:ascii="Arial" w:eastAsia="Calibri" w:hAnsi="Arial" w:cs="Arial"/>
                <w:b/>
                <w:noProof/>
                <w:color w:val="1F497D"/>
                <w:sz w:val="20"/>
                <w:szCs w:val="20"/>
                <w:lang w:val="lt-LT"/>
              </w:rPr>
              <w:drawing>
                <wp:inline distT="0" distB="0" distL="0" distR="0" wp14:anchorId="77D47C13" wp14:editId="5E07DCFA">
                  <wp:extent cx="2324100" cy="3892550"/>
                  <wp:effectExtent l="0" t="0" r="0" b="0"/>
                  <wp:docPr id="8719454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89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8CCF2" w14:textId="77777777" w:rsidR="00B6599F" w:rsidRPr="00A274FD" w:rsidRDefault="00B6599F" w:rsidP="00B6599F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42DF9415" w14:textId="77777777" w:rsidR="00B6599F" w:rsidRPr="00BD686B" w:rsidRDefault="00B6599F" w:rsidP="00B6599F">
      <w:pPr>
        <w:jc w:val="both"/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Smatrix 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B</w:t>
      </w: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a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s</w:t>
      </w: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e Pu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lse</w:t>
      </w: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 valdiklis X-245</w:t>
      </w:r>
    </w:p>
    <w:p w14:paraId="1640B443" w14:textId="77777777" w:rsidR="00B6599F" w:rsidRPr="00A274FD" w:rsidRDefault="00B6599F" w:rsidP="00B6599F">
      <w:pPr>
        <w:jc w:val="both"/>
        <w:rPr>
          <w:rFonts w:ascii="Arial" w:eastAsia="Calibri" w:hAnsi="Arial" w:cs="Arial"/>
          <w:color w:val="2F5496"/>
          <w:sz w:val="20"/>
          <w:szCs w:val="20"/>
          <w:lang w:val="lt-LT"/>
        </w:rPr>
      </w:pPr>
    </w:p>
    <w:p w14:paraId="4B501E85" w14:textId="77777777" w:rsidR="00B6599F" w:rsidRPr="00A274FD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BD686B">
        <w:rPr>
          <w:rFonts w:ascii="Arial" w:eastAsia="Calibri" w:hAnsi="Arial" w:cs="Arial"/>
          <w:b/>
          <w:sz w:val="20"/>
          <w:szCs w:val="20"/>
          <w:lang w:val="lt-LT"/>
        </w:rPr>
        <w:t>Smatrix X-245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yra l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aidinės šildymo/vėsinimo sistemos valdiklis, kuriuo valdomos termopavaros ir kita šildymo/vėsinimo įranga palaikant abipusį radio ryšį tarp valdiklio ir termostatų. </w:t>
      </w:r>
    </w:p>
    <w:p w14:paraId="403CA166" w14:textId="77777777" w:rsidR="00640980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Valdiklis yra 6 kanalų - tiek maksimaliai termostatų valdymui iki 8 NC tipo 24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V pavarų. Su pavaldžiu moduliu </w:t>
      </w:r>
    </w:p>
    <w:p w14:paraId="7097E0A2" w14:textId="77777777" w:rsidR="00640980" w:rsidRPr="00640980" w:rsidRDefault="00640980" w:rsidP="00B6599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BAFA649" w14:textId="71089062" w:rsidR="00B6599F" w:rsidRPr="00A274FD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BD686B">
        <w:rPr>
          <w:rFonts w:ascii="Arial" w:eastAsia="Calibri" w:hAnsi="Arial" w:cs="Arial"/>
          <w:b/>
          <w:sz w:val="20"/>
          <w:szCs w:val="20"/>
          <w:lang w:val="lt-LT"/>
        </w:rPr>
        <w:t>Smatrix M-242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valdiklį galima išplėsti papildomai 6 kanalais - iki 12 kanalų viso (14 pavarų viso). </w:t>
      </w:r>
    </w:p>
    <w:p w14:paraId="7C8B33C7" w14:textId="77777777" w:rsidR="00B6599F" w:rsidRPr="00A274FD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Valdiklis turi kabelį ir kištuką standartinei 230 V rozetei.</w:t>
      </w:r>
    </w:p>
    <w:p w14:paraId="034E63C4" w14:textId="77777777" w:rsidR="00B6599F" w:rsidRPr="00A274FD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Elektrinius sujungimus turi atlikti kvalifikuotas elektrikas naudodamasis pridedamomis sujungimo schemomis.</w:t>
      </w:r>
    </w:p>
    <w:p w14:paraId="7155FD17" w14:textId="77777777" w:rsidR="00B6599F" w:rsidRPr="00640980" w:rsidRDefault="00B6599F" w:rsidP="00B6599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ADB3F9E" w14:textId="77777777" w:rsidR="00B6599F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BD686B">
        <w:rPr>
          <w:rFonts w:ascii="Arial" w:eastAsia="Calibri" w:hAnsi="Arial" w:cs="Arial"/>
          <w:b/>
          <w:sz w:val="20"/>
          <w:szCs w:val="20"/>
          <w:lang w:val="lt-LT"/>
        </w:rPr>
        <w:t>Smatrix X-245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valdiklio techniniai duomenys ir funkcijos:</w:t>
      </w:r>
    </w:p>
    <w:p w14:paraId="6B6B4CD2" w14:textId="77777777" w:rsidR="00F81B27" w:rsidRPr="00F81B27" w:rsidRDefault="00F81B27" w:rsidP="00B6599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82435F1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iki 6 patalpos termostatų ir 8 pavarų 24 V (su praplėtimu iki 12 termostatų ir 14 pavarų) komutavimui;</w:t>
      </w:r>
    </w:p>
    <w:p w14:paraId="4036121A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šildymo/vėsinimo kontrolės funkcija; </w:t>
      </w:r>
    </w:p>
    <w:p w14:paraId="75614815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automatinio balansavimo funkcija;</w:t>
      </w:r>
    </w:p>
    <w:p w14:paraId="30174943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pavarų ir cirkuliacinio siurblio mankštinimo funkcijos;</w:t>
      </w:r>
    </w:p>
    <w:p w14:paraId="08625E18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integruotos cirkuliacinio siurblio atjungimo ir katilo atjungimo relės;</w:t>
      </w:r>
    </w:p>
    <w:p w14:paraId="40C06E86" w14:textId="77777777" w:rsidR="00B6599F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maitinimo įtampa 230 V /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>50 Hz; didžiausios galios sąnaudos 45 W;</w:t>
      </w:r>
    </w:p>
    <w:p w14:paraId="315CE02D" w14:textId="77777777" w:rsidR="00B6599F" w:rsidRPr="004F6A97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maks. vienos 24 V pavaros srovė 0,2 A;</w:t>
      </w:r>
    </w:p>
    <w:p w14:paraId="5310DB7D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saugumo klasė IP 20;</w:t>
      </w:r>
    </w:p>
    <w:p w14:paraId="48C12CA4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CE ženklinimas;</w:t>
      </w:r>
    </w:p>
    <w:p w14:paraId="35DA6E70" w14:textId="77777777" w:rsidR="00B6599F" w:rsidRPr="00A274FD" w:rsidRDefault="00B6599F" w:rsidP="00B6599F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spalva balta. </w:t>
      </w:r>
    </w:p>
    <w:p w14:paraId="17CB96E2" w14:textId="77777777" w:rsidR="00B6599F" w:rsidRPr="00A274FD" w:rsidRDefault="00B6599F" w:rsidP="00B6599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868078F" w14:textId="77777777" w:rsidR="00B6599F" w:rsidRDefault="00B6599F" w:rsidP="00B6599F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</w:p>
    <w:p w14:paraId="49F6E046" w14:textId="77777777" w:rsidR="00B6599F" w:rsidRDefault="00B6599F" w:rsidP="00B6599F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</w:p>
    <w:p w14:paraId="1F06C9DA" w14:textId="77777777" w:rsidR="00B6599F" w:rsidRDefault="00B6599F" w:rsidP="00B6599F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</w:p>
    <w:p w14:paraId="1119F7F0" w14:textId="08F50227" w:rsidR="00B6599F" w:rsidRPr="00BD686B" w:rsidRDefault="00B6599F" w:rsidP="00B6599F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Smatrix Pulse 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ryšio</w:t>
      </w: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 modulis R-208</w:t>
      </w:r>
    </w:p>
    <w:p w14:paraId="2C496A3C" w14:textId="77777777" w:rsidR="00B6599F" w:rsidRPr="00F81B27" w:rsidRDefault="00B6599F" w:rsidP="00B6599F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177D548B" w14:textId="77777777" w:rsidR="00B6599F" w:rsidRDefault="00B6599F" w:rsidP="00B6599F">
      <w:p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E2794">
        <w:rPr>
          <w:rFonts w:ascii="Arial" w:eastAsia="ArialMT" w:hAnsi="Arial" w:cs="Arial"/>
          <w:b/>
          <w:color w:val="000000"/>
          <w:sz w:val="20"/>
          <w:szCs w:val="20"/>
          <w:lang w:bidi="ar-SA"/>
        </w:rPr>
        <w:t>Smatrix R-208</w:t>
      </w:r>
      <w:r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f</w:t>
      </w: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>unkcijos, nustatymai ir techniniai duomenys:</w:t>
      </w:r>
    </w:p>
    <w:p w14:paraId="4E2C8B3A" w14:textId="77777777" w:rsidR="00966132" w:rsidRPr="00966132" w:rsidRDefault="00966132" w:rsidP="00B6599F">
      <w:pPr>
        <w:autoSpaceDE w:val="0"/>
        <w:autoSpaceDN w:val="0"/>
        <w:adjustRightInd w:val="0"/>
        <w:rPr>
          <w:rFonts w:ascii="Arial" w:eastAsia="ArialMT" w:hAnsi="Arial" w:cs="Arial"/>
          <w:color w:val="000000"/>
          <w:sz w:val="16"/>
          <w:szCs w:val="16"/>
          <w:lang w:bidi="ar-SA"/>
        </w:rPr>
      </w:pPr>
    </w:p>
    <w:p w14:paraId="3E211CAE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>vietinė prieiga (Wi-Fi) arba nuotolinė prieiga (reikalingas internetas) per Uponor Smatrix Puls program</w:t>
      </w:r>
      <w:r>
        <w:rPr>
          <w:rFonts w:ascii="Arial" w:eastAsia="ArialMT" w:hAnsi="Arial" w:cs="Arial"/>
          <w:color w:val="000000"/>
          <w:sz w:val="20"/>
          <w:szCs w:val="20"/>
          <w:lang w:bidi="ar-SA"/>
        </w:rPr>
        <w:t>ą</w:t>
      </w: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; </w:t>
      </w:r>
    </w:p>
    <w:p w14:paraId="1756244B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>laikinas Wi-Fi prieigos taškas tiesioginei prieigai (jei nėra vietinio Wi-Fi);</w:t>
      </w:r>
    </w:p>
    <w:p w14:paraId="5EBB05FE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>protingų namų sistemų integravimas („Amazon Alexa“, „Google“ namas, „IFTTT“);</w:t>
      </w:r>
    </w:p>
    <w:p w14:paraId="47E1DCAE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>kelių namų kontrolė;</w:t>
      </w:r>
    </w:p>
    <w:p w14:paraId="3EDBDF45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trečiosios šalies prieiga nuotoliniam palaikymui (reikalingas vartotojo sutikimas); </w:t>
      </w:r>
    </w:p>
    <w:p w14:paraId="14112EAA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>istorijos tendencijų analizė naudojant Uponor Smatrix Pulse program</w:t>
      </w:r>
      <w:r>
        <w:rPr>
          <w:rFonts w:ascii="Arial" w:eastAsia="ArialMT" w:hAnsi="Arial" w:cs="Arial"/>
          <w:color w:val="000000"/>
          <w:sz w:val="20"/>
          <w:szCs w:val="20"/>
          <w:lang w:bidi="ar-SA"/>
        </w:rPr>
        <w:t>ą</w:t>
      </w: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; </w:t>
      </w:r>
    </w:p>
    <w:p w14:paraId="7237E601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laikmačio programavimas; </w:t>
      </w:r>
    </w:p>
    <w:p w14:paraId="657FA1AF" w14:textId="77777777" w:rsidR="00B6599F" w:rsidRPr="00A274FD" w:rsidRDefault="00B6599F" w:rsidP="00B6599F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komforto parametrai; </w:t>
      </w:r>
    </w:p>
    <w:p w14:paraId="6C6A9103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tiekimo diagnostika; </w:t>
      </w:r>
    </w:p>
    <w:p w14:paraId="4F4A0325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maitinimas nuo valdiklio X-265 per RJ45 kabelį (2m);</w:t>
      </w:r>
    </w:p>
    <w:p w14:paraId="65678160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Interneto sąsaja: 10/100 Mbps (RJ45);</w:t>
      </w:r>
    </w:p>
    <w:p w14:paraId="4EDB1F09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Interneto protokolai Ethernet II;</w:t>
      </w:r>
    </w:p>
    <w:p w14:paraId="474269F8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saugumo klasė IP 20;</w:t>
      </w:r>
    </w:p>
    <w:p w14:paraId="59E836CB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CE ženklinimas;</w:t>
      </w:r>
    </w:p>
    <w:p w14:paraId="3C8AF292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>palva balta</w:t>
      </w:r>
      <w:r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3988A94D" w14:textId="77777777" w:rsidR="00B6599F" w:rsidRPr="00640980" w:rsidRDefault="00B6599F" w:rsidP="00B6599F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4AD3B5C8" w14:textId="77777777" w:rsidR="00B6599F" w:rsidRPr="00BD686B" w:rsidRDefault="00B6599F" w:rsidP="00B6599F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Smatrix Base p</w:t>
      </w: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atalpų termostatai</w:t>
      </w:r>
    </w:p>
    <w:p w14:paraId="36F18616" w14:textId="77777777" w:rsidR="00B6599F" w:rsidRPr="00F81B27" w:rsidRDefault="00B6599F" w:rsidP="00B6599F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6AB1B7F5" w14:textId="77777777" w:rsidR="00B6599F" w:rsidRPr="00A274FD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Termostatai montuojami kiekvienai atskirai patalpai 1,5-2,0 m aukštyje ant vidinių sienų, vietose kad jiems neturėtų tiesioginės įtakos saulės spinduliai, skersvėjai ir prietaisai, skleidžiantys šilumą. Termostatų negalima montuoti už užuolaidų ir baldų, ir vietose kur gali pakliūti drėgmė.</w:t>
      </w:r>
    </w:p>
    <w:p w14:paraId="3EEB1429" w14:textId="77777777" w:rsidR="00B6599F" w:rsidRPr="00A274FD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Laidinių Smatrix Base termostatų techniniai duomenys:</w:t>
      </w:r>
    </w:p>
    <w:p w14:paraId="5B7140C9" w14:textId="77777777" w:rsidR="00B6599F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jungiami prie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valdiklio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magistraliniu kabeliu A-145 (4x0,15mm) 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>( 2 matinimas, 2 signalas);</w:t>
      </w:r>
    </w:p>
    <w:p w14:paraId="22CF3B55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jungiami nuo valdiklio atskirai arba nuoseklia grupe; </w:t>
      </w:r>
    </w:p>
    <w:p w14:paraId="0323FD54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temperatūros diapazonas 5-35 °C; </w:t>
      </w:r>
    </w:p>
    <w:p w14:paraId="16BA4401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CE ženklinimas.</w:t>
      </w:r>
    </w:p>
    <w:p w14:paraId="02CF8E98" w14:textId="77777777" w:rsidR="00B6599F" w:rsidRPr="00A274FD" w:rsidRDefault="00B6599F" w:rsidP="00B6599F">
      <w:pPr>
        <w:ind w:left="720"/>
        <w:rPr>
          <w:rFonts w:ascii="Arial" w:eastAsia="Calibri" w:hAnsi="Arial" w:cs="Arial"/>
          <w:sz w:val="16"/>
          <w:szCs w:val="16"/>
          <w:lang w:val="lt-LT"/>
        </w:rPr>
      </w:pPr>
    </w:p>
    <w:p w14:paraId="6F9E187C" w14:textId="77777777" w:rsidR="00B6599F" w:rsidRPr="00BD686B" w:rsidRDefault="00B6599F" w:rsidP="00B6599F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 w:rsidRPr="00BD686B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Elektrinės pavaros</w:t>
      </w:r>
    </w:p>
    <w:p w14:paraId="1F1E40E4" w14:textId="77777777" w:rsidR="00B6599F" w:rsidRPr="00F81B27" w:rsidRDefault="00B6599F" w:rsidP="00B6599F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6571F642" w14:textId="77777777" w:rsidR="00640980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Pavar</w:t>
      </w:r>
      <w:r>
        <w:rPr>
          <w:rFonts w:ascii="Arial" w:eastAsia="Calibri" w:hAnsi="Arial" w:cs="Arial"/>
          <w:sz w:val="20"/>
          <w:szCs w:val="20"/>
          <w:lang w:val="lt-LT"/>
        </w:rPr>
        <w:t>as rekomenduojama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montuo</w:t>
      </w:r>
      <w:r>
        <w:rPr>
          <w:rFonts w:ascii="Arial" w:eastAsia="Calibri" w:hAnsi="Arial" w:cs="Arial"/>
          <w:sz w:val="20"/>
          <w:szCs w:val="20"/>
          <w:lang w:val="lt-LT"/>
        </w:rPr>
        <w:t>ti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ant grįžtamo į šildymo sistemą srauto kolektoriaus. Jos atidaro arba uždaro šilumnešio cirkuliaciją atitinkamuose grindinio šildymo šaką. </w:t>
      </w:r>
    </w:p>
    <w:p w14:paraId="281315E4" w14:textId="77777777" w:rsidR="00640980" w:rsidRDefault="00640980" w:rsidP="00B6599F">
      <w:pPr>
        <w:rPr>
          <w:rFonts w:ascii="Arial" w:eastAsia="Calibri" w:hAnsi="Arial" w:cs="Arial"/>
          <w:sz w:val="20"/>
          <w:szCs w:val="20"/>
          <w:lang w:val="lt-LT"/>
        </w:rPr>
      </w:pPr>
    </w:p>
    <w:p w14:paraId="66AC2E56" w14:textId="60012C73" w:rsidR="00B6599F" w:rsidRDefault="00B6599F" w:rsidP="00B6599F">
      <w:p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Pavar</w:t>
      </w:r>
      <w:r>
        <w:rPr>
          <w:rFonts w:ascii="Arial" w:eastAsia="Calibri" w:hAnsi="Arial" w:cs="Arial"/>
          <w:sz w:val="20"/>
          <w:szCs w:val="20"/>
          <w:lang w:val="lt-LT"/>
        </w:rPr>
        <w:t>ų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duomenys:</w:t>
      </w:r>
    </w:p>
    <w:p w14:paraId="4D53428E" w14:textId="77777777" w:rsidR="00F81B27" w:rsidRPr="00F81B27" w:rsidRDefault="00F81B27" w:rsidP="00B6599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67A8C54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maitinimo įtampa 24 V, galia </w:t>
      </w:r>
      <w:r>
        <w:rPr>
          <w:rFonts w:ascii="Arial" w:eastAsia="Calibri" w:hAnsi="Arial" w:cs="Arial"/>
          <w:sz w:val="20"/>
          <w:szCs w:val="20"/>
          <w:lang w:val="lt-LT"/>
        </w:rPr>
        <w:t>1-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2 W, normaliai uždaryta, su padėties indikatoriumi; </w:t>
      </w:r>
    </w:p>
    <w:p w14:paraId="566672B8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sriegis Vario M kolektoriams M30x1,5 mm VS, Vario Plus kolektoriams M30x1,5 mm IS;</w:t>
      </w:r>
    </w:p>
    <w:p w14:paraId="334BCE97" w14:textId="77777777" w:rsidR="00B6599F" w:rsidRPr="00A274FD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aplinkos temperatūra iki 60 °C;</w:t>
      </w:r>
    </w:p>
    <w:p w14:paraId="7E415736" w14:textId="77777777" w:rsidR="00B6599F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A274FD">
        <w:rPr>
          <w:rFonts w:ascii="Arial" w:eastAsia="Calibri" w:hAnsi="Arial" w:cs="Arial"/>
          <w:sz w:val="20"/>
          <w:szCs w:val="20"/>
          <w:lang w:val="lt-LT"/>
        </w:rPr>
        <w:t>apsaug</w:t>
      </w:r>
      <w:r w:rsidRPr="00A274FD">
        <w:rPr>
          <w:rFonts w:ascii="Arial" w:hAnsi="Arial" w:cs="Arial"/>
          <w:sz w:val="20"/>
          <w:szCs w:val="20"/>
          <w:lang w:val="lt-LT"/>
        </w:rPr>
        <w:t>os klasė</w:t>
      </w:r>
      <w:r w:rsidRPr="00A274FD">
        <w:rPr>
          <w:rFonts w:ascii="Arial" w:eastAsia="Calibri" w:hAnsi="Arial" w:cs="Arial"/>
          <w:sz w:val="20"/>
          <w:szCs w:val="20"/>
          <w:lang w:val="lt-LT"/>
        </w:rPr>
        <w:t xml:space="preserve"> IP 54;</w:t>
      </w:r>
    </w:p>
    <w:p w14:paraId="0AABB1E6" w14:textId="2BBBA316" w:rsidR="00B6599F" w:rsidRPr="00640980" w:rsidRDefault="00B6599F" w:rsidP="00B6599F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r w:rsidRPr="00640980">
        <w:rPr>
          <w:rFonts w:ascii="Arial" w:eastAsia="Calibri" w:hAnsi="Arial" w:cs="Arial"/>
          <w:sz w:val="20"/>
          <w:szCs w:val="20"/>
          <w:lang w:val="lt-LT"/>
        </w:rPr>
        <w:t>CE ženklinimas.</w:t>
      </w: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33326" w14:textId="77777777" w:rsidR="00883413" w:rsidRDefault="00883413" w:rsidP="00F42A76">
      <w:r>
        <w:separator/>
      </w:r>
    </w:p>
  </w:endnote>
  <w:endnote w:type="continuationSeparator" w:id="0">
    <w:p w14:paraId="235472D8" w14:textId="77777777" w:rsidR="00883413" w:rsidRDefault="00883413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D75B" w14:textId="77777777" w:rsidR="00883413" w:rsidRDefault="00883413" w:rsidP="00F42A76">
      <w:r>
        <w:separator/>
      </w:r>
    </w:p>
  </w:footnote>
  <w:footnote w:type="continuationSeparator" w:id="0">
    <w:p w14:paraId="23A155D5" w14:textId="77777777" w:rsidR="00883413" w:rsidRDefault="00883413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5F4429A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7CF6EF8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0F4E956A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4B2A5376"/>
    <w:multiLevelType w:val="hybridMultilevel"/>
    <w:tmpl w:val="5194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008DA"/>
    <w:multiLevelType w:val="hybridMultilevel"/>
    <w:tmpl w:val="644419EE"/>
    <w:lvl w:ilvl="0" w:tplc="43661D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6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EE565A"/>
    <w:multiLevelType w:val="hybridMultilevel"/>
    <w:tmpl w:val="78909496"/>
    <w:lvl w:ilvl="0" w:tplc="43661D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92983"/>
    <w:multiLevelType w:val="hybridMultilevel"/>
    <w:tmpl w:val="C9E4E35E"/>
    <w:lvl w:ilvl="0" w:tplc="8906250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26599F"/>
    <w:multiLevelType w:val="hybridMultilevel"/>
    <w:tmpl w:val="E3A485A8"/>
    <w:lvl w:ilvl="0" w:tplc="43661D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5"/>
  </w:num>
  <w:num w:numId="4" w16cid:durableId="350225972">
    <w:abstractNumId w:val="16"/>
    <w:lvlOverride w:ilvl="1">
      <w:lvl w:ilvl="1">
        <w:start w:val="1"/>
        <w:numFmt w:val="bullet"/>
        <w:pStyle w:val="Bulletlevel2"/>
        <w:lvlText w:val="–"/>
        <w:lvlJc w:val="left"/>
        <w:pPr>
          <w:ind w:left="568" w:hanging="284"/>
        </w:pPr>
        <w:rPr>
          <w:rFonts w:ascii="Arial" w:hAnsi="Arial" w:hint="default"/>
          <w:color w:val="00629B" w:themeColor="accent1"/>
          <w:sz w:val="20"/>
          <w:szCs w:val="20"/>
        </w:rPr>
      </w:lvl>
    </w:lvlOverride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7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6"/>
  </w:num>
  <w:num w:numId="21" w16cid:durableId="1882672497">
    <w:abstractNumId w:val="14"/>
  </w:num>
  <w:num w:numId="22" w16cid:durableId="508563669">
    <w:abstractNumId w:val="28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  <w:num w:numId="28" w16cid:durableId="515967490">
    <w:abstractNumId w:val="24"/>
  </w:num>
  <w:num w:numId="29" w16cid:durableId="475532103">
    <w:abstractNumId w:val="29"/>
  </w:num>
  <w:num w:numId="30" w16cid:durableId="2007508946">
    <w:abstractNumId w:val="23"/>
  </w:num>
  <w:num w:numId="31" w16cid:durableId="1470706725">
    <w:abstractNumId w:val="31"/>
  </w:num>
  <w:num w:numId="32" w16cid:durableId="100624641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277B2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058F7"/>
    <w:rsid w:val="003110C6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C0054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098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1998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3413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132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599F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CF5552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1B27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5C0054"/>
    <w:rsid w:val="0068654D"/>
    <w:rsid w:val="006E52F1"/>
    <w:rsid w:val="007C0A8A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7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8</cp:revision>
  <dcterms:created xsi:type="dcterms:W3CDTF">2026-03-20T08:12:00Z</dcterms:created>
  <dcterms:modified xsi:type="dcterms:W3CDTF">2026-03-20T08:19:00Z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