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AAE" w14:textId="77777777" w:rsidR="004476BF" w:rsidRDefault="004476BF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1C0C70">
        <w:rPr>
          <w:rFonts w:ascii="Arial" w:eastAsia="Calibri" w:hAnsi="Arial" w:cs="Arial"/>
          <w:b/>
          <w:i/>
          <w:color w:val="1F497D"/>
          <w:lang w:val="lt-LT"/>
        </w:rPr>
        <w:t>Uponor šildymo ir vėsinimo paviršiais sprendimai</w:t>
      </w:r>
    </w:p>
    <w:p w14:paraId="5E9998E4" w14:textId="77777777" w:rsidR="00B6599F" w:rsidRDefault="00B6599F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039"/>
        <w:gridCol w:w="4916"/>
      </w:tblGrid>
      <w:tr w:rsidR="00B6599F" w:rsidRPr="00A274FD" w14:paraId="48728BC4" w14:textId="77777777" w:rsidTr="00FC6682">
        <w:tc>
          <w:tcPr>
            <w:tcW w:w="5412" w:type="dxa"/>
          </w:tcPr>
          <w:p w14:paraId="2DA8D599" w14:textId="77777777" w:rsidR="00B6599F" w:rsidRPr="00A274FD" w:rsidRDefault="00B6599F" w:rsidP="00FC6682">
            <w:p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A274FD">
              <w:rPr>
                <w:rFonts w:ascii="Arial" w:eastAsia="Calibri" w:hAnsi="Arial" w:cs="Arial"/>
                <w:b/>
                <w:color w:val="1F497D"/>
                <w:sz w:val="20"/>
                <w:szCs w:val="20"/>
                <w:lang w:val="lt-LT"/>
              </w:rPr>
              <w:t>Uponor Smatrix Base Pulse laidinė patalpų temperatūros kontrolės sistema</w:t>
            </w: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</w:t>
            </w:r>
          </w:p>
          <w:p w14:paraId="41170940" w14:textId="77777777" w:rsidR="00B6599F" w:rsidRPr="00A274FD" w:rsidRDefault="00B6599F" w:rsidP="00FC6682">
            <w:p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  <w:p w14:paraId="2BCABEB5" w14:textId="77777777" w:rsidR="00B6599F" w:rsidRPr="00A274FD" w:rsidRDefault="00B6599F" w:rsidP="00FC6682">
            <w:p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>Smatrix Base Pulse kontrolės sistema susideda iš:</w:t>
            </w:r>
          </w:p>
          <w:p w14:paraId="1C02F328" w14:textId="77777777" w:rsidR="00B6599F" w:rsidRPr="00A274FD" w:rsidRDefault="00B6599F" w:rsidP="00FC6682">
            <w:p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  <w:p w14:paraId="3837115C" w14:textId="77777777" w:rsidR="00B6599F" w:rsidRPr="00831998" w:rsidRDefault="00B6599F" w:rsidP="00F81B27">
            <w:pPr>
              <w:pStyle w:val="Bulletlevel2"/>
              <w:rPr>
                <w:sz w:val="20"/>
                <w:szCs w:val="20"/>
                <w:lang w:val="lt-LT"/>
              </w:rPr>
            </w:pPr>
            <w:r w:rsidRPr="00831998">
              <w:rPr>
                <w:sz w:val="20"/>
                <w:szCs w:val="20"/>
                <w:lang w:val="lt-LT"/>
              </w:rPr>
              <w:t xml:space="preserve">Smatrix Base Pulse valdiklio  </w:t>
            </w:r>
            <w:r w:rsidRPr="00831998">
              <w:rPr>
                <w:b/>
                <w:sz w:val="20"/>
                <w:szCs w:val="20"/>
                <w:lang w:val="lt-LT"/>
              </w:rPr>
              <w:t>X-245</w:t>
            </w:r>
            <w:r w:rsidRPr="00831998">
              <w:rPr>
                <w:sz w:val="20"/>
                <w:szCs w:val="20"/>
                <w:lang w:val="lt-LT"/>
              </w:rPr>
              <w:t xml:space="preserve"> (C, D),</w:t>
            </w:r>
          </w:p>
          <w:p w14:paraId="33A1C95E" w14:textId="77777777" w:rsidR="00B6599F" w:rsidRPr="00831998" w:rsidRDefault="00B6599F" w:rsidP="00FC6682">
            <w:p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831998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/ praplėtimui naudojamas pavaldus modulis </w:t>
            </w:r>
            <w:r w:rsidRPr="00831998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M-242</w:t>
            </w:r>
          </w:p>
          <w:p w14:paraId="60B6F7E8" w14:textId="77777777" w:rsidR="00B6599F" w:rsidRPr="00831998" w:rsidRDefault="00B6599F" w:rsidP="00FC6682">
            <w:pPr>
              <w:ind w:left="720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  <w:p w14:paraId="66517A89" w14:textId="3975FCA5" w:rsidR="00B6599F" w:rsidRPr="00831998" w:rsidRDefault="00B6599F" w:rsidP="00F81B27">
            <w:pPr>
              <w:pStyle w:val="Bulletlevel2"/>
              <w:rPr>
                <w:sz w:val="20"/>
                <w:szCs w:val="20"/>
                <w:lang w:val="lt-LT"/>
              </w:rPr>
            </w:pPr>
            <w:r w:rsidRPr="00831998">
              <w:rPr>
                <w:sz w:val="20"/>
                <w:szCs w:val="20"/>
                <w:lang w:val="lt-LT"/>
              </w:rPr>
              <w:t>Smatrix Pulse komu</w:t>
            </w:r>
            <w:r w:rsidR="00831998" w:rsidRPr="00831998">
              <w:rPr>
                <w:sz w:val="20"/>
                <w:szCs w:val="20"/>
                <w:lang w:val="lt-LT"/>
              </w:rPr>
              <w:t>t</w:t>
            </w:r>
            <w:r w:rsidRPr="00831998">
              <w:rPr>
                <w:sz w:val="20"/>
                <w:szCs w:val="20"/>
                <w:lang w:val="lt-LT"/>
              </w:rPr>
              <w:t xml:space="preserve">acijos modulio </w:t>
            </w:r>
            <w:r w:rsidRPr="00831998">
              <w:rPr>
                <w:b/>
                <w:sz w:val="20"/>
                <w:szCs w:val="20"/>
                <w:lang w:val="lt-LT"/>
              </w:rPr>
              <w:t>R-208</w:t>
            </w:r>
            <w:r w:rsidRPr="00831998">
              <w:rPr>
                <w:sz w:val="20"/>
                <w:szCs w:val="20"/>
                <w:lang w:val="lt-LT"/>
              </w:rPr>
              <w:t xml:space="preserve"> (B)</w:t>
            </w:r>
          </w:p>
          <w:p w14:paraId="5ED6D241" w14:textId="77777777" w:rsidR="00B6599F" w:rsidRPr="00A274FD" w:rsidRDefault="00B6599F" w:rsidP="00FC6682">
            <w:pPr>
              <w:pStyle w:val="ListParagraph"/>
              <w:ind w:left="0"/>
              <w:rPr>
                <w:rFonts w:ascii="Arial" w:eastAsia="ArialMT" w:hAnsi="Arial" w:cs="Arial"/>
                <w:sz w:val="20"/>
                <w:szCs w:val="20"/>
              </w:rPr>
            </w:pP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/ </w:t>
            </w:r>
            <w:r w:rsidRPr="00A274FD">
              <w:rPr>
                <w:rFonts w:ascii="Arial" w:eastAsia="ArialMT" w:hAnsi="Arial" w:cs="Arial"/>
                <w:sz w:val="20"/>
                <w:szCs w:val="20"/>
              </w:rPr>
              <w:t xml:space="preserve">ryšiui tarp Smatrix Pulse sistemos (iki 4-ių valdiklių), Smatrix Pulse programėlės ar Uponor </w:t>
            </w:r>
            <w:r>
              <w:rPr>
                <w:rFonts w:ascii="Arial" w:eastAsia="ArialMT" w:hAnsi="Arial" w:cs="Arial"/>
                <w:sz w:val="20"/>
                <w:szCs w:val="20"/>
              </w:rPr>
              <w:t>debesies (Cloud)</w:t>
            </w:r>
          </w:p>
          <w:p w14:paraId="724CE472" w14:textId="77777777" w:rsidR="00B6599F" w:rsidRPr="00A274FD" w:rsidRDefault="00B6599F" w:rsidP="00FC6682">
            <w:pPr>
              <w:ind w:left="720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  <w:p w14:paraId="0AE4EBA5" w14:textId="77777777" w:rsidR="00B6599F" w:rsidRPr="001277B2" w:rsidRDefault="00B6599F" w:rsidP="00831998">
            <w:pPr>
              <w:pStyle w:val="Bulletlevel2"/>
              <w:rPr>
                <w:sz w:val="20"/>
                <w:szCs w:val="20"/>
                <w:lang w:val="lt-LT"/>
              </w:rPr>
            </w:pPr>
            <w:r w:rsidRPr="001277B2">
              <w:rPr>
                <w:sz w:val="20"/>
                <w:szCs w:val="20"/>
                <w:lang w:val="lt-LT"/>
              </w:rPr>
              <w:t>Smatrix Base termostatų:</w:t>
            </w:r>
          </w:p>
          <w:p w14:paraId="0B30C0BB" w14:textId="77777777" w:rsidR="00B6599F" w:rsidRPr="00A274FD" w:rsidRDefault="00B6599F" w:rsidP="00B6599F">
            <w:pPr>
              <w:numPr>
                <w:ilvl w:val="0"/>
                <w:numId w:val="32"/>
              </w:num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AE279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T-143</w:t>
            </w: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elektroninis viešai patalpai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>;</w:t>
            </w:r>
          </w:p>
          <w:p w14:paraId="685E8AB7" w14:textId="77777777" w:rsidR="00B6599F" w:rsidRPr="00A274FD" w:rsidRDefault="00B6599F" w:rsidP="00B6599F">
            <w:pPr>
              <w:numPr>
                <w:ilvl w:val="0"/>
                <w:numId w:val="32"/>
              </w:num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AE279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T-144</w:t>
            </w: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elektorininis įleidžiamas su rėmeliu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>;</w:t>
            </w:r>
          </w:p>
          <w:p w14:paraId="0DFC84F2" w14:textId="77777777" w:rsidR="00B6599F" w:rsidRPr="00A274FD" w:rsidRDefault="00B6599F" w:rsidP="00B6599F">
            <w:pPr>
              <w:numPr>
                <w:ilvl w:val="0"/>
                <w:numId w:val="32"/>
              </w:num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AE279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T-145</w:t>
            </w: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elektorinis valdomas ratuku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>;</w:t>
            </w:r>
          </w:p>
          <w:p w14:paraId="2B84F20F" w14:textId="77777777" w:rsidR="00B6599F" w:rsidRPr="00A274FD" w:rsidRDefault="00B6599F" w:rsidP="00B6599F">
            <w:pPr>
              <w:numPr>
                <w:ilvl w:val="0"/>
                <w:numId w:val="32"/>
              </w:num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AE279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T-146</w:t>
            </w: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skaitmeninis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>;</w:t>
            </w:r>
          </w:p>
          <w:p w14:paraId="2647017E" w14:textId="77777777" w:rsidR="00B6599F" w:rsidRPr="00A274FD" w:rsidRDefault="00B6599F" w:rsidP="00B6599F">
            <w:pPr>
              <w:numPr>
                <w:ilvl w:val="0"/>
                <w:numId w:val="32"/>
              </w:num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AE279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T-148</w:t>
            </w: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skaitmeninis programuojamas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>;</w:t>
            </w:r>
          </w:p>
          <w:p w14:paraId="0D1102A9" w14:textId="77777777" w:rsidR="00B6599F" w:rsidRPr="00A274FD" w:rsidRDefault="00B6599F" w:rsidP="00B6599F">
            <w:pPr>
              <w:numPr>
                <w:ilvl w:val="0"/>
                <w:numId w:val="32"/>
              </w:num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AE279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T-149</w:t>
            </w: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skaitmeninis Style 9mm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>;</w:t>
            </w:r>
          </w:p>
          <w:p w14:paraId="609FD699" w14:textId="77777777" w:rsidR="00B6599F" w:rsidRDefault="00B6599F" w:rsidP="00B6599F">
            <w:pPr>
              <w:numPr>
                <w:ilvl w:val="0"/>
                <w:numId w:val="32"/>
              </w:num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ir </w:t>
            </w:r>
            <w:r w:rsidRPr="00AE279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T-141</w:t>
            </w: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temperatūros jutiklio 9mm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>;</w:t>
            </w: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</w:t>
            </w:r>
          </w:p>
          <w:p w14:paraId="57CB5E4A" w14:textId="77777777" w:rsidR="001277B2" w:rsidRPr="001277B2" w:rsidRDefault="001277B2" w:rsidP="001277B2">
            <w:pPr>
              <w:ind w:left="1080"/>
              <w:rPr>
                <w:rFonts w:ascii="Arial" w:eastAsia="Calibri" w:hAnsi="Arial" w:cs="Arial"/>
                <w:sz w:val="16"/>
                <w:szCs w:val="16"/>
                <w:lang w:val="lt-LT"/>
              </w:rPr>
            </w:pPr>
          </w:p>
          <w:p w14:paraId="6EF8972D" w14:textId="77777777" w:rsidR="00B6599F" w:rsidRPr="00A274FD" w:rsidRDefault="00B6599F" w:rsidP="00FC6682">
            <w:p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>/ T-148, T-149 ir T-141 su patalpos drėgmės matavimo funkcija (vėsinimo sprendimams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rasos taško kontrolei</w:t>
            </w: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>)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>;</w:t>
            </w:r>
          </w:p>
          <w:p w14:paraId="51CC9341" w14:textId="77777777" w:rsidR="00B6599F" w:rsidRPr="00A274FD" w:rsidRDefault="00B6599F" w:rsidP="00FC6682">
            <w:p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>/ T-1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>4</w:t>
            </w: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3, 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T-146, </w:t>
            </w: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>T-148, T-149 su papildomo daviklio (grindų ar išnešamo) pajungimo funkcija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>.</w:t>
            </w:r>
            <w:r w:rsidRPr="00A274FD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</w:t>
            </w:r>
          </w:p>
          <w:p w14:paraId="303A12D6" w14:textId="77777777" w:rsidR="00B6599F" w:rsidRPr="00A274FD" w:rsidRDefault="00B6599F" w:rsidP="00FC6682">
            <w:pPr>
              <w:ind w:left="720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  <w:p w14:paraId="3EF156A3" w14:textId="77777777" w:rsidR="00B6599F" w:rsidRPr="001277B2" w:rsidRDefault="00B6599F" w:rsidP="001277B2">
            <w:pPr>
              <w:pStyle w:val="Bulletlevel2"/>
              <w:rPr>
                <w:b/>
                <w:color w:val="1F497D"/>
                <w:sz w:val="20"/>
                <w:szCs w:val="20"/>
                <w:lang w:val="lt-LT"/>
              </w:rPr>
            </w:pPr>
            <w:r w:rsidRPr="001277B2">
              <w:rPr>
                <w:sz w:val="20"/>
                <w:szCs w:val="20"/>
                <w:lang w:val="lt-LT"/>
              </w:rPr>
              <w:t>24 V pavaros NC tipo komplektuojamos priklausomai nuo kolektorių tipo.</w:t>
            </w:r>
          </w:p>
          <w:p w14:paraId="4B957C36" w14:textId="77777777" w:rsidR="00B6599F" w:rsidRPr="00A274FD" w:rsidRDefault="00B6599F" w:rsidP="00FC6682">
            <w:pPr>
              <w:rPr>
                <w:rFonts w:ascii="Arial" w:eastAsia="Calibri" w:hAnsi="Arial" w:cs="Arial"/>
                <w:b/>
                <w:color w:val="1F497D"/>
                <w:sz w:val="20"/>
                <w:szCs w:val="20"/>
                <w:lang w:val="lt-LT"/>
              </w:rPr>
            </w:pPr>
          </w:p>
        </w:tc>
        <w:tc>
          <w:tcPr>
            <w:tcW w:w="5094" w:type="dxa"/>
          </w:tcPr>
          <w:p w14:paraId="40CB0B05" w14:textId="6EB53B4F" w:rsidR="00B6599F" w:rsidRPr="00A274FD" w:rsidRDefault="00B6599F" w:rsidP="00FC6682">
            <w:pPr>
              <w:rPr>
                <w:rFonts w:ascii="Arial" w:eastAsia="Calibri" w:hAnsi="Arial" w:cs="Arial"/>
                <w:b/>
                <w:color w:val="1F497D"/>
                <w:sz w:val="20"/>
                <w:szCs w:val="20"/>
                <w:lang w:val="lt-LT"/>
              </w:rPr>
            </w:pPr>
            <w:r w:rsidRPr="00A274FD">
              <w:rPr>
                <w:rFonts w:ascii="Arial" w:eastAsia="Calibri" w:hAnsi="Arial" w:cs="Arial"/>
                <w:b/>
                <w:noProof/>
                <w:color w:val="1F497D"/>
                <w:sz w:val="20"/>
                <w:szCs w:val="20"/>
                <w:lang w:val="lt-LT"/>
              </w:rPr>
              <w:drawing>
                <wp:inline distT="0" distB="0" distL="0" distR="0" wp14:anchorId="77D47C13" wp14:editId="5E07DCFA">
                  <wp:extent cx="2324100" cy="3892550"/>
                  <wp:effectExtent l="0" t="0" r="0" b="0"/>
                  <wp:docPr id="8719454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389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68CCF2" w14:textId="77777777" w:rsidR="00B6599F" w:rsidRPr="00A274FD" w:rsidRDefault="00B6599F" w:rsidP="00B6599F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42DF9415" w14:textId="77777777" w:rsidR="00B6599F" w:rsidRPr="00BD686B" w:rsidRDefault="00B6599F" w:rsidP="00B6599F">
      <w:pPr>
        <w:jc w:val="both"/>
        <w:rPr>
          <w:rFonts w:ascii="Arial" w:eastAsia="Calibri" w:hAnsi="Arial" w:cs="Arial"/>
          <w:b/>
          <w:color w:val="2F5496"/>
          <w:sz w:val="20"/>
          <w:szCs w:val="20"/>
          <w:lang w:val="lt-LT"/>
        </w:rPr>
      </w:pPr>
      <w:r w:rsidRPr="00BD686B"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 xml:space="preserve">Smatrix </w:t>
      </w:r>
      <w:r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>B</w:t>
      </w:r>
      <w:r w:rsidRPr="00BD686B"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>a</w:t>
      </w:r>
      <w:r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>s</w:t>
      </w:r>
      <w:r w:rsidRPr="00BD686B"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>e Pu</w:t>
      </w:r>
      <w:r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>lse</w:t>
      </w:r>
      <w:r w:rsidRPr="00BD686B"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 xml:space="preserve"> valdiklis X-245</w:t>
      </w:r>
    </w:p>
    <w:p w14:paraId="1640B443" w14:textId="77777777" w:rsidR="00B6599F" w:rsidRPr="00A274FD" w:rsidRDefault="00B6599F" w:rsidP="00B6599F">
      <w:pPr>
        <w:jc w:val="both"/>
        <w:rPr>
          <w:rFonts w:ascii="Arial" w:eastAsia="Calibri" w:hAnsi="Arial" w:cs="Arial"/>
          <w:color w:val="2F5496"/>
          <w:sz w:val="20"/>
          <w:szCs w:val="20"/>
          <w:lang w:val="lt-LT"/>
        </w:rPr>
      </w:pPr>
    </w:p>
    <w:p w14:paraId="4B501E85" w14:textId="77777777" w:rsidR="00B6599F" w:rsidRPr="00A274FD" w:rsidRDefault="00B6599F" w:rsidP="00B6599F">
      <w:pPr>
        <w:rPr>
          <w:rFonts w:ascii="Arial" w:eastAsia="Calibri" w:hAnsi="Arial" w:cs="Arial"/>
          <w:sz w:val="20"/>
          <w:szCs w:val="20"/>
          <w:lang w:val="lt-LT"/>
        </w:rPr>
      </w:pPr>
      <w:r w:rsidRPr="00BD686B">
        <w:rPr>
          <w:rFonts w:ascii="Arial" w:eastAsia="Calibri" w:hAnsi="Arial" w:cs="Arial"/>
          <w:b/>
          <w:sz w:val="20"/>
          <w:szCs w:val="20"/>
          <w:lang w:val="lt-LT"/>
        </w:rPr>
        <w:t>Smatrix X-245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yra l</w:t>
      </w:r>
      <w:r w:rsidRPr="00A274FD">
        <w:rPr>
          <w:rFonts w:ascii="Arial" w:eastAsia="Calibri" w:hAnsi="Arial" w:cs="Arial"/>
          <w:sz w:val="20"/>
          <w:szCs w:val="20"/>
          <w:lang w:val="lt-LT"/>
        </w:rPr>
        <w:t xml:space="preserve">aidinės šildymo/vėsinimo sistemos valdiklis, kuriuo valdomos termopavaros ir kita šildymo/vėsinimo įranga palaikant abipusį radio ryšį tarp valdiklio ir termostatų. </w:t>
      </w:r>
    </w:p>
    <w:p w14:paraId="403CA166" w14:textId="77777777" w:rsidR="00640980" w:rsidRDefault="00B6599F" w:rsidP="00B6599F">
      <w:p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Valdiklis yra 6 kanalų - tiek maksimaliai termostatų valdymui iki 8 NC tipo 24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Pr="00A274FD">
        <w:rPr>
          <w:rFonts w:ascii="Arial" w:eastAsia="Calibri" w:hAnsi="Arial" w:cs="Arial"/>
          <w:sz w:val="20"/>
          <w:szCs w:val="20"/>
          <w:lang w:val="lt-LT"/>
        </w:rPr>
        <w:t xml:space="preserve">V pavarų. Su pavaldžiu moduliu </w:t>
      </w:r>
    </w:p>
    <w:p w14:paraId="7097E0A2" w14:textId="77777777" w:rsidR="00640980" w:rsidRPr="00640980" w:rsidRDefault="00640980" w:rsidP="00B6599F">
      <w:pPr>
        <w:rPr>
          <w:rFonts w:ascii="Arial" w:eastAsia="Calibri" w:hAnsi="Arial" w:cs="Arial"/>
          <w:sz w:val="16"/>
          <w:szCs w:val="16"/>
          <w:lang w:val="lt-LT"/>
        </w:rPr>
      </w:pPr>
    </w:p>
    <w:p w14:paraId="5BAFA649" w14:textId="71089062" w:rsidR="00B6599F" w:rsidRPr="00A274FD" w:rsidRDefault="00B6599F" w:rsidP="00B6599F">
      <w:pPr>
        <w:rPr>
          <w:rFonts w:ascii="Arial" w:eastAsia="Calibri" w:hAnsi="Arial" w:cs="Arial"/>
          <w:sz w:val="20"/>
          <w:szCs w:val="20"/>
          <w:lang w:val="lt-LT"/>
        </w:rPr>
      </w:pPr>
      <w:r w:rsidRPr="00BD686B">
        <w:rPr>
          <w:rFonts w:ascii="Arial" w:eastAsia="Calibri" w:hAnsi="Arial" w:cs="Arial"/>
          <w:b/>
          <w:sz w:val="20"/>
          <w:szCs w:val="20"/>
          <w:lang w:val="lt-LT"/>
        </w:rPr>
        <w:t>Smatrix M-242</w:t>
      </w:r>
      <w:r w:rsidRPr="00A274FD">
        <w:rPr>
          <w:rFonts w:ascii="Arial" w:eastAsia="Calibri" w:hAnsi="Arial" w:cs="Arial"/>
          <w:sz w:val="20"/>
          <w:szCs w:val="20"/>
          <w:lang w:val="lt-LT"/>
        </w:rPr>
        <w:t xml:space="preserve"> valdiklį galima išplėsti papildomai 6 kanalais - iki 12 kanalų viso (14 pavarų viso). </w:t>
      </w:r>
    </w:p>
    <w:p w14:paraId="7C8B33C7" w14:textId="77777777" w:rsidR="00B6599F" w:rsidRPr="00A274FD" w:rsidRDefault="00B6599F" w:rsidP="00B6599F">
      <w:p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Valdiklis turi kabelį ir kištuką standartinei 230 V rozetei.</w:t>
      </w:r>
    </w:p>
    <w:p w14:paraId="034E63C4" w14:textId="77777777" w:rsidR="00B6599F" w:rsidRPr="00A274FD" w:rsidRDefault="00B6599F" w:rsidP="00B6599F">
      <w:p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Elektrinius sujungimus turi atlikti kvalifikuotas elektrikas naudodamasis pridedamomis sujungimo schemomis.</w:t>
      </w:r>
    </w:p>
    <w:p w14:paraId="7155FD17" w14:textId="77777777" w:rsidR="00B6599F" w:rsidRPr="00640980" w:rsidRDefault="00B6599F" w:rsidP="00B6599F">
      <w:pPr>
        <w:rPr>
          <w:rFonts w:ascii="Arial" w:eastAsia="Calibri" w:hAnsi="Arial" w:cs="Arial"/>
          <w:sz w:val="16"/>
          <w:szCs w:val="16"/>
          <w:lang w:val="lt-LT"/>
        </w:rPr>
      </w:pPr>
    </w:p>
    <w:p w14:paraId="0ADB3F9E" w14:textId="77777777" w:rsidR="00B6599F" w:rsidRDefault="00B6599F" w:rsidP="00B6599F">
      <w:pPr>
        <w:rPr>
          <w:rFonts w:ascii="Arial" w:eastAsia="Calibri" w:hAnsi="Arial" w:cs="Arial"/>
          <w:sz w:val="20"/>
          <w:szCs w:val="20"/>
          <w:lang w:val="lt-LT"/>
        </w:rPr>
      </w:pPr>
      <w:r w:rsidRPr="00BD686B">
        <w:rPr>
          <w:rFonts w:ascii="Arial" w:eastAsia="Calibri" w:hAnsi="Arial" w:cs="Arial"/>
          <w:b/>
          <w:sz w:val="20"/>
          <w:szCs w:val="20"/>
          <w:lang w:val="lt-LT"/>
        </w:rPr>
        <w:t>Smatrix X-245</w:t>
      </w:r>
      <w:r w:rsidRPr="00A274FD">
        <w:rPr>
          <w:rFonts w:ascii="Arial" w:eastAsia="Calibri" w:hAnsi="Arial" w:cs="Arial"/>
          <w:sz w:val="20"/>
          <w:szCs w:val="20"/>
          <w:lang w:val="lt-LT"/>
        </w:rPr>
        <w:t xml:space="preserve"> valdiklio techniniai duomenys ir funkcijos:</w:t>
      </w:r>
    </w:p>
    <w:p w14:paraId="6B6B4CD2" w14:textId="77777777" w:rsidR="00F81B27" w:rsidRPr="00F81B27" w:rsidRDefault="00F81B27" w:rsidP="00B6599F">
      <w:pPr>
        <w:rPr>
          <w:rFonts w:ascii="Arial" w:eastAsia="Calibri" w:hAnsi="Arial" w:cs="Arial"/>
          <w:sz w:val="16"/>
          <w:szCs w:val="16"/>
          <w:lang w:val="lt-LT"/>
        </w:rPr>
      </w:pPr>
    </w:p>
    <w:p w14:paraId="182435F1" w14:textId="77777777" w:rsidR="00B6599F" w:rsidRPr="00A274FD" w:rsidRDefault="00B6599F" w:rsidP="00B6599F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iki 6 patalpos termostatų ir 8 pavarų 24 V (su praplėtimu iki 12 termostatų ir 14 pavarų) komutavimui;</w:t>
      </w:r>
    </w:p>
    <w:p w14:paraId="4036121A" w14:textId="77777777" w:rsidR="00B6599F" w:rsidRPr="00A274FD" w:rsidRDefault="00B6599F" w:rsidP="00B6599F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 xml:space="preserve">šildymo/vėsinimo kontrolės funkcija; </w:t>
      </w:r>
    </w:p>
    <w:p w14:paraId="75614815" w14:textId="77777777" w:rsidR="00B6599F" w:rsidRPr="00A274FD" w:rsidRDefault="00B6599F" w:rsidP="00B6599F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automatinio balansavimo funkcija;</w:t>
      </w:r>
    </w:p>
    <w:p w14:paraId="30174943" w14:textId="77777777" w:rsidR="00B6599F" w:rsidRPr="00A274FD" w:rsidRDefault="00B6599F" w:rsidP="00B6599F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pavarų ir cirkuliacinio siurblio mankštinimo funkcijos;</w:t>
      </w:r>
    </w:p>
    <w:p w14:paraId="08625E18" w14:textId="77777777" w:rsidR="00B6599F" w:rsidRPr="00A274FD" w:rsidRDefault="00B6599F" w:rsidP="00B6599F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integruotos cirkuliacinio siurblio atjungimo ir katilo atjungimo relės;</w:t>
      </w:r>
    </w:p>
    <w:p w14:paraId="40C06E86" w14:textId="77777777" w:rsidR="00B6599F" w:rsidRDefault="00B6599F" w:rsidP="00B6599F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maitinimo įtampa 230 V /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Pr="00A274FD">
        <w:rPr>
          <w:rFonts w:ascii="Arial" w:eastAsia="Calibri" w:hAnsi="Arial" w:cs="Arial"/>
          <w:sz w:val="20"/>
          <w:szCs w:val="20"/>
          <w:lang w:val="lt-LT"/>
        </w:rPr>
        <w:t>50 Hz; didžiausios galios sąnaudos 45 W;</w:t>
      </w:r>
    </w:p>
    <w:p w14:paraId="315CE02D" w14:textId="77777777" w:rsidR="00B6599F" w:rsidRPr="004F6A97" w:rsidRDefault="00B6599F" w:rsidP="00B6599F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maks. vienos 24 V pavaros srovė 0,2 A;</w:t>
      </w:r>
    </w:p>
    <w:p w14:paraId="5310DB7D" w14:textId="77777777" w:rsidR="00B6599F" w:rsidRPr="00A274FD" w:rsidRDefault="00B6599F" w:rsidP="00B6599F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saugumo klasė IP 20;</w:t>
      </w:r>
    </w:p>
    <w:p w14:paraId="48C12CA4" w14:textId="77777777" w:rsidR="00B6599F" w:rsidRPr="00A274FD" w:rsidRDefault="00B6599F" w:rsidP="00B6599F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CE ženklinimas;</w:t>
      </w:r>
    </w:p>
    <w:p w14:paraId="35DA6E70" w14:textId="77777777" w:rsidR="00B6599F" w:rsidRPr="00A274FD" w:rsidRDefault="00B6599F" w:rsidP="00B6599F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 xml:space="preserve">spalva balta. </w:t>
      </w:r>
    </w:p>
    <w:p w14:paraId="17CB96E2" w14:textId="77777777" w:rsidR="00B6599F" w:rsidRPr="00A274FD" w:rsidRDefault="00B6599F" w:rsidP="00B6599F">
      <w:pPr>
        <w:rPr>
          <w:rFonts w:ascii="Arial" w:eastAsia="Calibri" w:hAnsi="Arial" w:cs="Arial"/>
          <w:sz w:val="16"/>
          <w:szCs w:val="16"/>
          <w:lang w:val="lt-LT"/>
        </w:rPr>
      </w:pPr>
    </w:p>
    <w:p w14:paraId="7868078F" w14:textId="77777777" w:rsidR="00B6599F" w:rsidRDefault="00B6599F" w:rsidP="00B6599F">
      <w:pPr>
        <w:rPr>
          <w:rFonts w:ascii="Arial" w:eastAsia="Calibri" w:hAnsi="Arial" w:cs="Arial"/>
          <w:b/>
          <w:color w:val="2F5496"/>
          <w:sz w:val="20"/>
          <w:szCs w:val="20"/>
          <w:lang w:val="lt-LT"/>
        </w:rPr>
      </w:pPr>
    </w:p>
    <w:p w14:paraId="49F6E046" w14:textId="77777777" w:rsidR="00B6599F" w:rsidRDefault="00B6599F" w:rsidP="00B6599F">
      <w:pPr>
        <w:rPr>
          <w:rFonts w:ascii="Arial" w:eastAsia="Calibri" w:hAnsi="Arial" w:cs="Arial"/>
          <w:b/>
          <w:color w:val="2F5496"/>
          <w:sz w:val="20"/>
          <w:szCs w:val="20"/>
          <w:lang w:val="lt-LT"/>
        </w:rPr>
      </w:pPr>
    </w:p>
    <w:p w14:paraId="1F06C9DA" w14:textId="77777777" w:rsidR="00B6599F" w:rsidRDefault="00B6599F" w:rsidP="00B6599F">
      <w:pPr>
        <w:rPr>
          <w:rFonts w:ascii="Arial" w:eastAsia="Calibri" w:hAnsi="Arial" w:cs="Arial"/>
          <w:b/>
          <w:color w:val="2F5496"/>
          <w:sz w:val="20"/>
          <w:szCs w:val="20"/>
          <w:lang w:val="lt-LT"/>
        </w:rPr>
      </w:pPr>
    </w:p>
    <w:p w14:paraId="1119F7F0" w14:textId="08F50227" w:rsidR="00B6599F" w:rsidRPr="00BD686B" w:rsidRDefault="00B6599F" w:rsidP="00B6599F">
      <w:pPr>
        <w:rPr>
          <w:rFonts w:ascii="Arial" w:eastAsia="Calibri" w:hAnsi="Arial" w:cs="Arial"/>
          <w:b/>
          <w:color w:val="2F5496"/>
          <w:sz w:val="20"/>
          <w:szCs w:val="20"/>
          <w:lang w:val="lt-LT"/>
        </w:rPr>
      </w:pPr>
      <w:r w:rsidRPr="00BD686B"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 xml:space="preserve">Smatrix Pulse </w:t>
      </w:r>
      <w:r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>ryšio</w:t>
      </w:r>
      <w:r w:rsidRPr="00BD686B"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 xml:space="preserve"> modulis R-208</w:t>
      </w:r>
    </w:p>
    <w:p w14:paraId="2C496A3C" w14:textId="77777777" w:rsidR="00B6599F" w:rsidRPr="00F81B27" w:rsidRDefault="00B6599F" w:rsidP="00B6599F">
      <w:pPr>
        <w:rPr>
          <w:rFonts w:ascii="Arial" w:eastAsia="Calibri" w:hAnsi="Arial" w:cs="Arial"/>
          <w:color w:val="2F5496"/>
          <w:sz w:val="16"/>
          <w:szCs w:val="16"/>
          <w:lang w:val="lt-LT"/>
        </w:rPr>
      </w:pPr>
    </w:p>
    <w:p w14:paraId="177D548B" w14:textId="77777777" w:rsidR="00B6599F" w:rsidRDefault="00B6599F" w:rsidP="00B6599F">
      <w:pPr>
        <w:autoSpaceDE w:val="0"/>
        <w:autoSpaceDN w:val="0"/>
        <w:adjustRightInd w:val="0"/>
        <w:rPr>
          <w:rFonts w:ascii="Arial" w:eastAsia="ArialMT" w:hAnsi="Arial" w:cs="Arial"/>
          <w:color w:val="000000"/>
          <w:sz w:val="20"/>
          <w:szCs w:val="20"/>
          <w:lang w:bidi="ar-SA"/>
        </w:rPr>
      </w:pPr>
      <w:r w:rsidRPr="00AE2794">
        <w:rPr>
          <w:rFonts w:ascii="Arial" w:eastAsia="ArialMT" w:hAnsi="Arial" w:cs="Arial"/>
          <w:b/>
          <w:color w:val="000000"/>
          <w:sz w:val="20"/>
          <w:szCs w:val="20"/>
          <w:lang w:bidi="ar-SA"/>
        </w:rPr>
        <w:t>Smatrix R-208</w:t>
      </w:r>
      <w:r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f</w:t>
      </w:r>
      <w:r w:rsidRPr="00A274FD">
        <w:rPr>
          <w:rFonts w:ascii="Arial" w:eastAsia="ArialMT" w:hAnsi="Arial" w:cs="Arial"/>
          <w:color w:val="000000"/>
          <w:sz w:val="20"/>
          <w:szCs w:val="20"/>
          <w:lang w:bidi="ar-SA"/>
        </w:rPr>
        <w:t>unkcijos, nustatymai ir techniniai duomenys:</w:t>
      </w:r>
    </w:p>
    <w:p w14:paraId="4E2C8B3A" w14:textId="77777777" w:rsidR="00966132" w:rsidRPr="00966132" w:rsidRDefault="00966132" w:rsidP="00B6599F">
      <w:pPr>
        <w:autoSpaceDE w:val="0"/>
        <w:autoSpaceDN w:val="0"/>
        <w:adjustRightInd w:val="0"/>
        <w:rPr>
          <w:rFonts w:ascii="Arial" w:eastAsia="ArialMT" w:hAnsi="Arial" w:cs="Arial"/>
          <w:color w:val="000000"/>
          <w:sz w:val="16"/>
          <w:szCs w:val="16"/>
          <w:lang w:bidi="ar-SA"/>
        </w:rPr>
      </w:pPr>
    </w:p>
    <w:p w14:paraId="3E211CAE" w14:textId="77777777" w:rsidR="00B6599F" w:rsidRPr="00A274FD" w:rsidRDefault="00B6599F" w:rsidP="00B6599F">
      <w:pPr>
        <w:numPr>
          <w:ilvl w:val="0"/>
          <w:numId w:val="31"/>
        </w:numPr>
        <w:autoSpaceDE w:val="0"/>
        <w:autoSpaceDN w:val="0"/>
        <w:adjustRightInd w:val="0"/>
        <w:rPr>
          <w:rFonts w:ascii="Arial" w:eastAsia="ArialMT" w:hAnsi="Arial" w:cs="Arial"/>
          <w:color w:val="000000"/>
          <w:sz w:val="20"/>
          <w:szCs w:val="20"/>
          <w:lang w:bidi="ar-SA"/>
        </w:rPr>
      </w:pPr>
      <w:r w:rsidRPr="00A274FD">
        <w:rPr>
          <w:rFonts w:ascii="Arial" w:eastAsia="ArialMT" w:hAnsi="Arial" w:cs="Arial"/>
          <w:color w:val="000000"/>
          <w:sz w:val="20"/>
          <w:szCs w:val="20"/>
          <w:lang w:bidi="ar-SA"/>
        </w:rPr>
        <w:t>vietinė prieiga (Wi-Fi) arba nuotolinė prieiga (reikalingas internetas) per Uponor Smatrix Puls program</w:t>
      </w:r>
      <w:r>
        <w:rPr>
          <w:rFonts w:ascii="Arial" w:eastAsia="ArialMT" w:hAnsi="Arial" w:cs="Arial"/>
          <w:color w:val="000000"/>
          <w:sz w:val="20"/>
          <w:szCs w:val="20"/>
          <w:lang w:bidi="ar-SA"/>
        </w:rPr>
        <w:t>ą</w:t>
      </w:r>
      <w:r w:rsidRPr="00A274FD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; </w:t>
      </w:r>
    </w:p>
    <w:p w14:paraId="1756244B" w14:textId="77777777" w:rsidR="00B6599F" w:rsidRPr="00A274FD" w:rsidRDefault="00B6599F" w:rsidP="00B6599F">
      <w:pPr>
        <w:numPr>
          <w:ilvl w:val="0"/>
          <w:numId w:val="31"/>
        </w:numPr>
        <w:autoSpaceDE w:val="0"/>
        <w:autoSpaceDN w:val="0"/>
        <w:adjustRightInd w:val="0"/>
        <w:rPr>
          <w:rFonts w:ascii="Arial" w:eastAsia="ArialMT" w:hAnsi="Arial" w:cs="Arial"/>
          <w:color w:val="000000"/>
          <w:sz w:val="20"/>
          <w:szCs w:val="20"/>
          <w:lang w:bidi="ar-SA"/>
        </w:rPr>
      </w:pPr>
      <w:r w:rsidRPr="00A274FD">
        <w:rPr>
          <w:rFonts w:ascii="Arial" w:eastAsia="ArialMT" w:hAnsi="Arial" w:cs="Arial"/>
          <w:color w:val="000000"/>
          <w:sz w:val="20"/>
          <w:szCs w:val="20"/>
          <w:lang w:bidi="ar-SA"/>
        </w:rPr>
        <w:t>laikinas Wi-Fi prieigos taškas tiesioginei prieigai (jei nėra vietinio Wi-Fi);</w:t>
      </w:r>
    </w:p>
    <w:p w14:paraId="5EBB05FE" w14:textId="77777777" w:rsidR="00B6599F" w:rsidRPr="00A274FD" w:rsidRDefault="00B6599F" w:rsidP="00B6599F">
      <w:pPr>
        <w:numPr>
          <w:ilvl w:val="0"/>
          <w:numId w:val="31"/>
        </w:numPr>
        <w:autoSpaceDE w:val="0"/>
        <w:autoSpaceDN w:val="0"/>
        <w:adjustRightInd w:val="0"/>
        <w:rPr>
          <w:rFonts w:ascii="Arial" w:eastAsia="ArialMT" w:hAnsi="Arial" w:cs="Arial"/>
          <w:color w:val="000000"/>
          <w:sz w:val="20"/>
          <w:szCs w:val="20"/>
          <w:lang w:bidi="ar-SA"/>
        </w:rPr>
      </w:pPr>
      <w:r w:rsidRPr="00A274FD">
        <w:rPr>
          <w:rFonts w:ascii="Arial" w:eastAsia="ArialMT" w:hAnsi="Arial" w:cs="Arial"/>
          <w:color w:val="000000"/>
          <w:sz w:val="20"/>
          <w:szCs w:val="20"/>
          <w:lang w:bidi="ar-SA"/>
        </w:rPr>
        <w:t>protingų namų sistemų integravimas („Amazon Alexa“, „Google“ namas, „IFTTT“);</w:t>
      </w:r>
    </w:p>
    <w:p w14:paraId="47E1DCAE" w14:textId="77777777" w:rsidR="00B6599F" w:rsidRPr="00A274FD" w:rsidRDefault="00B6599F" w:rsidP="00B6599F">
      <w:pPr>
        <w:numPr>
          <w:ilvl w:val="0"/>
          <w:numId w:val="31"/>
        </w:numPr>
        <w:autoSpaceDE w:val="0"/>
        <w:autoSpaceDN w:val="0"/>
        <w:adjustRightInd w:val="0"/>
        <w:rPr>
          <w:rFonts w:ascii="Arial" w:eastAsia="ArialMT" w:hAnsi="Arial" w:cs="Arial"/>
          <w:color w:val="000000"/>
          <w:sz w:val="20"/>
          <w:szCs w:val="20"/>
          <w:lang w:bidi="ar-SA"/>
        </w:rPr>
      </w:pPr>
      <w:r w:rsidRPr="00A274FD">
        <w:rPr>
          <w:rFonts w:ascii="Arial" w:eastAsia="ArialMT" w:hAnsi="Arial" w:cs="Arial"/>
          <w:color w:val="000000"/>
          <w:sz w:val="20"/>
          <w:szCs w:val="20"/>
          <w:lang w:bidi="ar-SA"/>
        </w:rPr>
        <w:t>kelių namų kontrolė;</w:t>
      </w:r>
    </w:p>
    <w:p w14:paraId="3EDBDF45" w14:textId="77777777" w:rsidR="00B6599F" w:rsidRPr="00A274FD" w:rsidRDefault="00B6599F" w:rsidP="00B6599F">
      <w:pPr>
        <w:numPr>
          <w:ilvl w:val="0"/>
          <w:numId w:val="31"/>
        </w:numPr>
        <w:autoSpaceDE w:val="0"/>
        <w:autoSpaceDN w:val="0"/>
        <w:adjustRightInd w:val="0"/>
        <w:rPr>
          <w:rFonts w:ascii="Arial" w:eastAsia="ArialMT" w:hAnsi="Arial" w:cs="Arial"/>
          <w:color w:val="000000"/>
          <w:sz w:val="20"/>
          <w:szCs w:val="20"/>
          <w:lang w:bidi="ar-SA"/>
        </w:rPr>
      </w:pPr>
      <w:r w:rsidRPr="00A274FD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trečiosios šalies prieiga nuotoliniam palaikymui (reikalingas vartotojo sutikimas); </w:t>
      </w:r>
    </w:p>
    <w:p w14:paraId="14112EAA" w14:textId="77777777" w:rsidR="00B6599F" w:rsidRPr="00A274FD" w:rsidRDefault="00B6599F" w:rsidP="00B6599F">
      <w:pPr>
        <w:numPr>
          <w:ilvl w:val="0"/>
          <w:numId w:val="31"/>
        </w:numPr>
        <w:autoSpaceDE w:val="0"/>
        <w:autoSpaceDN w:val="0"/>
        <w:adjustRightInd w:val="0"/>
        <w:rPr>
          <w:rFonts w:ascii="Arial" w:eastAsia="ArialMT" w:hAnsi="Arial" w:cs="Arial"/>
          <w:color w:val="000000"/>
          <w:sz w:val="20"/>
          <w:szCs w:val="20"/>
          <w:lang w:bidi="ar-SA"/>
        </w:rPr>
      </w:pPr>
      <w:r w:rsidRPr="00A274FD">
        <w:rPr>
          <w:rFonts w:ascii="Arial" w:eastAsia="ArialMT" w:hAnsi="Arial" w:cs="Arial"/>
          <w:color w:val="000000"/>
          <w:sz w:val="20"/>
          <w:szCs w:val="20"/>
          <w:lang w:bidi="ar-SA"/>
        </w:rPr>
        <w:t>istorijos tendencijų analizė naudojant Uponor Smatrix Pulse program</w:t>
      </w:r>
      <w:r>
        <w:rPr>
          <w:rFonts w:ascii="Arial" w:eastAsia="ArialMT" w:hAnsi="Arial" w:cs="Arial"/>
          <w:color w:val="000000"/>
          <w:sz w:val="20"/>
          <w:szCs w:val="20"/>
          <w:lang w:bidi="ar-SA"/>
        </w:rPr>
        <w:t>ą</w:t>
      </w:r>
      <w:r w:rsidRPr="00A274FD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; </w:t>
      </w:r>
    </w:p>
    <w:p w14:paraId="7237E601" w14:textId="77777777" w:rsidR="00B6599F" w:rsidRPr="00A274FD" w:rsidRDefault="00B6599F" w:rsidP="00B6599F">
      <w:pPr>
        <w:numPr>
          <w:ilvl w:val="0"/>
          <w:numId w:val="31"/>
        </w:numPr>
        <w:autoSpaceDE w:val="0"/>
        <w:autoSpaceDN w:val="0"/>
        <w:adjustRightInd w:val="0"/>
        <w:rPr>
          <w:rFonts w:ascii="Arial" w:eastAsia="ArialMT" w:hAnsi="Arial" w:cs="Arial"/>
          <w:color w:val="000000"/>
          <w:sz w:val="20"/>
          <w:szCs w:val="20"/>
          <w:lang w:bidi="ar-SA"/>
        </w:rPr>
      </w:pPr>
      <w:r w:rsidRPr="00A274FD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laikmačio programavimas; </w:t>
      </w:r>
    </w:p>
    <w:p w14:paraId="657FA1AF" w14:textId="77777777" w:rsidR="00B6599F" w:rsidRPr="00A274FD" w:rsidRDefault="00B6599F" w:rsidP="00B6599F">
      <w:pPr>
        <w:numPr>
          <w:ilvl w:val="0"/>
          <w:numId w:val="31"/>
        </w:numPr>
        <w:autoSpaceDE w:val="0"/>
        <w:autoSpaceDN w:val="0"/>
        <w:adjustRightInd w:val="0"/>
        <w:rPr>
          <w:rFonts w:ascii="Arial" w:eastAsia="ArialMT" w:hAnsi="Arial" w:cs="Arial"/>
          <w:color w:val="000000"/>
          <w:sz w:val="20"/>
          <w:szCs w:val="20"/>
          <w:lang w:bidi="ar-SA"/>
        </w:rPr>
      </w:pPr>
      <w:r w:rsidRPr="00A274FD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komforto parametrai; </w:t>
      </w:r>
    </w:p>
    <w:p w14:paraId="6C6A9103" w14:textId="77777777" w:rsidR="00B6599F" w:rsidRPr="00A274FD" w:rsidRDefault="00B6599F" w:rsidP="00B6599F">
      <w:pPr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tiekimo diagnostika; </w:t>
      </w:r>
    </w:p>
    <w:p w14:paraId="4F4A0325" w14:textId="77777777" w:rsidR="00B6599F" w:rsidRPr="00A274FD" w:rsidRDefault="00B6599F" w:rsidP="00B6599F">
      <w:pPr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maitinimas nuo valdiklio X-265 per RJ45 kabelį (2m);</w:t>
      </w:r>
    </w:p>
    <w:p w14:paraId="65678160" w14:textId="77777777" w:rsidR="00B6599F" w:rsidRPr="00A274FD" w:rsidRDefault="00B6599F" w:rsidP="00B6599F">
      <w:pPr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Interneto sąsaja: 10/100 Mbps (RJ45);</w:t>
      </w:r>
    </w:p>
    <w:p w14:paraId="4EDB1F09" w14:textId="77777777" w:rsidR="00B6599F" w:rsidRPr="00A274FD" w:rsidRDefault="00B6599F" w:rsidP="00B6599F">
      <w:pPr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Interneto protokolai Ethernet II;</w:t>
      </w:r>
    </w:p>
    <w:p w14:paraId="474269F8" w14:textId="77777777" w:rsidR="00B6599F" w:rsidRPr="00A274FD" w:rsidRDefault="00B6599F" w:rsidP="00B6599F">
      <w:pPr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saugumo klasė IP 20;</w:t>
      </w:r>
    </w:p>
    <w:p w14:paraId="59E836CB" w14:textId="77777777" w:rsidR="00B6599F" w:rsidRPr="00A274FD" w:rsidRDefault="00B6599F" w:rsidP="00B6599F">
      <w:pPr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CE ženklinimas;</w:t>
      </w:r>
    </w:p>
    <w:p w14:paraId="3C8AF292" w14:textId="77777777" w:rsidR="00B6599F" w:rsidRPr="00A274FD" w:rsidRDefault="00B6599F" w:rsidP="00B6599F">
      <w:pPr>
        <w:numPr>
          <w:ilvl w:val="0"/>
          <w:numId w:val="29"/>
        </w:numPr>
        <w:rPr>
          <w:rFonts w:ascii="Arial" w:eastAsia="Calibri" w:hAnsi="Arial" w:cs="Arial"/>
          <w:color w:val="2F5496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s</w:t>
      </w:r>
      <w:r w:rsidRPr="00A274FD">
        <w:rPr>
          <w:rFonts w:ascii="Arial" w:eastAsia="Calibri" w:hAnsi="Arial" w:cs="Arial"/>
          <w:sz w:val="20"/>
          <w:szCs w:val="20"/>
          <w:lang w:val="lt-LT"/>
        </w:rPr>
        <w:t>palva balta</w:t>
      </w:r>
      <w:r>
        <w:rPr>
          <w:rFonts w:ascii="Arial" w:eastAsia="Calibri" w:hAnsi="Arial" w:cs="Arial"/>
          <w:sz w:val="20"/>
          <w:szCs w:val="20"/>
          <w:lang w:val="lt-LT"/>
        </w:rPr>
        <w:t>.</w:t>
      </w:r>
    </w:p>
    <w:p w14:paraId="3988A94D" w14:textId="77777777" w:rsidR="00B6599F" w:rsidRPr="00640980" w:rsidRDefault="00B6599F" w:rsidP="00B6599F">
      <w:pPr>
        <w:rPr>
          <w:rFonts w:ascii="Arial" w:eastAsia="Calibri" w:hAnsi="Arial" w:cs="Arial"/>
          <w:color w:val="2F5496"/>
          <w:sz w:val="16"/>
          <w:szCs w:val="16"/>
          <w:lang w:val="lt-LT"/>
        </w:rPr>
      </w:pPr>
    </w:p>
    <w:p w14:paraId="4AD3B5C8" w14:textId="77777777" w:rsidR="00B6599F" w:rsidRPr="00BD686B" w:rsidRDefault="00B6599F" w:rsidP="00B6599F">
      <w:pPr>
        <w:rPr>
          <w:rFonts w:ascii="Arial" w:eastAsia="Calibri" w:hAnsi="Arial" w:cs="Arial"/>
          <w:b/>
          <w:color w:val="2F5496"/>
          <w:sz w:val="20"/>
          <w:szCs w:val="20"/>
          <w:lang w:val="lt-LT"/>
        </w:rPr>
      </w:pPr>
      <w:r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>Smatrix Base p</w:t>
      </w:r>
      <w:r w:rsidRPr="00BD686B"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>atalpų termostatai</w:t>
      </w:r>
    </w:p>
    <w:p w14:paraId="36F18616" w14:textId="77777777" w:rsidR="00B6599F" w:rsidRPr="00F81B27" w:rsidRDefault="00B6599F" w:rsidP="00B6599F">
      <w:pPr>
        <w:rPr>
          <w:rFonts w:ascii="Arial" w:eastAsia="Calibri" w:hAnsi="Arial" w:cs="Arial"/>
          <w:color w:val="2F5496"/>
          <w:sz w:val="16"/>
          <w:szCs w:val="16"/>
          <w:lang w:val="lt-LT"/>
        </w:rPr>
      </w:pPr>
    </w:p>
    <w:p w14:paraId="6AB1B7F5" w14:textId="77777777" w:rsidR="00B6599F" w:rsidRPr="00A274FD" w:rsidRDefault="00B6599F" w:rsidP="00B6599F">
      <w:p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Termostatai montuojami kiekvienai atskirai patalpai 1,5-2,0 m aukštyje ant vidinių sienų, vietose kad jiems neturėtų tiesioginės įtakos saulės spinduliai, skersvėjai ir prietaisai, skleidžiantys šilumą. Termostatų negalima montuoti už užuolaidų ir baldų, ir vietose kur gali pakliūti drėgmė.</w:t>
      </w:r>
    </w:p>
    <w:p w14:paraId="3EEB1429" w14:textId="77777777" w:rsidR="00B6599F" w:rsidRPr="00A274FD" w:rsidRDefault="00B6599F" w:rsidP="00B6599F">
      <w:p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Laidinių Smatrix Base termostatų techniniai duomenys:</w:t>
      </w:r>
    </w:p>
    <w:p w14:paraId="5B7140C9" w14:textId="77777777" w:rsidR="00B6599F" w:rsidRDefault="00B6599F" w:rsidP="00B6599F">
      <w:pPr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jungiami prie</w:t>
      </w:r>
      <w:r w:rsidRPr="00A274FD">
        <w:rPr>
          <w:rFonts w:ascii="Arial" w:eastAsia="Calibri" w:hAnsi="Arial" w:cs="Arial"/>
          <w:sz w:val="20"/>
          <w:szCs w:val="20"/>
          <w:lang w:val="lt-LT"/>
        </w:rPr>
        <w:t xml:space="preserve"> valdiklio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magistraliniu kabeliu A-145 (4x0,15mm) </w:t>
      </w:r>
      <w:r w:rsidRPr="00A274FD">
        <w:rPr>
          <w:rFonts w:ascii="Arial" w:eastAsia="Calibri" w:hAnsi="Arial" w:cs="Arial"/>
          <w:sz w:val="20"/>
          <w:szCs w:val="20"/>
          <w:lang w:val="lt-LT"/>
        </w:rPr>
        <w:t>( 2 matinimas, 2 signalas);</w:t>
      </w:r>
    </w:p>
    <w:p w14:paraId="22CF3B55" w14:textId="77777777" w:rsidR="00B6599F" w:rsidRPr="00A274FD" w:rsidRDefault="00B6599F" w:rsidP="00B6599F">
      <w:pPr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jungiami nuo valdiklio atskirai arba nuoseklia grupe; </w:t>
      </w:r>
    </w:p>
    <w:p w14:paraId="0323FD54" w14:textId="77777777" w:rsidR="00B6599F" w:rsidRPr="00A274FD" w:rsidRDefault="00B6599F" w:rsidP="00B6599F">
      <w:pPr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 xml:space="preserve">temperatūros diapazonas 5-35 °C; </w:t>
      </w:r>
    </w:p>
    <w:p w14:paraId="16BA4401" w14:textId="77777777" w:rsidR="00B6599F" w:rsidRPr="00A274FD" w:rsidRDefault="00B6599F" w:rsidP="00B6599F">
      <w:pPr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CE ženklinimas.</w:t>
      </w:r>
    </w:p>
    <w:p w14:paraId="02CF8E98" w14:textId="77777777" w:rsidR="00B6599F" w:rsidRPr="00A274FD" w:rsidRDefault="00B6599F" w:rsidP="00B6599F">
      <w:pPr>
        <w:ind w:left="720"/>
        <w:rPr>
          <w:rFonts w:ascii="Arial" w:eastAsia="Calibri" w:hAnsi="Arial" w:cs="Arial"/>
          <w:sz w:val="16"/>
          <w:szCs w:val="16"/>
          <w:lang w:val="lt-LT"/>
        </w:rPr>
      </w:pPr>
    </w:p>
    <w:p w14:paraId="6F9E187C" w14:textId="77777777" w:rsidR="00B6599F" w:rsidRPr="00BD686B" w:rsidRDefault="00B6599F" w:rsidP="00B6599F">
      <w:pPr>
        <w:rPr>
          <w:rFonts w:ascii="Arial" w:eastAsia="Calibri" w:hAnsi="Arial" w:cs="Arial"/>
          <w:b/>
          <w:color w:val="2F5496"/>
          <w:sz w:val="20"/>
          <w:szCs w:val="20"/>
          <w:lang w:val="lt-LT"/>
        </w:rPr>
      </w:pPr>
      <w:r w:rsidRPr="00BD686B"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>Elektrinės pavaros</w:t>
      </w:r>
    </w:p>
    <w:p w14:paraId="1F1E40E4" w14:textId="77777777" w:rsidR="00B6599F" w:rsidRPr="00F81B27" w:rsidRDefault="00B6599F" w:rsidP="00B6599F">
      <w:pPr>
        <w:rPr>
          <w:rFonts w:ascii="Arial" w:eastAsia="Calibri" w:hAnsi="Arial" w:cs="Arial"/>
          <w:color w:val="2F5496"/>
          <w:sz w:val="16"/>
          <w:szCs w:val="16"/>
          <w:lang w:val="lt-LT"/>
        </w:rPr>
      </w:pPr>
    </w:p>
    <w:p w14:paraId="6571F642" w14:textId="77777777" w:rsidR="00640980" w:rsidRDefault="00B6599F" w:rsidP="00B6599F">
      <w:p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Pavar</w:t>
      </w:r>
      <w:r>
        <w:rPr>
          <w:rFonts w:ascii="Arial" w:eastAsia="Calibri" w:hAnsi="Arial" w:cs="Arial"/>
          <w:sz w:val="20"/>
          <w:szCs w:val="20"/>
          <w:lang w:val="lt-LT"/>
        </w:rPr>
        <w:t>as rekomenduojama</w:t>
      </w:r>
      <w:r w:rsidRPr="00A274FD">
        <w:rPr>
          <w:rFonts w:ascii="Arial" w:eastAsia="Calibri" w:hAnsi="Arial" w:cs="Arial"/>
          <w:sz w:val="20"/>
          <w:szCs w:val="20"/>
          <w:lang w:val="lt-LT"/>
        </w:rPr>
        <w:t xml:space="preserve"> montuo</w:t>
      </w:r>
      <w:r>
        <w:rPr>
          <w:rFonts w:ascii="Arial" w:eastAsia="Calibri" w:hAnsi="Arial" w:cs="Arial"/>
          <w:sz w:val="20"/>
          <w:szCs w:val="20"/>
          <w:lang w:val="lt-LT"/>
        </w:rPr>
        <w:t>ti</w:t>
      </w:r>
      <w:r w:rsidRPr="00A274FD">
        <w:rPr>
          <w:rFonts w:ascii="Arial" w:eastAsia="Calibri" w:hAnsi="Arial" w:cs="Arial"/>
          <w:sz w:val="20"/>
          <w:szCs w:val="20"/>
          <w:lang w:val="lt-LT"/>
        </w:rPr>
        <w:t xml:space="preserve"> ant grįžtamo į šildymo sistemą srauto kolektoriaus. Jos atidaro arba uždaro šilumnešio cirkuliaciją atitinkamuose grindinio šildymo šaką. </w:t>
      </w:r>
    </w:p>
    <w:p w14:paraId="281315E4" w14:textId="77777777" w:rsidR="00640980" w:rsidRDefault="00640980" w:rsidP="00B6599F">
      <w:pPr>
        <w:rPr>
          <w:rFonts w:ascii="Arial" w:eastAsia="Calibri" w:hAnsi="Arial" w:cs="Arial"/>
          <w:sz w:val="20"/>
          <w:szCs w:val="20"/>
          <w:lang w:val="lt-LT"/>
        </w:rPr>
      </w:pPr>
    </w:p>
    <w:p w14:paraId="66AC2E56" w14:textId="60012C73" w:rsidR="00B6599F" w:rsidRDefault="00B6599F" w:rsidP="00B6599F">
      <w:p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Pavar</w:t>
      </w:r>
      <w:r>
        <w:rPr>
          <w:rFonts w:ascii="Arial" w:eastAsia="Calibri" w:hAnsi="Arial" w:cs="Arial"/>
          <w:sz w:val="20"/>
          <w:szCs w:val="20"/>
          <w:lang w:val="lt-LT"/>
        </w:rPr>
        <w:t>ų</w:t>
      </w:r>
      <w:r w:rsidRPr="00A274FD">
        <w:rPr>
          <w:rFonts w:ascii="Arial" w:eastAsia="Calibri" w:hAnsi="Arial" w:cs="Arial"/>
          <w:sz w:val="20"/>
          <w:szCs w:val="20"/>
          <w:lang w:val="lt-LT"/>
        </w:rPr>
        <w:t xml:space="preserve"> duomenys:</w:t>
      </w:r>
    </w:p>
    <w:p w14:paraId="4D53428E" w14:textId="77777777" w:rsidR="00F81B27" w:rsidRPr="00F81B27" w:rsidRDefault="00F81B27" w:rsidP="00B6599F">
      <w:pPr>
        <w:rPr>
          <w:rFonts w:ascii="Arial" w:eastAsia="Calibri" w:hAnsi="Arial" w:cs="Arial"/>
          <w:sz w:val="16"/>
          <w:szCs w:val="16"/>
          <w:lang w:val="lt-LT"/>
        </w:rPr>
      </w:pPr>
    </w:p>
    <w:p w14:paraId="767A8C54" w14:textId="77777777" w:rsidR="00B6599F" w:rsidRPr="00A274FD" w:rsidRDefault="00B6599F" w:rsidP="00B6599F">
      <w:pPr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 xml:space="preserve">maitinimo įtampa 24 V, galia </w:t>
      </w:r>
      <w:r>
        <w:rPr>
          <w:rFonts w:ascii="Arial" w:eastAsia="Calibri" w:hAnsi="Arial" w:cs="Arial"/>
          <w:sz w:val="20"/>
          <w:szCs w:val="20"/>
          <w:lang w:val="lt-LT"/>
        </w:rPr>
        <w:t>1-</w:t>
      </w:r>
      <w:r w:rsidRPr="00A274FD">
        <w:rPr>
          <w:rFonts w:ascii="Arial" w:eastAsia="Calibri" w:hAnsi="Arial" w:cs="Arial"/>
          <w:sz w:val="20"/>
          <w:szCs w:val="20"/>
          <w:lang w:val="lt-LT"/>
        </w:rPr>
        <w:t xml:space="preserve">2 W, normaliai uždaryta, su padėties indikatoriumi; </w:t>
      </w:r>
    </w:p>
    <w:p w14:paraId="566672B8" w14:textId="77777777" w:rsidR="00B6599F" w:rsidRPr="00A274FD" w:rsidRDefault="00B6599F" w:rsidP="00B6599F">
      <w:pPr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sriegis Vario M kolektoriams M30x1,5 mm VS, Vario Plus kolektoriams M30x1,5 mm IS;</w:t>
      </w:r>
    </w:p>
    <w:p w14:paraId="334BCE97" w14:textId="77777777" w:rsidR="00B6599F" w:rsidRPr="00A274FD" w:rsidRDefault="00B6599F" w:rsidP="00B6599F">
      <w:pPr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aplinkos temperatūra iki 60 °C;</w:t>
      </w:r>
    </w:p>
    <w:p w14:paraId="7E415736" w14:textId="77777777" w:rsidR="00B6599F" w:rsidRDefault="00B6599F" w:rsidP="00B6599F">
      <w:pPr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lt-LT"/>
        </w:rPr>
      </w:pPr>
      <w:r w:rsidRPr="00A274FD">
        <w:rPr>
          <w:rFonts w:ascii="Arial" w:eastAsia="Calibri" w:hAnsi="Arial" w:cs="Arial"/>
          <w:sz w:val="20"/>
          <w:szCs w:val="20"/>
          <w:lang w:val="lt-LT"/>
        </w:rPr>
        <w:t>apsaug</w:t>
      </w:r>
      <w:r w:rsidRPr="00A274FD">
        <w:rPr>
          <w:rFonts w:ascii="Arial" w:hAnsi="Arial" w:cs="Arial"/>
          <w:sz w:val="20"/>
          <w:szCs w:val="20"/>
          <w:lang w:val="lt-LT"/>
        </w:rPr>
        <w:t>os klasė</w:t>
      </w:r>
      <w:r w:rsidRPr="00A274FD">
        <w:rPr>
          <w:rFonts w:ascii="Arial" w:eastAsia="Calibri" w:hAnsi="Arial" w:cs="Arial"/>
          <w:sz w:val="20"/>
          <w:szCs w:val="20"/>
          <w:lang w:val="lt-LT"/>
        </w:rPr>
        <w:t xml:space="preserve"> IP 54;</w:t>
      </w:r>
    </w:p>
    <w:p w14:paraId="0AABB1E6" w14:textId="2BBBA316" w:rsidR="00B6599F" w:rsidRPr="00640980" w:rsidRDefault="00B6599F" w:rsidP="00B6599F">
      <w:pPr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lt-LT"/>
        </w:rPr>
      </w:pPr>
      <w:r w:rsidRPr="00640980">
        <w:rPr>
          <w:rFonts w:ascii="Arial" w:eastAsia="Calibri" w:hAnsi="Arial" w:cs="Arial"/>
          <w:sz w:val="20"/>
          <w:szCs w:val="20"/>
          <w:lang w:val="lt-LT"/>
        </w:rPr>
        <w:t>CE ženklinimas.</w:t>
      </w:r>
    </w:p>
    <w:p w14:paraId="68148648" w14:textId="77777777" w:rsidR="004476BF" w:rsidRPr="004476BF" w:rsidRDefault="004476BF" w:rsidP="004476BF">
      <w:pPr>
        <w:rPr>
          <w:rFonts w:ascii="Arial" w:eastAsia="Calibri" w:hAnsi="Arial" w:cs="Arial"/>
          <w:sz w:val="16"/>
          <w:szCs w:val="16"/>
          <w:lang w:val="lt-LT"/>
        </w:rPr>
      </w:pPr>
    </w:p>
    <w:sectPr w:rsidR="004476BF" w:rsidRPr="004476BF" w:rsidSect="00A1455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3326" w14:textId="77777777" w:rsidR="00883413" w:rsidRDefault="00883413" w:rsidP="00F42A76">
      <w:r>
        <w:separator/>
      </w:r>
    </w:p>
  </w:endnote>
  <w:endnote w:type="continuationSeparator" w:id="0">
    <w:p w14:paraId="235472D8" w14:textId="77777777" w:rsidR="00883413" w:rsidRDefault="00883413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000000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D75B" w14:textId="77777777" w:rsidR="00883413" w:rsidRDefault="00883413" w:rsidP="00F42A76">
      <w:r>
        <w:separator/>
      </w:r>
    </w:p>
  </w:footnote>
  <w:footnote w:type="continuationSeparator" w:id="0">
    <w:p w14:paraId="23A155D5" w14:textId="77777777" w:rsidR="00883413" w:rsidRDefault="00883413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55F4429A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17CF6EF8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0F4E956A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D7F18"/>
    <w:multiLevelType w:val="multilevel"/>
    <w:tmpl w:val="32E011D0"/>
    <w:numStyleLink w:val="LH"/>
  </w:abstractNum>
  <w:abstractNum w:abstractNumId="23" w15:restartNumberingAfterBreak="0">
    <w:nsid w:val="4B2A5376"/>
    <w:multiLevelType w:val="hybridMultilevel"/>
    <w:tmpl w:val="5194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008DA"/>
    <w:multiLevelType w:val="hybridMultilevel"/>
    <w:tmpl w:val="644419EE"/>
    <w:lvl w:ilvl="0" w:tplc="43661D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6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EE565A"/>
    <w:multiLevelType w:val="hybridMultilevel"/>
    <w:tmpl w:val="78909496"/>
    <w:lvl w:ilvl="0" w:tplc="43661D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92983"/>
    <w:multiLevelType w:val="hybridMultilevel"/>
    <w:tmpl w:val="C9E4E35E"/>
    <w:lvl w:ilvl="0" w:tplc="8906250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26599F"/>
    <w:multiLevelType w:val="hybridMultilevel"/>
    <w:tmpl w:val="E3A485A8"/>
    <w:lvl w:ilvl="0" w:tplc="43661D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340215">
    <w:abstractNumId w:val="12"/>
  </w:num>
  <w:num w:numId="2" w16cid:durableId="1976906409">
    <w:abstractNumId w:val="22"/>
  </w:num>
  <w:num w:numId="3" w16cid:durableId="932204634">
    <w:abstractNumId w:val="25"/>
  </w:num>
  <w:num w:numId="4" w16cid:durableId="350225972">
    <w:abstractNumId w:val="16"/>
    <w:lvlOverride w:ilvl="1">
      <w:lvl w:ilvl="1">
        <w:start w:val="1"/>
        <w:numFmt w:val="bullet"/>
        <w:pStyle w:val="Bulletlevel2"/>
        <w:lvlText w:val="–"/>
        <w:lvlJc w:val="left"/>
        <w:pPr>
          <w:ind w:left="568" w:hanging="284"/>
        </w:pPr>
        <w:rPr>
          <w:rFonts w:ascii="Arial" w:hAnsi="Arial" w:hint="default"/>
          <w:color w:val="00629B" w:themeColor="accent1"/>
          <w:sz w:val="20"/>
          <w:szCs w:val="20"/>
        </w:rPr>
      </w:lvl>
    </w:lvlOverride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7"/>
  </w:num>
  <w:num w:numId="16" w16cid:durableId="573131331">
    <w:abstractNumId w:val="21"/>
  </w:num>
  <w:num w:numId="17" w16cid:durableId="417290200">
    <w:abstractNumId w:val="18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6"/>
  </w:num>
  <w:num w:numId="21" w16cid:durableId="1882672497">
    <w:abstractNumId w:val="14"/>
  </w:num>
  <w:num w:numId="22" w16cid:durableId="508563669">
    <w:abstractNumId w:val="28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19"/>
  </w:num>
  <w:num w:numId="26" w16cid:durableId="1327133003">
    <w:abstractNumId w:val="15"/>
  </w:num>
  <w:num w:numId="27" w16cid:durableId="1919166858">
    <w:abstractNumId w:val="20"/>
  </w:num>
  <w:num w:numId="28" w16cid:durableId="515967490">
    <w:abstractNumId w:val="24"/>
  </w:num>
  <w:num w:numId="29" w16cid:durableId="475532103">
    <w:abstractNumId w:val="29"/>
  </w:num>
  <w:num w:numId="30" w16cid:durableId="2007508946">
    <w:abstractNumId w:val="23"/>
  </w:num>
  <w:num w:numId="31" w16cid:durableId="1470706725">
    <w:abstractNumId w:val="31"/>
  </w:num>
  <w:num w:numId="32" w16cid:durableId="100624641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20E07"/>
    <w:rsid w:val="00021C86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71E8"/>
    <w:rsid w:val="000954AB"/>
    <w:rsid w:val="000A0AE0"/>
    <w:rsid w:val="000A2ED2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277B2"/>
    <w:rsid w:val="00132F78"/>
    <w:rsid w:val="001339F3"/>
    <w:rsid w:val="00136C91"/>
    <w:rsid w:val="00136CE3"/>
    <w:rsid w:val="00136EFA"/>
    <w:rsid w:val="001416BB"/>
    <w:rsid w:val="001449A0"/>
    <w:rsid w:val="00146080"/>
    <w:rsid w:val="00146C03"/>
    <w:rsid w:val="00173149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5F9D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20ACA"/>
    <w:rsid w:val="00226C8C"/>
    <w:rsid w:val="00234414"/>
    <w:rsid w:val="00236B4D"/>
    <w:rsid w:val="00236EAE"/>
    <w:rsid w:val="00237B36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51F6"/>
    <w:rsid w:val="002A490A"/>
    <w:rsid w:val="002B3674"/>
    <w:rsid w:val="002B3DAD"/>
    <w:rsid w:val="002B7C41"/>
    <w:rsid w:val="002C59D7"/>
    <w:rsid w:val="002E032C"/>
    <w:rsid w:val="002F5D30"/>
    <w:rsid w:val="002F5D3C"/>
    <w:rsid w:val="002F682E"/>
    <w:rsid w:val="00303881"/>
    <w:rsid w:val="003058F7"/>
    <w:rsid w:val="003110C6"/>
    <w:rsid w:val="00324B40"/>
    <w:rsid w:val="003294EE"/>
    <w:rsid w:val="00332D02"/>
    <w:rsid w:val="003422D5"/>
    <w:rsid w:val="0034545F"/>
    <w:rsid w:val="0035199D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A1F17"/>
    <w:rsid w:val="003A58DA"/>
    <w:rsid w:val="003A6375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3B49"/>
    <w:rsid w:val="00414AB0"/>
    <w:rsid w:val="00424274"/>
    <w:rsid w:val="00426E5A"/>
    <w:rsid w:val="00426EBA"/>
    <w:rsid w:val="004337A6"/>
    <w:rsid w:val="00433972"/>
    <w:rsid w:val="00437E9B"/>
    <w:rsid w:val="0044524A"/>
    <w:rsid w:val="004476BF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38A8"/>
    <w:rsid w:val="004B047B"/>
    <w:rsid w:val="004B2B17"/>
    <w:rsid w:val="004B3011"/>
    <w:rsid w:val="004B75A8"/>
    <w:rsid w:val="004C6EDB"/>
    <w:rsid w:val="004D0342"/>
    <w:rsid w:val="004D5F06"/>
    <w:rsid w:val="004D7334"/>
    <w:rsid w:val="004E073B"/>
    <w:rsid w:val="004E210A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B023F"/>
    <w:rsid w:val="005B4281"/>
    <w:rsid w:val="005B5F56"/>
    <w:rsid w:val="005C0054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5C0D"/>
    <w:rsid w:val="006265E5"/>
    <w:rsid w:val="00631320"/>
    <w:rsid w:val="0064098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22603"/>
    <w:rsid w:val="00724971"/>
    <w:rsid w:val="00731B6C"/>
    <w:rsid w:val="00740C5F"/>
    <w:rsid w:val="00740D43"/>
    <w:rsid w:val="0074308D"/>
    <w:rsid w:val="00745282"/>
    <w:rsid w:val="00746144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D2834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31998"/>
    <w:rsid w:val="008328D8"/>
    <w:rsid w:val="008339C0"/>
    <w:rsid w:val="0084148C"/>
    <w:rsid w:val="008426CC"/>
    <w:rsid w:val="008433EA"/>
    <w:rsid w:val="00847E38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3413"/>
    <w:rsid w:val="008844D5"/>
    <w:rsid w:val="00885E95"/>
    <w:rsid w:val="0089089F"/>
    <w:rsid w:val="00891A63"/>
    <w:rsid w:val="00894D8D"/>
    <w:rsid w:val="008B07A7"/>
    <w:rsid w:val="008B1F5C"/>
    <w:rsid w:val="008B5D41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50CF"/>
    <w:rsid w:val="008F00A3"/>
    <w:rsid w:val="008F7678"/>
    <w:rsid w:val="00900BDC"/>
    <w:rsid w:val="00902B4F"/>
    <w:rsid w:val="00911DA4"/>
    <w:rsid w:val="009145DC"/>
    <w:rsid w:val="00921C4E"/>
    <w:rsid w:val="00943211"/>
    <w:rsid w:val="00952948"/>
    <w:rsid w:val="00952A0A"/>
    <w:rsid w:val="0095462A"/>
    <w:rsid w:val="00960801"/>
    <w:rsid w:val="00963BEA"/>
    <w:rsid w:val="00966132"/>
    <w:rsid w:val="0096639E"/>
    <w:rsid w:val="00974E74"/>
    <w:rsid w:val="009811CB"/>
    <w:rsid w:val="009827B4"/>
    <w:rsid w:val="00982A22"/>
    <w:rsid w:val="009851FC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2677C"/>
    <w:rsid w:val="00A328B0"/>
    <w:rsid w:val="00A33894"/>
    <w:rsid w:val="00A35758"/>
    <w:rsid w:val="00A36BC9"/>
    <w:rsid w:val="00A42AEC"/>
    <w:rsid w:val="00A42DFC"/>
    <w:rsid w:val="00A434FE"/>
    <w:rsid w:val="00A43835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0C55"/>
    <w:rsid w:val="00AC2634"/>
    <w:rsid w:val="00AC3724"/>
    <w:rsid w:val="00AC43CB"/>
    <w:rsid w:val="00AC74CA"/>
    <w:rsid w:val="00AD3E62"/>
    <w:rsid w:val="00AD5451"/>
    <w:rsid w:val="00AD6895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5B4F"/>
    <w:rsid w:val="00B427FF"/>
    <w:rsid w:val="00B43A3A"/>
    <w:rsid w:val="00B44C1B"/>
    <w:rsid w:val="00B47491"/>
    <w:rsid w:val="00B551B1"/>
    <w:rsid w:val="00B6599F"/>
    <w:rsid w:val="00B66601"/>
    <w:rsid w:val="00B6733B"/>
    <w:rsid w:val="00B71D92"/>
    <w:rsid w:val="00B754DA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4491"/>
    <w:rsid w:val="00CE7B11"/>
    <w:rsid w:val="00CF2C6B"/>
    <w:rsid w:val="00CF5552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E275D"/>
    <w:rsid w:val="00DF1EA9"/>
    <w:rsid w:val="00E03819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1362"/>
    <w:rsid w:val="00E54FA5"/>
    <w:rsid w:val="00E600A4"/>
    <w:rsid w:val="00E6096B"/>
    <w:rsid w:val="00E64F88"/>
    <w:rsid w:val="00E71460"/>
    <w:rsid w:val="00E76091"/>
    <w:rsid w:val="00E76CBD"/>
    <w:rsid w:val="00E92659"/>
    <w:rsid w:val="00EA2542"/>
    <w:rsid w:val="00EA3704"/>
    <w:rsid w:val="00EA39AE"/>
    <w:rsid w:val="00EA71BD"/>
    <w:rsid w:val="00EA7523"/>
    <w:rsid w:val="00EA7A3E"/>
    <w:rsid w:val="00EB07D5"/>
    <w:rsid w:val="00EB4240"/>
    <w:rsid w:val="00ED25C8"/>
    <w:rsid w:val="00ED3031"/>
    <w:rsid w:val="00ED41F7"/>
    <w:rsid w:val="00EE21C9"/>
    <w:rsid w:val="00EF0302"/>
    <w:rsid w:val="00EF1136"/>
    <w:rsid w:val="00EF4A54"/>
    <w:rsid w:val="00EF7A4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2D0A"/>
    <w:rsid w:val="00F76CB5"/>
    <w:rsid w:val="00F81B27"/>
    <w:rsid w:val="00F8272E"/>
    <w:rsid w:val="00F82819"/>
    <w:rsid w:val="00FB6D97"/>
    <w:rsid w:val="00FB7C27"/>
    <w:rsid w:val="00FC30DB"/>
    <w:rsid w:val="00FC4478"/>
    <w:rsid w:val="00FD717D"/>
    <w:rsid w:val="00FE7DBB"/>
    <w:rsid w:val="00FF0008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303881"/>
    <w:rsid w:val="00370725"/>
    <w:rsid w:val="00385A9F"/>
    <w:rsid w:val="003B4751"/>
    <w:rsid w:val="003D02FA"/>
    <w:rsid w:val="00413B49"/>
    <w:rsid w:val="004A300F"/>
    <w:rsid w:val="004B047B"/>
    <w:rsid w:val="0051733C"/>
    <w:rsid w:val="00530305"/>
    <w:rsid w:val="005C0054"/>
    <w:rsid w:val="0068654D"/>
    <w:rsid w:val="006E52F1"/>
    <w:rsid w:val="007C0A8A"/>
    <w:rsid w:val="007D2834"/>
    <w:rsid w:val="00820CC2"/>
    <w:rsid w:val="00921C4E"/>
    <w:rsid w:val="00A12281"/>
    <w:rsid w:val="00A75789"/>
    <w:rsid w:val="00A903B5"/>
    <w:rsid w:val="00AC588A"/>
    <w:rsid w:val="00AD6895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E03819"/>
    <w:rsid w:val="00E600A4"/>
    <w:rsid w:val="00EF7A44"/>
    <w:rsid w:val="00F67CAF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7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8</cp:revision>
  <dcterms:created xsi:type="dcterms:W3CDTF">2026-03-20T08:12:00Z</dcterms:created>
  <dcterms:modified xsi:type="dcterms:W3CDTF">2026-03-20T08:19:00Z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