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A07C1C" w14:paraId="4FD03419" w14:textId="77777777" w:rsidTr="47FFE9DB">
        <w:trPr>
          <w:gridAfter w:val="1"/>
          <w:wAfter w:w="70" w:type="dxa"/>
          <w:trHeight w:val="794"/>
        </w:trPr>
        <w:tc>
          <w:tcPr>
            <w:tcW w:w="9002" w:type="dxa"/>
            <w:tcBorders>
              <w:top w:val="nil"/>
              <w:bottom w:val="nil"/>
            </w:tcBorders>
          </w:tcPr>
          <w:p w14:paraId="4FD03418" w14:textId="77777777" w:rsidR="00C815CD" w:rsidRPr="00762BE5" w:rsidRDefault="00B4577A"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A07C1C" w14:paraId="4FD0341B" w14:textId="77777777" w:rsidTr="47FFE9DB">
        <w:trPr>
          <w:gridAfter w:val="1"/>
          <w:wAfter w:w="70" w:type="dxa"/>
          <w:trHeight w:hRule="exact" w:val="284"/>
        </w:trPr>
        <w:tc>
          <w:tcPr>
            <w:tcW w:w="9002" w:type="dxa"/>
            <w:tcBorders>
              <w:top w:val="nil"/>
              <w:bottom w:val="nil"/>
            </w:tcBorders>
          </w:tcPr>
          <w:p w14:paraId="4FD0341A" w14:textId="77777777" w:rsidR="00C815CD" w:rsidRPr="00762BE5" w:rsidRDefault="00C815CD" w:rsidP="006E0B5F">
            <w:pPr>
              <w:spacing w:line="240" w:lineRule="auto"/>
              <w:rPr>
                <w:rFonts w:cs="Arial"/>
                <w:sz w:val="20"/>
                <w:lang w:val="en-US"/>
              </w:rPr>
            </w:pPr>
          </w:p>
        </w:tc>
      </w:tr>
      <w:tr w:rsidR="00A07C1C" w14:paraId="4FD0341D" w14:textId="77777777" w:rsidTr="47FFE9DB">
        <w:trPr>
          <w:gridAfter w:val="1"/>
          <w:wAfter w:w="70" w:type="dxa"/>
          <w:trHeight w:hRule="exact" w:val="284"/>
        </w:trPr>
        <w:tc>
          <w:tcPr>
            <w:tcW w:w="9002" w:type="dxa"/>
            <w:tcBorders>
              <w:top w:val="nil"/>
              <w:bottom w:val="nil"/>
            </w:tcBorders>
          </w:tcPr>
          <w:p w14:paraId="4FD0341C" w14:textId="77777777" w:rsidR="003610DC" w:rsidRPr="00762BE5" w:rsidRDefault="00B4577A" w:rsidP="003610DC">
            <w:pPr>
              <w:spacing w:line="240" w:lineRule="auto"/>
              <w:rPr>
                <w:rFonts w:cs="Arial"/>
                <w:sz w:val="20"/>
                <w:lang w:val="en-US"/>
              </w:rPr>
            </w:pPr>
            <w:r>
              <w:rPr>
                <w:rFonts w:cs="Arial"/>
                <w:sz w:val="20"/>
              </w:rPr>
              <w:t>Frankfurt/Main, 17. maaliskuuta 2025</w:t>
            </w:r>
          </w:p>
        </w:tc>
      </w:tr>
      <w:tr w:rsidR="00A07C1C" w14:paraId="4FD0341F" w14:textId="77777777" w:rsidTr="47FFE9DB">
        <w:trPr>
          <w:gridAfter w:val="1"/>
          <w:wAfter w:w="70" w:type="dxa"/>
          <w:trHeight w:hRule="exact" w:val="284"/>
        </w:trPr>
        <w:tc>
          <w:tcPr>
            <w:tcW w:w="9002" w:type="dxa"/>
            <w:tcBorders>
              <w:top w:val="nil"/>
              <w:bottom w:val="nil"/>
            </w:tcBorders>
          </w:tcPr>
          <w:p w14:paraId="4FD0341E" w14:textId="77777777" w:rsidR="003610DC" w:rsidRPr="00762BE5" w:rsidRDefault="003610DC" w:rsidP="003610DC">
            <w:pPr>
              <w:spacing w:line="240" w:lineRule="auto"/>
              <w:rPr>
                <w:rStyle w:val="PlaceholderText"/>
                <w:rFonts w:cs="Arial"/>
                <w:color w:val="000000"/>
                <w:sz w:val="20"/>
                <w:lang w:val="en-US"/>
              </w:rPr>
            </w:pPr>
          </w:p>
        </w:tc>
      </w:tr>
      <w:tr w:rsidR="00A07C1C" w14:paraId="4FD03449" w14:textId="77777777" w:rsidTr="47FFE9DB">
        <w:trPr>
          <w:trHeight w:val="42"/>
        </w:trPr>
        <w:tc>
          <w:tcPr>
            <w:tcW w:w="9072" w:type="dxa"/>
            <w:gridSpan w:val="2"/>
            <w:tcBorders>
              <w:top w:val="nil"/>
              <w:left w:val="nil"/>
              <w:bottom w:val="nil"/>
              <w:right w:val="nil"/>
            </w:tcBorders>
          </w:tcPr>
          <w:p w14:paraId="4FD03420" w14:textId="77777777" w:rsidR="005B0FE0" w:rsidRPr="00BB71A2" w:rsidRDefault="00B4577A" w:rsidP="47FFE9DB">
            <w:pPr>
              <w:spacing w:before="120" w:after="120" w:line="240" w:lineRule="auto"/>
              <w:rPr>
                <w:rFonts w:cs="Arial"/>
                <w:b/>
                <w:bCs/>
                <w:sz w:val="32"/>
                <w:szCs w:val="32"/>
                <w:lang w:val="en-US"/>
              </w:rPr>
            </w:pPr>
            <w:r>
              <w:rPr>
                <w:rFonts w:cs="Arial"/>
                <w:b/>
                <w:bCs/>
                <w:sz w:val="32"/>
                <w:szCs w:val="32"/>
              </w:rPr>
              <w:t xml:space="preserve">Pienempi vaippakoko, markkinoiden paras lämpöhäviöiden minimointi: uuden sukupolven Uponor Ecoflex VIP -putket </w:t>
            </w:r>
          </w:p>
          <w:p w14:paraId="4FD03421" w14:textId="77777777" w:rsidR="00B444E9" w:rsidRPr="00BB71A2" w:rsidRDefault="00B4577A" w:rsidP="00627CA6">
            <w:pPr>
              <w:spacing w:line="240" w:lineRule="auto"/>
              <w:rPr>
                <w:rFonts w:cs="Arial"/>
                <w:b/>
                <w:bCs/>
                <w:sz w:val="20"/>
              </w:rPr>
            </w:pPr>
            <w:r>
              <w:rPr>
                <w:rFonts w:cs="Arial"/>
                <w:b/>
                <w:bCs/>
                <w:sz w:val="20"/>
              </w:rPr>
              <w:t>Ecoflex VIP -putkissa yhdistyvät markkinoiden paras vaahtoeristettyjen putkien lämpöhäviöiden minimointi ja joustavuus. ISH 2025 -messuilla GF Building Flow Solutions esittelee tuotteesta uuden, erittäin joustavan version. Se on räätälöity keskikokoisiin ja suuriin paikallisiin lämmönjakoverkostoihin, joissa putkikoon pienentäminen on kriittisen tärkeää. Uponor Ecoflex VIP -putkien uusi sukupolvi: 60 % vähäisempi lämpöhäviö ja 70 % pienempi vaippakoko (verrattuna samaan vaippakokoon/lämpöhäviöön PE-eristyks</w:t>
            </w:r>
            <w:r>
              <w:rPr>
                <w:rFonts w:cs="Arial"/>
                <w:b/>
                <w:bCs/>
                <w:sz w:val="20"/>
              </w:rPr>
              <w:t>ellä).</w:t>
            </w:r>
          </w:p>
          <w:p w14:paraId="4FD03422" w14:textId="77777777" w:rsidR="00D201E5" w:rsidRPr="00BB71A2" w:rsidRDefault="00D201E5" w:rsidP="00627CA6">
            <w:pPr>
              <w:spacing w:line="240" w:lineRule="auto"/>
              <w:rPr>
                <w:rFonts w:cs="Arial"/>
                <w:b/>
                <w:sz w:val="20"/>
                <w:lang w:val="en-US"/>
              </w:rPr>
            </w:pPr>
          </w:p>
          <w:p w14:paraId="4FD03423" w14:textId="77777777" w:rsidR="001F5C8D" w:rsidRPr="00BB71A2" w:rsidRDefault="00B4577A" w:rsidP="00A6461D">
            <w:pPr>
              <w:spacing w:line="240" w:lineRule="auto"/>
              <w:rPr>
                <w:rFonts w:cs="Arial"/>
                <w:bCs/>
                <w:sz w:val="20"/>
                <w:lang w:val="en-US"/>
              </w:rPr>
            </w:pPr>
            <w:r>
              <w:rPr>
                <w:rFonts w:cs="Arial"/>
                <w:bCs/>
                <w:sz w:val="20"/>
              </w:rPr>
              <w:t>EU:n kunnianhimoiset vastuullisuus- ja hiilivähennystavoitteet edellyttävät paikallis- ja kaukolämpöasennuksilta entistä parempaa energia- ja kustannustehokkuutta. Asennuksen monimutkaisuus kuitenkin hidastaa vaihtoehtoisten huipputehokkaiden ratkaisujen kehittämistä.</w:t>
            </w:r>
            <w:r>
              <w:t xml:space="preserve"> </w:t>
            </w:r>
            <w:r>
              <w:rPr>
                <w:rFonts w:cs="Arial"/>
                <w:bCs/>
                <w:sz w:val="20"/>
              </w:rPr>
              <w:t>Lisäksi osaavan henkilöstön puute ja nousevat asennuskustannukset edellyttävät entistä joustavampia ja helpommin asennettavia ratkaisuja. "Uuden sukupolven Ecoflex VIP -putket ovat kaikkien aikojen tehokkaimpia lämmönjakoputkiamme", selittää Torsten Meier, Chief Innovation Officer, GF Building Flow Solutions. "Tuotteet on suunniteltu keskikokoisiin ja suuriin paikallisiin lämmönjakoverkostoihin, joissa ulkoputken koon pienentäminen on olennaisen tärkeää. Innovatiivinen tyhjiöeristepaneeli (Vacuum Insulated</w:t>
            </w:r>
            <w:r>
              <w:rPr>
                <w:rFonts w:cs="Arial"/>
                <w:bCs/>
                <w:sz w:val="20"/>
              </w:rPr>
              <w:t xml:space="preserve"> Panel – VIP) -teknologia takaa huippuluokan lämpöominaisuudet huomattavasti tavallista pienemmällä ulkoputken halkaisijalla, mikä nopeuttaa ja helpottaa asennusta kestävällä tavalla."</w:t>
            </w:r>
          </w:p>
          <w:p w14:paraId="4FD03424" w14:textId="77777777" w:rsidR="00E43CD0" w:rsidRPr="00BB71A2" w:rsidRDefault="00E43CD0" w:rsidP="00A6461D">
            <w:pPr>
              <w:spacing w:line="240" w:lineRule="auto"/>
              <w:rPr>
                <w:rFonts w:cs="Arial"/>
                <w:bCs/>
                <w:sz w:val="20"/>
                <w:lang w:val="en-US"/>
              </w:rPr>
            </w:pPr>
          </w:p>
          <w:p w14:paraId="4FD03425" w14:textId="77777777" w:rsidR="00E43CD0" w:rsidRPr="00BB71A2" w:rsidRDefault="00B4577A" w:rsidP="47FFE9DB">
            <w:pPr>
              <w:spacing w:line="240" w:lineRule="auto"/>
              <w:rPr>
                <w:rFonts w:cs="Arial"/>
                <w:b/>
                <w:bCs/>
                <w:sz w:val="20"/>
                <w:lang w:val="en-US"/>
              </w:rPr>
            </w:pPr>
            <w:r>
              <w:rPr>
                <w:rFonts w:cs="Arial"/>
                <w:b/>
                <w:bCs/>
                <w:sz w:val="20"/>
              </w:rPr>
              <w:t xml:space="preserve">Parannettu eristys vähentää lämmitysverkoston energiahäviötä </w:t>
            </w:r>
          </w:p>
          <w:p w14:paraId="4FD03426" w14:textId="77777777" w:rsidR="00580515" w:rsidRPr="00BB71A2" w:rsidRDefault="00B4577A" w:rsidP="47FFE9DB">
            <w:pPr>
              <w:spacing w:line="240" w:lineRule="auto"/>
              <w:rPr>
                <w:rFonts w:cs="Arial"/>
                <w:sz w:val="20"/>
                <w:lang w:val="en-US"/>
              </w:rPr>
            </w:pPr>
            <w:r>
              <w:rPr>
                <w:rFonts w:cs="Arial"/>
                <w:sz w:val="20"/>
              </w:rPr>
              <w:t xml:space="preserve">Kaukolämpöjärjestelmät voivat vaihdella koko kaupungin kattavista suurista verkostoista, joiden pääputkien halkaisija voi olla </w:t>
            </w:r>
            <w:r>
              <w:rPr>
                <w:rFonts w:cs="Arial"/>
                <w:sz w:val="20"/>
              </w:rPr>
              <w:t>jopa 1 000 mm, vain muutaman rakennuksen kattaviin pieniin järjestelmiin, joissa putken halkaisija voi olla vain 25 mm. Järjestelmän koko sovitetaan alueen tarpeisiin, aina kokonaisista kaupungeista pieniin asuinalueisiin. "Kaukolämpö kasvattaa suosiotaan kuntien, suunnittelijoiden ja rakennusyhtiöiden keskuudessa, koska sitä pidetään hyödyllisenä ratkaisuna EU:n kunnianhimoisten kestävyys- ja hiilivähennystavoitteiden saavuttamisessa", Torsten Meier kertoo. "Tyypillinen lämpöhäviö on noin 10 prosenttia vuo</w:t>
            </w:r>
            <w:r>
              <w:rPr>
                <w:rFonts w:cs="Arial"/>
                <w:sz w:val="20"/>
              </w:rPr>
              <w:t>dessa, mutta se voi vaihdella 3–30 prosentin välillä. Putken eristyskyky on ratkaisevan tärkeää järjestelmän kokonaisenergiatehokkuuden kannalta." Pääverkostoissa käytetään yleensä jäykkiä eristettyjä teräsputkia, kun taas pienemmissä verkostoissa ja toissijaisissa järjestelmissä käytetään joustavia eristettyjä muoviputkia niiden paremman mukautuvuuden ja tehokkuuden vuoksi. "Putkikokojen muuttaminen tarpeen mukaan varmistaa kaukolämpöverkostojen tehokkaan lämmönjaon ja optimaalisen energiankäytön ilman tar</w:t>
            </w:r>
            <w:r>
              <w:rPr>
                <w:rFonts w:cs="Arial"/>
                <w:sz w:val="20"/>
              </w:rPr>
              <w:t>peetonta häviötä."</w:t>
            </w:r>
          </w:p>
          <w:p w14:paraId="4FD03427" w14:textId="77777777" w:rsidR="005F5971" w:rsidRPr="00BB71A2" w:rsidRDefault="005F5971" w:rsidP="00670E53">
            <w:pPr>
              <w:spacing w:line="240" w:lineRule="auto"/>
              <w:rPr>
                <w:rFonts w:cs="Arial"/>
                <w:bCs/>
                <w:sz w:val="20"/>
                <w:lang w:val="en-US"/>
              </w:rPr>
            </w:pPr>
          </w:p>
          <w:p w14:paraId="4FD03428" w14:textId="77777777" w:rsidR="005F5971" w:rsidRPr="00BB71A2" w:rsidRDefault="00B4577A" w:rsidP="00670E53">
            <w:pPr>
              <w:spacing w:line="240" w:lineRule="auto"/>
              <w:rPr>
                <w:rFonts w:cs="Arial"/>
                <w:b/>
                <w:sz w:val="20"/>
                <w:lang w:val="en-US"/>
              </w:rPr>
            </w:pPr>
            <w:r>
              <w:rPr>
                <w:rFonts w:cs="Arial"/>
                <w:b/>
                <w:sz w:val="20"/>
              </w:rPr>
              <w:t>Tyhjiöeristepaneelit ilmailu- ja avaruusteollisuudesta</w:t>
            </w:r>
          </w:p>
          <w:p w14:paraId="4FD03429" w14:textId="77777777" w:rsidR="00D11B31" w:rsidRPr="00BB71A2" w:rsidRDefault="00B4577A" w:rsidP="00670E53">
            <w:pPr>
              <w:spacing w:line="240" w:lineRule="auto"/>
              <w:rPr>
                <w:rFonts w:cs="Arial"/>
                <w:bCs/>
                <w:sz w:val="20"/>
                <w:lang w:val="en-US"/>
              </w:rPr>
            </w:pPr>
            <w:r>
              <w:rPr>
                <w:rFonts w:cs="Arial"/>
                <w:bCs/>
                <w:sz w:val="20"/>
              </w:rPr>
              <w:t xml:space="preserve">"Innovaatio voi tarkoittaa ydintuotteiden jatkuvaa parantamista tai suuria yksittäisiä kehitysaskeleita – ja eristettyjen putkiemme uuden sukupolven osalta näitä molempia", Torsten Meier sanoo. "Tuotteidemme evoluution tueksi otamme oppia muilla aloilla käytetyistä edistyksellisistä tekniikoista. Esimerkiksi tyhjiöeristepaneeleja käytetään ilmailu- ja avaruusteollisuudessa, missä paksuuden ja eristystehon suhde on keskeinen tekijä ja jokainen gramma tai millimetri on tärkeä." </w:t>
            </w:r>
          </w:p>
          <w:p w14:paraId="4FD0342A" w14:textId="77777777" w:rsidR="00A17893" w:rsidRPr="00BB71A2" w:rsidRDefault="00A17893" w:rsidP="00670E53">
            <w:pPr>
              <w:spacing w:line="240" w:lineRule="auto"/>
              <w:rPr>
                <w:rFonts w:cs="Arial"/>
                <w:bCs/>
                <w:sz w:val="20"/>
                <w:lang w:val="en-US"/>
              </w:rPr>
            </w:pPr>
          </w:p>
          <w:p w14:paraId="4FD0342B" w14:textId="77777777" w:rsidR="00E76DBB" w:rsidRPr="00BB71A2" w:rsidRDefault="00B4577A" w:rsidP="00670E53">
            <w:pPr>
              <w:spacing w:line="240" w:lineRule="auto"/>
              <w:rPr>
                <w:rFonts w:cs="Arial"/>
                <w:b/>
                <w:sz w:val="20"/>
                <w:lang w:val="en-US"/>
              </w:rPr>
            </w:pPr>
            <w:r>
              <w:rPr>
                <w:rFonts w:cs="Arial"/>
                <w:b/>
                <w:sz w:val="20"/>
              </w:rPr>
              <w:t>Räätälöitävissä asuinrakennuksista kaupallisiin sovelluksiin</w:t>
            </w:r>
          </w:p>
          <w:p w14:paraId="4FD0342C" w14:textId="77777777" w:rsidR="004375FA" w:rsidRPr="00BB71A2" w:rsidRDefault="00B4577A" w:rsidP="47FFE9DB">
            <w:pPr>
              <w:spacing w:line="240" w:lineRule="auto"/>
              <w:rPr>
                <w:rFonts w:cs="Arial"/>
                <w:sz w:val="20"/>
                <w:lang w:val="en-US"/>
              </w:rPr>
            </w:pPr>
            <w:r>
              <w:rPr>
                <w:rFonts w:cs="Arial"/>
                <w:sz w:val="20"/>
              </w:rPr>
              <w:t xml:space="preserve">Uuden sukupolven Ecoflex VIP -putkien vaippakoko on 70 prosenttia pienempi, ja putket vähentävät lämpöhäviötä jopa 60 prosenttia paremmin (verrattuna samaan vaippakokoon/lämpöhäviöön PE-eristyksellä). VIP-paneelin lambda-arvo on 0,004 W/mK. Kattavalla Ecoflex VIP Twin (2 x 25 mm – 2 x 75 mm)- ja Ecoflex VIP Single (40 mm – 160 mm) -tuotevalikoimallaan GF Building Flow Solutions vastaa skaalautuvien ja ympäristöystävällisten lämmitysverkostojen kasvavaan kysyntään asuinrakennuksissa ja toimitiloissa. </w:t>
            </w:r>
          </w:p>
          <w:p w14:paraId="4FD0342D" w14:textId="77777777" w:rsidR="004375FA" w:rsidRPr="00BB71A2" w:rsidRDefault="004375FA" w:rsidP="007251E9">
            <w:pPr>
              <w:spacing w:line="240" w:lineRule="auto"/>
              <w:rPr>
                <w:rFonts w:cs="Arial"/>
                <w:bCs/>
                <w:sz w:val="20"/>
                <w:lang w:val="en-US"/>
              </w:rPr>
            </w:pPr>
          </w:p>
          <w:p w14:paraId="4FD0342E" w14:textId="77777777" w:rsidR="009973B3" w:rsidRPr="00BB71A2" w:rsidRDefault="00B4577A" w:rsidP="007251E9">
            <w:pPr>
              <w:spacing w:line="240" w:lineRule="auto"/>
              <w:rPr>
                <w:rFonts w:cs="Arial"/>
                <w:b/>
                <w:sz w:val="20"/>
                <w:lang w:val="en-US"/>
              </w:rPr>
            </w:pPr>
            <w:r>
              <w:rPr>
                <w:rFonts w:cs="Arial"/>
                <w:b/>
                <w:sz w:val="20"/>
              </w:rPr>
              <w:lastRenderedPageBreak/>
              <w:t>Hyötyjä korkean teknisen suorituskyvyn lisäksi</w:t>
            </w:r>
          </w:p>
          <w:p w14:paraId="4FD0342F" w14:textId="77777777" w:rsidR="00A43036" w:rsidRPr="00BB71A2" w:rsidRDefault="00B4577A" w:rsidP="007251E9">
            <w:pPr>
              <w:spacing w:line="240" w:lineRule="auto"/>
              <w:rPr>
                <w:rFonts w:cs="Arial"/>
                <w:bCs/>
                <w:sz w:val="20"/>
                <w:lang w:val="en-US"/>
              </w:rPr>
            </w:pPr>
            <w:r>
              <w:rPr>
                <w:rFonts w:cs="Arial"/>
                <w:bCs/>
                <w:sz w:val="20"/>
              </w:rPr>
              <w:t>Pienet ja joustavat putket nopeuttavat asennusta jopa 50 prosenttia verrattuna teräsputkien asennukseen ja jopa 20 prosenttia verrattuna jäykkiin eristettyihin putkiin. "Pienempi vaippakoko helpottaa käsittelyä, varastointia ja hävittämistä, nopeuttaa asennusta ja pienentää asennuskustannuksia", Torsten Meier kertoo. "Joustavien putkien asentamiseen ei tarvita raskaita koneita, ja niiden käsittely on paljon helpompaa. Pienempi putkikoko vähentää rullien kokonaiskokoa ja pakkausmateriaalien tarvetta. Tuottee</w:t>
            </w:r>
            <w:r>
              <w:rPr>
                <w:rFonts w:cs="Arial"/>
                <w:bCs/>
                <w:sz w:val="20"/>
              </w:rPr>
              <w:t xml:space="preserve">t valmistetaan GF Building Flow Solutionsin hiilineutraalissa tuotantolaitoksessa Saksan Hassfurtissa, joten nämä paikallis- ja kaukolämpöverkostojen ratkaisut ovat jo itsessään kestävän kehityksen periaatteiden mukaisia", Torsten Meier sanoo. </w:t>
            </w:r>
          </w:p>
          <w:p w14:paraId="4FD03439" w14:textId="77777777" w:rsidR="003B53F6" w:rsidRPr="00BB71A2" w:rsidRDefault="003B53F6" w:rsidP="00453605">
            <w:pPr>
              <w:spacing w:line="240" w:lineRule="auto"/>
              <w:rPr>
                <w:rFonts w:cs="Arial"/>
                <w:sz w:val="20"/>
                <w:lang w:val="en-US"/>
              </w:rPr>
            </w:pPr>
          </w:p>
          <w:p w14:paraId="4FD0343A" w14:textId="77777777" w:rsidR="00453605" w:rsidRPr="00BB71A2" w:rsidRDefault="00453605" w:rsidP="00453605">
            <w:pPr>
              <w:spacing w:line="240" w:lineRule="auto"/>
              <w:rPr>
                <w:rFonts w:cs="Arial"/>
                <w:sz w:val="20"/>
                <w:lang w:val="en-US"/>
              </w:rPr>
            </w:pPr>
          </w:p>
          <w:p w14:paraId="4FD0343B" w14:textId="77777777" w:rsidR="003E6AB8" w:rsidRPr="00BB71A2" w:rsidRDefault="00B4577A" w:rsidP="003E6AB8">
            <w:pPr>
              <w:spacing w:line="240" w:lineRule="auto"/>
              <w:rPr>
                <w:rStyle w:val="PlaceholderText"/>
                <w:rFonts w:cs="Arial"/>
                <w:b/>
                <w:color w:val="auto"/>
                <w:sz w:val="20"/>
                <w:lang w:val="en-US"/>
              </w:rPr>
            </w:pPr>
            <w:r>
              <w:rPr>
                <w:rFonts w:cs="Arial"/>
                <w:b/>
                <w:sz w:val="20"/>
              </w:rPr>
              <w:t>Yhteyshenkilö tiedotusvälineille:</w:t>
            </w:r>
          </w:p>
          <w:p w14:paraId="4FD0343C" w14:textId="77777777" w:rsidR="003E6AB8" w:rsidRPr="00BB71A2" w:rsidRDefault="00B4577A" w:rsidP="003E6AB8">
            <w:pPr>
              <w:spacing w:line="240" w:lineRule="auto"/>
              <w:rPr>
                <w:rFonts w:cs="Arial"/>
                <w:sz w:val="20"/>
                <w:lang w:val="en-US"/>
              </w:rPr>
            </w:pPr>
            <w:r>
              <w:rPr>
                <w:rFonts w:cs="Arial"/>
                <w:sz w:val="20"/>
              </w:rPr>
              <w:t>Beatrix Pfundstein</w:t>
            </w:r>
          </w:p>
          <w:p w14:paraId="4FD0343D" w14:textId="77777777" w:rsidR="003E6AB8" w:rsidRPr="00BB71A2" w:rsidRDefault="00B4577A" w:rsidP="003E6AB8">
            <w:pPr>
              <w:spacing w:line="240" w:lineRule="auto"/>
              <w:rPr>
                <w:rFonts w:cs="Arial"/>
                <w:sz w:val="20"/>
                <w:lang w:val="en-US"/>
              </w:rPr>
            </w:pPr>
            <w:r>
              <w:rPr>
                <w:rFonts w:cs="Arial"/>
                <w:sz w:val="20"/>
              </w:rPr>
              <w:t xml:space="preserve">Manager Global PR &amp; Communications </w:t>
            </w:r>
          </w:p>
          <w:p w14:paraId="4FD0343E" w14:textId="77777777" w:rsidR="003E6AB8" w:rsidRPr="00BB71A2" w:rsidRDefault="00B4577A" w:rsidP="003E6AB8">
            <w:pPr>
              <w:spacing w:line="240" w:lineRule="auto"/>
              <w:rPr>
                <w:rFonts w:cs="Arial"/>
                <w:sz w:val="20"/>
                <w:lang w:val="en-US"/>
              </w:rPr>
            </w:pPr>
            <w:r>
              <w:rPr>
                <w:rFonts w:cs="Arial"/>
                <w:sz w:val="20"/>
              </w:rPr>
              <w:t>GF Building Flow Solutions</w:t>
            </w:r>
          </w:p>
          <w:p w14:paraId="4FD0343F" w14:textId="77777777" w:rsidR="003E6AB8" w:rsidRPr="00BB71A2" w:rsidRDefault="003E6AB8" w:rsidP="003E6AB8">
            <w:pPr>
              <w:spacing w:line="240" w:lineRule="auto"/>
              <w:rPr>
                <w:rFonts w:cs="Arial"/>
                <w:sz w:val="20"/>
                <w:lang w:val="en-US"/>
              </w:rPr>
            </w:pPr>
            <w:hyperlink r:id="rId11" w:history="1">
              <w:r>
                <w:rPr>
                  <w:rStyle w:val="Hyperlink"/>
                  <w:rFonts w:cs="Arial"/>
                  <w:color w:val="auto"/>
                  <w:sz w:val="20"/>
                </w:rPr>
                <w:t>beatrix.pfundstein@uponor.com</w:t>
              </w:r>
            </w:hyperlink>
          </w:p>
          <w:p w14:paraId="4FD03440" w14:textId="77777777" w:rsidR="003E6AB8" w:rsidRPr="00BB71A2" w:rsidRDefault="00B4577A" w:rsidP="003E6AB8">
            <w:pPr>
              <w:autoSpaceDE w:val="0"/>
              <w:autoSpaceDN w:val="0"/>
              <w:adjustRightInd w:val="0"/>
              <w:spacing w:line="240" w:lineRule="auto"/>
              <w:rPr>
                <w:rFonts w:cs="Arial"/>
                <w:b/>
                <w:bCs/>
                <w:sz w:val="20"/>
                <w:lang w:val="en-US"/>
              </w:rPr>
            </w:pPr>
            <w:r>
              <w:rPr>
                <w:rFonts w:cs="Arial"/>
                <w:sz w:val="20"/>
              </w:rPr>
              <w:t>+49 (0)69 795386015</w:t>
            </w:r>
          </w:p>
          <w:p w14:paraId="4FD03441" w14:textId="77777777" w:rsidR="003E6AB8" w:rsidRPr="00BB71A2" w:rsidRDefault="003E6AB8" w:rsidP="003E6AB8">
            <w:pPr>
              <w:spacing w:line="240" w:lineRule="auto"/>
              <w:rPr>
                <w:rFonts w:cs="Arial"/>
                <w:sz w:val="20"/>
                <w:lang w:val="en-US"/>
              </w:rPr>
            </w:pPr>
          </w:p>
          <w:p w14:paraId="4FD03442" w14:textId="77777777" w:rsidR="009E166E" w:rsidRPr="00BB71A2" w:rsidRDefault="00B4577A" w:rsidP="009E166E">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4FD03443" w14:textId="77777777" w:rsidR="009E166E" w:rsidRPr="00BB71A2" w:rsidRDefault="00B4577A" w:rsidP="009E166E">
            <w:pPr>
              <w:spacing w:line="240" w:lineRule="auto"/>
              <w:rPr>
                <w:sz w:val="15"/>
                <w:szCs w:val="15"/>
                <w:lang w:val="en-US"/>
              </w:rPr>
            </w:pPr>
            <w:r>
              <w:rPr>
                <w:sz w:val="15"/>
                <w:szCs w:val="15"/>
              </w:rPr>
              <w:t xml:space="preserve">Rakennusteollisuuden osuus maailman </w:t>
            </w:r>
            <w:r w:rsidRPr="00B4577A">
              <w:rPr>
                <w:sz w:val="15"/>
                <w:szCs w:val="15"/>
                <w:vertAlign w:val="subscript"/>
              </w:rPr>
              <w:t>CO2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w:t>
            </w:r>
            <w:r>
              <w:rPr>
                <w:sz w:val="15"/>
                <w:szCs w:val="15"/>
              </w:rPr>
              <w:t>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w:t>
            </w:r>
            <w:r>
              <w:rPr>
                <w:sz w:val="15"/>
                <w:szCs w:val="15"/>
              </w:rPr>
              <w:t>elua vaimentavia jätevesijärjestelmiä sekä järjestelmiä energiatehokasta lämmitystä ja viilennystä varten. GF Building Flow Solutions -divisioonalla – joka tunnettiin aiemmin nimillä Uponor (Uponor Inc. Yhdysvalloissa ja Uponor Ltd. Kanadassa) ja GF Building Technology – on myyntiyhtiöitä 30 maassa ja tuotantolaitoksia 12 toimipaikassa Euroopassa ja Amerikan mantereella.</w:t>
            </w:r>
          </w:p>
          <w:p w14:paraId="4FD03444" w14:textId="77777777" w:rsidR="009E166E" w:rsidRPr="00BB71A2" w:rsidRDefault="00B4577A" w:rsidP="009E166E">
            <w:pPr>
              <w:spacing w:line="240" w:lineRule="auto"/>
              <w:rPr>
                <w:sz w:val="15"/>
                <w:szCs w:val="15"/>
                <w:lang w:val="en-US"/>
              </w:rPr>
            </w:pPr>
            <w:r>
              <w:rPr>
                <w:sz w:val="15"/>
                <w:szCs w:val="15"/>
              </w:rPr>
              <w:t>#LeadingwithWater​</w:t>
            </w:r>
          </w:p>
          <w:p w14:paraId="4FD03445" w14:textId="77777777" w:rsidR="009E166E" w:rsidRPr="00BB71A2" w:rsidRDefault="009E166E" w:rsidP="009E166E">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FD03446" w14:textId="77777777" w:rsidR="001272C5" w:rsidRPr="00BB71A2" w:rsidRDefault="001272C5" w:rsidP="009E166E">
            <w:pPr>
              <w:autoSpaceDE w:val="0"/>
              <w:autoSpaceDN w:val="0"/>
              <w:adjustRightInd w:val="0"/>
              <w:spacing w:line="240" w:lineRule="auto"/>
              <w:rPr>
                <w:rFonts w:cs="Arial"/>
                <w:b/>
                <w:bCs/>
                <w:sz w:val="20"/>
                <w:lang w:val="en-US"/>
              </w:rPr>
            </w:pPr>
            <w:hyperlink r:id="rId14" w:history="1">
              <w:hyperlink r:id="rId15" w:history="1">
                <w:r>
                  <w:rPr>
                    <w:rStyle w:val="Hyperlink"/>
                    <w:color w:val="auto"/>
                    <w:sz w:val="15"/>
                    <w:szCs w:val="15"/>
                  </w:rPr>
                  <w:t>www.uponor.com</w:t>
                </w:r>
              </w:hyperlink>
            </w:hyperlink>
          </w:p>
          <w:p w14:paraId="4FD03447" w14:textId="77777777" w:rsidR="00423093" w:rsidRPr="00BB71A2" w:rsidRDefault="00423093" w:rsidP="006E0B5F">
            <w:pPr>
              <w:autoSpaceDE w:val="0"/>
              <w:autoSpaceDN w:val="0"/>
              <w:adjustRightInd w:val="0"/>
              <w:spacing w:line="240" w:lineRule="auto"/>
              <w:rPr>
                <w:rFonts w:cs="Arial"/>
                <w:b/>
                <w:bCs/>
                <w:sz w:val="20"/>
                <w:lang w:val="en-US"/>
              </w:rPr>
            </w:pPr>
          </w:p>
          <w:p w14:paraId="4FD03448"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4FD0344A" w14:textId="77777777" w:rsidR="001F7242" w:rsidRPr="00BB71A2" w:rsidRDefault="001F7242" w:rsidP="00CB1801">
      <w:pPr>
        <w:spacing w:line="240" w:lineRule="auto"/>
        <w:rPr>
          <w:rFonts w:cs="Arial"/>
          <w:b/>
          <w:sz w:val="20"/>
          <w:lang w:val="en-US"/>
        </w:rPr>
      </w:pPr>
    </w:p>
    <w:p w14:paraId="4FD0344B" w14:textId="77777777" w:rsidR="00CB1801" w:rsidRPr="00BB71A2" w:rsidRDefault="00B4577A" w:rsidP="00CB1801">
      <w:pPr>
        <w:spacing w:line="240" w:lineRule="auto"/>
        <w:rPr>
          <w:rFonts w:cs="Arial"/>
          <w:b/>
          <w:sz w:val="20"/>
          <w:lang w:val="en-US"/>
        </w:rPr>
      </w:pPr>
      <w:r>
        <w:rPr>
          <w:rFonts w:cs="Arial"/>
          <w:b/>
          <w:sz w:val="20"/>
        </w:rPr>
        <w:t>Kuvat</w:t>
      </w:r>
    </w:p>
    <w:p w14:paraId="4FD0344C" w14:textId="77777777" w:rsidR="000810F5" w:rsidRPr="00762BE5" w:rsidRDefault="00B4577A" w:rsidP="000810F5">
      <w:pPr>
        <w:spacing w:line="240" w:lineRule="auto"/>
        <w:rPr>
          <w:rFonts w:cs="Arial"/>
          <w:b/>
          <w:color w:val="000000"/>
          <w:sz w:val="20"/>
          <w:lang w:val="en-US"/>
        </w:rPr>
      </w:pPr>
      <w:r>
        <w:rPr>
          <w:rFonts w:cs="Arial"/>
          <w:b/>
          <w:color w:val="000000"/>
          <w:sz w:val="20"/>
        </w:rPr>
        <w:t>Jälkipainos maksuton // huomioi tekijänoikeustiedot //</w:t>
      </w:r>
    </w:p>
    <w:p w14:paraId="4FD0344D" w14:textId="77777777" w:rsidR="000810F5" w:rsidRPr="00762BE5" w:rsidRDefault="00B4577A" w:rsidP="000810F5">
      <w:pPr>
        <w:spacing w:line="240" w:lineRule="auto"/>
        <w:rPr>
          <w:rFonts w:cs="Arial"/>
          <w:b/>
          <w:color w:val="000000"/>
          <w:sz w:val="20"/>
          <w:lang w:val="en-US"/>
        </w:rPr>
      </w:pPr>
      <w:r>
        <w:rPr>
          <w:rFonts w:cs="Arial"/>
          <w:b/>
          <w:color w:val="000000"/>
          <w:sz w:val="20"/>
        </w:rPr>
        <w:t>Ole hyvä ja toimita kopio lehdestä tai linkki verkkojulkaisuun</w:t>
      </w:r>
    </w:p>
    <w:p w14:paraId="4FD0344E" w14:textId="77777777" w:rsidR="000810F5" w:rsidRPr="00762BE5" w:rsidRDefault="000810F5" w:rsidP="00CB1801">
      <w:pPr>
        <w:spacing w:line="240" w:lineRule="auto"/>
        <w:rPr>
          <w:rStyle w:val="PlaceholderText"/>
          <w:rFonts w:cs="Arial"/>
          <w:b/>
          <w:color w:val="000000"/>
          <w:sz w:val="20"/>
          <w:lang w:val="en-US"/>
        </w:rPr>
      </w:pPr>
    </w:p>
    <w:p w14:paraId="4FD0344F" w14:textId="77777777" w:rsidR="00282550" w:rsidRPr="00762BE5" w:rsidRDefault="00282550" w:rsidP="006E0B5F">
      <w:pPr>
        <w:spacing w:line="240" w:lineRule="auto"/>
        <w:rPr>
          <w:rFonts w:cs="Arial"/>
          <w:sz w:val="20"/>
          <w:lang w:val="en-US"/>
        </w:rPr>
      </w:pPr>
    </w:p>
    <w:p w14:paraId="4FD03450" w14:textId="77777777" w:rsidR="00366A61" w:rsidRPr="00762BE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A07C1C" w14:paraId="4FD03457" w14:textId="77777777" w:rsidTr="009E273D">
        <w:tc>
          <w:tcPr>
            <w:tcW w:w="4388" w:type="dxa"/>
            <w:vAlign w:val="center"/>
          </w:tcPr>
          <w:p w14:paraId="4FD03451" w14:textId="77777777" w:rsidR="00BB531B" w:rsidRPr="00762BE5" w:rsidRDefault="00B4577A" w:rsidP="00D853AF">
            <w:pPr>
              <w:tabs>
                <w:tab w:val="left" w:pos="1179"/>
              </w:tabs>
              <w:spacing w:line="240" w:lineRule="auto"/>
              <w:rPr>
                <w:rFonts w:cs="Arial"/>
                <w:sz w:val="20"/>
                <w:lang w:val="en-US"/>
              </w:rPr>
            </w:pPr>
            <w:r>
              <w:rPr>
                <w:rFonts w:cs="Arial"/>
                <w:noProof/>
                <w:sz w:val="20"/>
              </w:rPr>
              <w:drawing>
                <wp:inline distT="0" distB="0" distL="0" distR="0" wp14:anchorId="4FD0346C" wp14:editId="4FD0346D">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4FD03452" w14:textId="77777777" w:rsidR="00F365BB" w:rsidRPr="00762BE5" w:rsidRDefault="00B4577A" w:rsidP="00F365BB">
            <w:pPr>
              <w:spacing w:line="240" w:lineRule="auto"/>
              <w:rPr>
                <w:rFonts w:cs="Arial"/>
                <w:b/>
                <w:bCs/>
                <w:sz w:val="16"/>
                <w:szCs w:val="16"/>
                <w:lang w:val="en-US"/>
              </w:rPr>
            </w:pPr>
            <w:r>
              <w:rPr>
                <w:rFonts w:cs="Arial"/>
                <w:b/>
                <w:bCs/>
                <w:sz w:val="16"/>
                <w:szCs w:val="16"/>
              </w:rPr>
              <w:t>GF_BFS_Ecoflex_VIP_New_1</w:t>
            </w:r>
          </w:p>
          <w:p w14:paraId="4FD03453" w14:textId="77777777" w:rsidR="00F365BB" w:rsidRPr="00762BE5" w:rsidRDefault="00F365BB" w:rsidP="00F365BB">
            <w:pPr>
              <w:spacing w:line="240" w:lineRule="auto"/>
              <w:rPr>
                <w:rFonts w:cs="Arial"/>
                <w:b/>
                <w:sz w:val="16"/>
                <w:szCs w:val="16"/>
                <w:lang w:val="en-US"/>
              </w:rPr>
            </w:pPr>
          </w:p>
          <w:p w14:paraId="4FD03454" w14:textId="77777777" w:rsidR="00595486" w:rsidRPr="00D853AF" w:rsidRDefault="00B4577A" w:rsidP="00F365BB">
            <w:pPr>
              <w:spacing w:line="240" w:lineRule="auto"/>
              <w:rPr>
                <w:rFonts w:cs="Arial"/>
                <w:sz w:val="16"/>
                <w:szCs w:val="16"/>
                <w:lang w:val="en-US"/>
              </w:rPr>
            </w:pPr>
            <w:r>
              <w:rPr>
                <w:rFonts w:cs="Arial"/>
                <w:sz w:val="16"/>
                <w:szCs w:val="16"/>
              </w:rPr>
              <w:t xml:space="preserve">Ecoflex VIP -putkissa yhdistyvät markkinoiden paras vaahtoeristettyjen putkien lämpöhäviöiden minimointi ja joustavuus. ISH 2025 -messuilla GF Building Flow Solutions esittelee tuotteesta uuden, erittäin joustavan version. Se on </w:t>
            </w:r>
            <w:r>
              <w:rPr>
                <w:rFonts w:cs="Arial"/>
                <w:sz w:val="16"/>
                <w:szCs w:val="16"/>
              </w:rPr>
              <w:t>räätälöity keskikokoisiin ja suuriin paikallisiin lämmönjakoverkostoihin, joissa putkikoon pienentäminen on kriittisen tärkeää. Uponor Ecoflex VIP -putkien uusi sukupolvi: 60 % vähäisempi lämpöhäviö ja 70 % pienempi vaippakoko (verrattuna samaan vaippakokoon/lämpöhäviöön PE-eristyksellä).</w:t>
            </w:r>
          </w:p>
          <w:p w14:paraId="4FD03455" w14:textId="77777777" w:rsidR="000C605F" w:rsidRPr="00762BE5" w:rsidRDefault="000C605F" w:rsidP="00F365BB">
            <w:pPr>
              <w:spacing w:line="240" w:lineRule="auto"/>
              <w:rPr>
                <w:rFonts w:cs="Arial"/>
                <w:b/>
                <w:sz w:val="16"/>
                <w:szCs w:val="16"/>
                <w:lang w:val="en-US"/>
              </w:rPr>
            </w:pPr>
          </w:p>
          <w:p w14:paraId="4FD03456" w14:textId="77777777" w:rsidR="00BB531B" w:rsidRPr="00762BE5" w:rsidRDefault="00B4577A" w:rsidP="00F365BB">
            <w:pPr>
              <w:spacing w:line="240" w:lineRule="auto"/>
              <w:rPr>
                <w:rFonts w:cs="Arial"/>
                <w:b/>
                <w:bCs/>
                <w:sz w:val="16"/>
                <w:szCs w:val="16"/>
                <w:lang w:val="en-US"/>
              </w:rPr>
            </w:pPr>
            <w:r>
              <w:rPr>
                <w:rFonts w:cs="Arial"/>
                <w:b/>
                <w:bCs/>
                <w:sz w:val="16"/>
                <w:szCs w:val="16"/>
              </w:rPr>
              <w:t>Lähde: GF Building Flow Solutions</w:t>
            </w:r>
          </w:p>
        </w:tc>
      </w:tr>
      <w:tr w:rsidR="00A07C1C" w14:paraId="4FD0345F" w14:textId="77777777" w:rsidTr="009E273D">
        <w:tc>
          <w:tcPr>
            <w:tcW w:w="4388" w:type="dxa"/>
          </w:tcPr>
          <w:p w14:paraId="4FD03458" w14:textId="77777777" w:rsidR="00220B60" w:rsidRPr="00762BE5" w:rsidRDefault="00B4577A" w:rsidP="0043776A">
            <w:pPr>
              <w:tabs>
                <w:tab w:val="left" w:pos="1179"/>
              </w:tabs>
              <w:spacing w:line="240" w:lineRule="auto"/>
              <w:rPr>
                <w:rFonts w:cs="Arial"/>
                <w:noProof/>
                <w:sz w:val="20"/>
                <w:lang w:val="en-US"/>
              </w:rPr>
            </w:pPr>
            <w:r>
              <w:rPr>
                <w:rFonts w:cs="Arial"/>
                <w:sz w:val="20"/>
              </w:rPr>
              <w:t> </w:t>
            </w:r>
            <w:r>
              <w:rPr>
                <w:noProof/>
              </w:rPr>
              <w:drawing>
                <wp:inline distT="0" distB="0" distL="0" distR="0" wp14:anchorId="4FD0346E" wp14:editId="4FD0346F">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4FD03470" wp14:editId="4FD03471">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4FD03459" w14:textId="77777777" w:rsidR="000C605F" w:rsidRPr="00762BE5" w:rsidRDefault="00B4577A" w:rsidP="000C605F">
            <w:pPr>
              <w:spacing w:line="240" w:lineRule="auto"/>
              <w:rPr>
                <w:rFonts w:cs="Arial"/>
                <w:b/>
                <w:sz w:val="16"/>
                <w:szCs w:val="16"/>
                <w:lang w:val="en-US"/>
              </w:rPr>
            </w:pPr>
            <w:r>
              <w:rPr>
                <w:rFonts w:cs="Arial"/>
                <w:b/>
                <w:bCs/>
                <w:sz w:val="16"/>
                <w:szCs w:val="16"/>
              </w:rPr>
              <w:t>GF_BFS_Ecoflex_VIP_New_2</w:t>
            </w:r>
          </w:p>
          <w:p w14:paraId="4FD0345A" w14:textId="77777777" w:rsidR="000C605F" w:rsidRPr="00762BE5" w:rsidRDefault="000C605F" w:rsidP="000C605F">
            <w:pPr>
              <w:spacing w:line="240" w:lineRule="auto"/>
              <w:rPr>
                <w:rFonts w:cs="Arial"/>
                <w:b/>
                <w:sz w:val="16"/>
                <w:szCs w:val="16"/>
                <w:lang w:val="en-US"/>
              </w:rPr>
            </w:pPr>
          </w:p>
          <w:p w14:paraId="4FD0345B" w14:textId="77777777" w:rsidR="000C605F" w:rsidRPr="00C91718" w:rsidRDefault="00B4577A" w:rsidP="000C605F">
            <w:pPr>
              <w:spacing w:line="240" w:lineRule="auto"/>
              <w:rPr>
                <w:rFonts w:cs="Arial"/>
                <w:sz w:val="16"/>
                <w:szCs w:val="16"/>
                <w:lang w:val="en-US"/>
              </w:rPr>
            </w:pPr>
            <w:r>
              <w:rPr>
                <w:rFonts w:cs="Arial"/>
                <w:sz w:val="16"/>
                <w:szCs w:val="16"/>
              </w:rPr>
              <w:t xml:space="preserve">Räätälöitävissä asuinrakennuksista toimitiloihin: Kattavalla Ecoflex VIP Twin (2 x 25 mm – 2 x 75 mm)- ja Ecoflex VIP Single (40 mm – 160 mm) </w:t>
            </w:r>
            <w:r>
              <w:rPr>
                <w:rFonts w:cs="Arial"/>
                <w:sz w:val="16"/>
                <w:szCs w:val="16"/>
              </w:rPr>
              <w:t>-tuotevalikoimallaan GF Building Flow Solutions vastaa skaalautuvien ja ympäristöystävällisten lämmitysverkostojen kasvavaan kysyntään asuinrakennuksissa ja toimitiloissa.</w:t>
            </w:r>
          </w:p>
          <w:p w14:paraId="4FD0345C" w14:textId="77777777" w:rsidR="00EC6389" w:rsidRPr="00762BE5" w:rsidRDefault="00EC6389" w:rsidP="000C605F">
            <w:pPr>
              <w:spacing w:line="240" w:lineRule="auto"/>
              <w:rPr>
                <w:rFonts w:cs="Arial"/>
                <w:b/>
                <w:sz w:val="16"/>
                <w:szCs w:val="16"/>
                <w:lang w:val="en-US"/>
              </w:rPr>
            </w:pPr>
          </w:p>
          <w:p w14:paraId="4FD0345D" w14:textId="77777777" w:rsidR="000C605F" w:rsidRPr="00762BE5" w:rsidRDefault="000C605F" w:rsidP="000C605F">
            <w:pPr>
              <w:spacing w:line="240" w:lineRule="auto"/>
              <w:rPr>
                <w:rFonts w:cs="Arial"/>
                <w:b/>
                <w:sz w:val="16"/>
                <w:szCs w:val="16"/>
                <w:lang w:val="en-US"/>
              </w:rPr>
            </w:pPr>
          </w:p>
          <w:p w14:paraId="4FD0345E" w14:textId="77777777" w:rsidR="00220B60" w:rsidRPr="00762BE5" w:rsidRDefault="00B4577A" w:rsidP="000C605F">
            <w:pPr>
              <w:spacing w:line="240" w:lineRule="auto"/>
              <w:rPr>
                <w:rFonts w:cs="Arial"/>
                <w:b/>
                <w:sz w:val="16"/>
                <w:szCs w:val="16"/>
                <w:lang w:val="en-US"/>
              </w:rPr>
            </w:pPr>
            <w:r>
              <w:rPr>
                <w:rFonts w:cs="Arial"/>
                <w:b/>
                <w:bCs/>
                <w:sz w:val="16"/>
                <w:szCs w:val="16"/>
              </w:rPr>
              <w:t>Lähde: GF Building Flow Solutions</w:t>
            </w:r>
          </w:p>
        </w:tc>
      </w:tr>
      <w:tr w:rsidR="00A07C1C" w14:paraId="4FD03468" w14:textId="77777777" w:rsidTr="009E273D">
        <w:tc>
          <w:tcPr>
            <w:tcW w:w="4388" w:type="dxa"/>
            <w:vAlign w:val="bottom"/>
          </w:tcPr>
          <w:p w14:paraId="4FD03460" w14:textId="77777777" w:rsidR="00B957AC" w:rsidRPr="001B6FAC" w:rsidRDefault="00B4577A" w:rsidP="0043776A">
            <w:pPr>
              <w:spacing w:line="240" w:lineRule="auto"/>
              <w:rPr>
                <w:noProof/>
                <w:lang w:val="en-US"/>
              </w:rPr>
            </w:pPr>
            <w:r>
              <w:rPr>
                <w:noProof/>
              </w:rPr>
              <w:lastRenderedPageBreak/>
              <w:drawing>
                <wp:anchor distT="0" distB="0" distL="114300" distR="114300" simplePos="0" relativeHeight="251658240" behindDoc="0" locked="0" layoutInCell="1" allowOverlap="1" wp14:anchorId="4FD03472" wp14:editId="4FD03473">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t> </w:t>
            </w:r>
            <w:r>
              <w:rPr>
                <w:noProof/>
              </w:rPr>
              <w:drawing>
                <wp:inline distT="0" distB="0" distL="0" distR="0" wp14:anchorId="4FD03474" wp14:editId="4FD03475">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4FD03461" w14:textId="77777777" w:rsidR="00CA5D73" w:rsidRPr="00762BE5" w:rsidRDefault="00B4577A" w:rsidP="00CA5D73">
            <w:pPr>
              <w:spacing w:line="240" w:lineRule="auto"/>
              <w:rPr>
                <w:rFonts w:cs="Arial"/>
                <w:b/>
                <w:bCs/>
                <w:sz w:val="16"/>
                <w:szCs w:val="16"/>
                <w:lang w:val="en-US"/>
              </w:rPr>
            </w:pPr>
            <w:r>
              <w:rPr>
                <w:rFonts w:cs="Arial"/>
                <w:b/>
                <w:bCs/>
                <w:sz w:val="16"/>
                <w:szCs w:val="16"/>
              </w:rPr>
              <w:t>GF_BFS_Ecoflex_VIP_Carbon_Neutral_Factory</w:t>
            </w:r>
          </w:p>
          <w:p w14:paraId="4FD03462" w14:textId="77777777" w:rsidR="00BB531B" w:rsidRPr="00762BE5" w:rsidRDefault="00BB531B" w:rsidP="0043776A">
            <w:pPr>
              <w:spacing w:line="240" w:lineRule="auto"/>
              <w:rPr>
                <w:rFonts w:cs="Arial"/>
                <w:sz w:val="16"/>
                <w:szCs w:val="16"/>
                <w:lang w:val="en-US"/>
              </w:rPr>
            </w:pPr>
          </w:p>
          <w:p w14:paraId="4FD03463" w14:textId="77777777" w:rsidR="005B183C" w:rsidRPr="00762BE5" w:rsidRDefault="00B4577A" w:rsidP="00EB22F3">
            <w:pPr>
              <w:spacing w:line="240" w:lineRule="auto"/>
              <w:rPr>
                <w:rFonts w:cs="Arial"/>
                <w:sz w:val="16"/>
                <w:szCs w:val="16"/>
                <w:lang w:val="en-US"/>
              </w:rPr>
            </w:pPr>
            <w:r>
              <w:rPr>
                <w:rFonts w:cs="Arial"/>
                <w:sz w:val="16"/>
                <w:szCs w:val="16"/>
              </w:rPr>
              <w:t xml:space="preserve">Innovatiivisia tuotteita kestävistä tehtaista: Uponor Ecoflex VIP -putket valmistetaan GF Building Flow Solutionsin hiilineutraalissa (scope 1 ja 2) tuotantolaitoksessa Hassfurtissa Saksassa. </w:t>
            </w:r>
          </w:p>
          <w:p w14:paraId="4FD03464" w14:textId="77777777" w:rsidR="00A91E62" w:rsidRDefault="00A91E62" w:rsidP="00EB22F3">
            <w:pPr>
              <w:spacing w:line="240" w:lineRule="auto"/>
              <w:rPr>
                <w:rFonts w:cs="Arial"/>
                <w:sz w:val="16"/>
                <w:szCs w:val="16"/>
                <w:lang w:val="en-US"/>
              </w:rPr>
            </w:pPr>
          </w:p>
          <w:p w14:paraId="4FD03465" w14:textId="77777777" w:rsidR="000907DC" w:rsidRDefault="000907DC" w:rsidP="00EB22F3">
            <w:pPr>
              <w:spacing w:line="240" w:lineRule="auto"/>
              <w:rPr>
                <w:rFonts w:cs="Arial"/>
                <w:sz w:val="16"/>
                <w:szCs w:val="16"/>
                <w:lang w:val="en-US"/>
              </w:rPr>
            </w:pPr>
          </w:p>
          <w:p w14:paraId="4FD03466" w14:textId="77777777" w:rsidR="001B6FAC" w:rsidRPr="00762BE5" w:rsidRDefault="001B6FAC" w:rsidP="00EB22F3">
            <w:pPr>
              <w:spacing w:line="240" w:lineRule="auto"/>
              <w:rPr>
                <w:rFonts w:cs="Arial"/>
                <w:sz w:val="16"/>
                <w:szCs w:val="16"/>
                <w:lang w:val="en-US"/>
              </w:rPr>
            </w:pPr>
          </w:p>
          <w:p w14:paraId="4FD03467" w14:textId="77777777" w:rsidR="008531F3" w:rsidRPr="00762BE5" w:rsidRDefault="00B4577A" w:rsidP="0043776A">
            <w:pPr>
              <w:spacing w:line="240" w:lineRule="auto"/>
              <w:rPr>
                <w:rFonts w:cs="Arial"/>
                <w:b/>
                <w:bCs/>
                <w:sz w:val="16"/>
                <w:szCs w:val="16"/>
                <w:lang w:val="en-US"/>
              </w:rPr>
            </w:pPr>
            <w:r>
              <w:rPr>
                <w:rFonts w:cs="Arial"/>
                <w:b/>
                <w:bCs/>
                <w:sz w:val="16"/>
                <w:szCs w:val="16"/>
              </w:rPr>
              <w:t xml:space="preserve">Lähde: GF </w:t>
            </w:r>
            <w:r>
              <w:rPr>
                <w:rFonts w:cs="Arial"/>
                <w:b/>
                <w:bCs/>
                <w:sz w:val="16"/>
                <w:szCs w:val="16"/>
              </w:rPr>
              <w:t>Building Flow Solutions</w:t>
            </w:r>
          </w:p>
        </w:tc>
      </w:tr>
    </w:tbl>
    <w:p w14:paraId="4FD03469"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0347E" w14:textId="77777777" w:rsidR="00B4577A" w:rsidRDefault="00B4577A">
      <w:pPr>
        <w:spacing w:line="240" w:lineRule="auto"/>
      </w:pPr>
      <w:r>
        <w:separator/>
      </w:r>
    </w:p>
  </w:endnote>
  <w:endnote w:type="continuationSeparator" w:id="0">
    <w:p w14:paraId="4FD03480" w14:textId="77777777" w:rsidR="00B4577A" w:rsidRDefault="00B457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03477" w14:textId="77777777" w:rsidR="000D62C7" w:rsidRPr="000D62C7" w:rsidRDefault="000D62C7">
    <w:pPr>
      <w:pStyle w:val="Footer"/>
      <w:jc w:val="right"/>
      <w:rPr>
        <w:sz w:val="16"/>
      </w:rPr>
    </w:pPr>
  </w:p>
  <w:p w14:paraId="4FD03478"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0347A" w14:textId="77777777" w:rsidR="00B4577A" w:rsidRDefault="00B4577A">
      <w:pPr>
        <w:spacing w:line="240" w:lineRule="auto"/>
      </w:pPr>
      <w:r>
        <w:separator/>
      </w:r>
    </w:p>
  </w:footnote>
  <w:footnote w:type="continuationSeparator" w:id="0">
    <w:p w14:paraId="4FD0347C" w14:textId="77777777" w:rsidR="00B4577A" w:rsidRDefault="00B457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03476" w14:textId="77777777" w:rsidR="00C815CD" w:rsidRDefault="00B4577A" w:rsidP="00CF0EA8">
    <w:pPr>
      <w:spacing w:after="900"/>
      <w:jc w:val="right"/>
    </w:pPr>
    <w:r>
      <w:rPr>
        <w:noProof/>
      </w:rPr>
      <w:drawing>
        <wp:anchor distT="0" distB="0" distL="114300" distR="114300" simplePos="0" relativeHeight="251658240" behindDoc="0" locked="0" layoutInCell="1" allowOverlap="1" wp14:anchorId="4FD0347A" wp14:editId="4FD0347B">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03479" w14:textId="77777777" w:rsidR="00F52764" w:rsidRDefault="00B4577A" w:rsidP="00FB0CC1">
    <w:pPr>
      <w:pStyle w:val="Header"/>
      <w:ind w:left="7080" w:firstLine="708"/>
    </w:pPr>
    <w:r>
      <w:rPr>
        <w:noProof/>
      </w:rPr>
      <w:drawing>
        <wp:inline distT="0" distB="0" distL="0" distR="0" wp14:anchorId="4FD0347C" wp14:editId="4FD0347D">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7F070B8">
      <w:start w:val="1"/>
      <w:numFmt w:val="bullet"/>
      <w:lvlText w:val="-"/>
      <w:lvlJc w:val="left"/>
      <w:pPr>
        <w:ind w:left="360" w:hanging="360"/>
      </w:pPr>
      <w:rPr>
        <w:rFonts w:ascii="Courier New" w:hAnsi="Courier New" w:hint="default"/>
      </w:rPr>
    </w:lvl>
    <w:lvl w:ilvl="1" w:tplc="BBF89A64">
      <w:start w:val="1"/>
      <w:numFmt w:val="bullet"/>
      <w:lvlText w:val="o"/>
      <w:lvlJc w:val="left"/>
      <w:pPr>
        <w:ind w:left="1080" w:hanging="360"/>
      </w:pPr>
      <w:rPr>
        <w:rFonts w:ascii="Courier New" w:hAnsi="Courier New" w:hint="default"/>
      </w:rPr>
    </w:lvl>
    <w:lvl w:ilvl="2" w:tplc="7494D30A" w:tentative="1">
      <w:start w:val="1"/>
      <w:numFmt w:val="bullet"/>
      <w:lvlText w:val=""/>
      <w:lvlJc w:val="left"/>
      <w:pPr>
        <w:ind w:left="1800" w:hanging="360"/>
      </w:pPr>
      <w:rPr>
        <w:rFonts w:ascii="Wingdings" w:hAnsi="Wingdings" w:hint="default"/>
      </w:rPr>
    </w:lvl>
    <w:lvl w:ilvl="3" w:tplc="A48632DC" w:tentative="1">
      <w:start w:val="1"/>
      <w:numFmt w:val="bullet"/>
      <w:lvlText w:val=""/>
      <w:lvlJc w:val="left"/>
      <w:pPr>
        <w:ind w:left="2520" w:hanging="360"/>
      </w:pPr>
      <w:rPr>
        <w:rFonts w:ascii="Symbol" w:hAnsi="Symbol" w:hint="default"/>
      </w:rPr>
    </w:lvl>
    <w:lvl w:ilvl="4" w:tplc="6F129FF6" w:tentative="1">
      <w:start w:val="1"/>
      <w:numFmt w:val="bullet"/>
      <w:lvlText w:val="o"/>
      <w:lvlJc w:val="left"/>
      <w:pPr>
        <w:ind w:left="3240" w:hanging="360"/>
      </w:pPr>
      <w:rPr>
        <w:rFonts w:ascii="Courier New" w:hAnsi="Courier New" w:hint="default"/>
      </w:rPr>
    </w:lvl>
    <w:lvl w:ilvl="5" w:tplc="30381ACA" w:tentative="1">
      <w:start w:val="1"/>
      <w:numFmt w:val="bullet"/>
      <w:lvlText w:val=""/>
      <w:lvlJc w:val="left"/>
      <w:pPr>
        <w:ind w:left="3960" w:hanging="360"/>
      </w:pPr>
      <w:rPr>
        <w:rFonts w:ascii="Wingdings" w:hAnsi="Wingdings" w:hint="default"/>
      </w:rPr>
    </w:lvl>
    <w:lvl w:ilvl="6" w:tplc="018221E8" w:tentative="1">
      <w:start w:val="1"/>
      <w:numFmt w:val="bullet"/>
      <w:lvlText w:val=""/>
      <w:lvlJc w:val="left"/>
      <w:pPr>
        <w:ind w:left="4680" w:hanging="360"/>
      </w:pPr>
      <w:rPr>
        <w:rFonts w:ascii="Symbol" w:hAnsi="Symbol" w:hint="default"/>
      </w:rPr>
    </w:lvl>
    <w:lvl w:ilvl="7" w:tplc="19A29B64" w:tentative="1">
      <w:start w:val="1"/>
      <w:numFmt w:val="bullet"/>
      <w:lvlText w:val="o"/>
      <w:lvlJc w:val="left"/>
      <w:pPr>
        <w:ind w:left="5400" w:hanging="360"/>
      </w:pPr>
      <w:rPr>
        <w:rFonts w:ascii="Courier New" w:hAnsi="Courier New" w:hint="default"/>
      </w:rPr>
    </w:lvl>
    <w:lvl w:ilvl="8" w:tplc="EF4612B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95FA21BA">
      <w:start w:val="1"/>
      <w:numFmt w:val="bullet"/>
      <w:lvlText w:val=""/>
      <w:lvlJc w:val="left"/>
      <w:pPr>
        <w:ind w:left="720" w:hanging="360"/>
      </w:pPr>
      <w:rPr>
        <w:rFonts w:ascii="Symbol" w:hAnsi="Symbol" w:hint="default"/>
      </w:rPr>
    </w:lvl>
    <w:lvl w:ilvl="1" w:tplc="43AA2450">
      <w:start w:val="1"/>
      <w:numFmt w:val="bullet"/>
      <w:lvlText w:val="-"/>
      <w:lvlJc w:val="left"/>
      <w:pPr>
        <w:ind w:left="1440" w:hanging="360"/>
      </w:pPr>
      <w:rPr>
        <w:rFonts w:ascii="Courier New" w:hAnsi="Courier New" w:hint="default"/>
      </w:rPr>
    </w:lvl>
    <w:lvl w:ilvl="2" w:tplc="929E5050">
      <w:start w:val="1"/>
      <w:numFmt w:val="bullet"/>
      <w:lvlText w:val=""/>
      <w:lvlJc w:val="left"/>
      <w:pPr>
        <w:ind w:left="2160" w:hanging="360"/>
      </w:pPr>
      <w:rPr>
        <w:rFonts w:ascii="Wingdings" w:hAnsi="Wingdings" w:hint="default"/>
      </w:rPr>
    </w:lvl>
    <w:lvl w:ilvl="3" w:tplc="A14EC1E4">
      <w:start w:val="1"/>
      <w:numFmt w:val="bullet"/>
      <w:lvlText w:val=""/>
      <w:lvlJc w:val="left"/>
      <w:pPr>
        <w:ind w:left="2880" w:hanging="360"/>
      </w:pPr>
      <w:rPr>
        <w:rFonts w:ascii="Symbol" w:hAnsi="Symbol" w:hint="default"/>
      </w:rPr>
    </w:lvl>
    <w:lvl w:ilvl="4" w:tplc="F092C3D6">
      <w:start w:val="1"/>
      <w:numFmt w:val="bullet"/>
      <w:lvlText w:val="o"/>
      <w:lvlJc w:val="left"/>
      <w:pPr>
        <w:ind w:left="3600" w:hanging="360"/>
      </w:pPr>
      <w:rPr>
        <w:rFonts w:ascii="Courier New" w:hAnsi="Courier New" w:hint="default"/>
      </w:rPr>
    </w:lvl>
    <w:lvl w:ilvl="5" w:tplc="95F09704" w:tentative="1">
      <w:start w:val="1"/>
      <w:numFmt w:val="bullet"/>
      <w:lvlText w:val=""/>
      <w:lvlJc w:val="left"/>
      <w:pPr>
        <w:ind w:left="4320" w:hanging="360"/>
      </w:pPr>
      <w:rPr>
        <w:rFonts w:ascii="Wingdings" w:hAnsi="Wingdings" w:hint="default"/>
      </w:rPr>
    </w:lvl>
    <w:lvl w:ilvl="6" w:tplc="1646001C" w:tentative="1">
      <w:start w:val="1"/>
      <w:numFmt w:val="bullet"/>
      <w:lvlText w:val=""/>
      <w:lvlJc w:val="left"/>
      <w:pPr>
        <w:ind w:left="5040" w:hanging="360"/>
      </w:pPr>
      <w:rPr>
        <w:rFonts w:ascii="Symbol" w:hAnsi="Symbol" w:hint="default"/>
      </w:rPr>
    </w:lvl>
    <w:lvl w:ilvl="7" w:tplc="6DC6DF00" w:tentative="1">
      <w:start w:val="1"/>
      <w:numFmt w:val="bullet"/>
      <w:lvlText w:val="o"/>
      <w:lvlJc w:val="left"/>
      <w:pPr>
        <w:ind w:left="5760" w:hanging="360"/>
      </w:pPr>
      <w:rPr>
        <w:rFonts w:ascii="Courier New" w:hAnsi="Courier New" w:hint="default"/>
      </w:rPr>
    </w:lvl>
    <w:lvl w:ilvl="8" w:tplc="9A02D6A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D9902B5A">
      <w:start w:val="1"/>
      <w:numFmt w:val="bullet"/>
      <w:lvlText w:val="-"/>
      <w:lvlJc w:val="left"/>
      <w:pPr>
        <w:ind w:left="720" w:hanging="360"/>
      </w:pPr>
      <w:rPr>
        <w:rFonts w:ascii="Courier New" w:hAnsi="Courier New" w:hint="default"/>
      </w:rPr>
    </w:lvl>
    <w:lvl w:ilvl="1" w:tplc="71D8D0AC" w:tentative="1">
      <w:start w:val="1"/>
      <w:numFmt w:val="bullet"/>
      <w:lvlText w:val="o"/>
      <w:lvlJc w:val="left"/>
      <w:pPr>
        <w:ind w:left="1440" w:hanging="360"/>
      </w:pPr>
      <w:rPr>
        <w:rFonts w:ascii="Courier New" w:hAnsi="Courier New" w:hint="default"/>
      </w:rPr>
    </w:lvl>
    <w:lvl w:ilvl="2" w:tplc="14682F16">
      <w:start w:val="1"/>
      <w:numFmt w:val="bullet"/>
      <w:lvlText w:val="-"/>
      <w:lvlJc w:val="left"/>
      <w:pPr>
        <w:ind w:left="2160" w:hanging="360"/>
      </w:pPr>
      <w:rPr>
        <w:rFonts w:ascii="Courier New" w:hAnsi="Courier New" w:hint="default"/>
      </w:rPr>
    </w:lvl>
    <w:lvl w:ilvl="3" w:tplc="BA189CAC">
      <w:start w:val="1"/>
      <w:numFmt w:val="bullet"/>
      <w:lvlText w:val=""/>
      <w:lvlJc w:val="left"/>
      <w:pPr>
        <w:ind w:left="2880" w:hanging="360"/>
      </w:pPr>
      <w:rPr>
        <w:rFonts w:ascii="Symbol" w:hAnsi="Symbol" w:hint="default"/>
      </w:rPr>
    </w:lvl>
    <w:lvl w:ilvl="4" w:tplc="DE7CB820">
      <w:start w:val="1"/>
      <w:numFmt w:val="bullet"/>
      <w:lvlText w:val="o"/>
      <w:lvlJc w:val="left"/>
      <w:pPr>
        <w:ind w:left="3600" w:hanging="360"/>
      </w:pPr>
      <w:rPr>
        <w:rFonts w:ascii="Courier New" w:hAnsi="Courier New" w:hint="default"/>
      </w:rPr>
    </w:lvl>
    <w:lvl w:ilvl="5" w:tplc="1CD0B8C2" w:tentative="1">
      <w:start w:val="1"/>
      <w:numFmt w:val="bullet"/>
      <w:lvlText w:val=""/>
      <w:lvlJc w:val="left"/>
      <w:pPr>
        <w:ind w:left="4320" w:hanging="360"/>
      </w:pPr>
      <w:rPr>
        <w:rFonts w:ascii="Wingdings" w:hAnsi="Wingdings" w:hint="default"/>
      </w:rPr>
    </w:lvl>
    <w:lvl w:ilvl="6" w:tplc="954E55D4" w:tentative="1">
      <w:start w:val="1"/>
      <w:numFmt w:val="bullet"/>
      <w:lvlText w:val=""/>
      <w:lvlJc w:val="left"/>
      <w:pPr>
        <w:ind w:left="5040" w:hanging="360"/>
      </w:pPr>
      <w:rPr>
        <w:rFonts w:ascii="Symbol" w:hAnsi="Symbol" w:hint="default"/>
      </w:rPr>
    </w:lvl>
    <w:lvl w:ilvl="7" w:tplc="02BC4162" w:tentative="1">
      <w:start w:val="1"/>
      <w:numFmt w:val="bullet"/>
      <w:lvlText w:val="o"/>
      <w:lvlJc w:val="left"/>
      <w:pPr>
        <w:ind w:left="5760" w:hanging="360"/>
      </w:pPr>
      <w:rPr>
        <w:rFonts w:ascii="Courier New" w:hAnsi="Courier New" w:hint="default"/>
      </w:rPr>
    </w:lvl>
    <w:lvl w:ilvl="8" w:tplc="B7527CB6"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E5A4F86">
      <w:start w:val="1"/>
      <w:numFmt w:val="bullet"/>
      <w:lvlText w:val=""/>
      <w:lvlJc w:val="left"/>
      <w:pPr>
        <w:ind w:left="720" w:hanging="360"/>
      </w:pPr>
      <w:rPr>
        <w:rFonts w:ascii="Symbol" w:hAnsi="Symbol" w:hint="default"/>
      </w:rPr>
    </w:lvl>
    <w:lvl w:ilvl="1" w:tplc="2676ED6E">
      <w:start w:val="1"/>
      <w:numFmt w:val="bullet"/>
      <w:lvlText w:val="o"/>
      <w:lvlJc w:val="left"/>
      <w:pPr>
        <w:ind w:left="1440" w:hanging="360"/>
      </w:pPr>
      <w:rPr>
        <w:rFonts w:ascii="Courier New" w:hAnsi="Courier New" w:cs="Courier New" w:hint="default"/>
      </w:rPr>
    </w:lvl>
    <w:lvl w:ilvl="2" w:tplc="24727118">
      <w:start w:val="1"/>
      <w:numFmt w:val="bullet"/>
      <w:lvlText w:val=""/>
      <w:lvlJc w:val="left"/>
      <w:pPr>
        <w:ind w:left="2160" w:hanging="360"/>
      </w:pPr>
      <w:rPr>
        <w:rFonts w:ascii="Wingdings" w:hAnsi="Wingdings" w:hint="default"/>
      </w:rPr>
    </w:lvl>
    <w:lvl w:ilvl="3" w:tplc="27008240">
      <w:start w:val="1"/>
      <w:numFmt w:val="bullet"/>
      <w:lvlText w:val=""/>
      <w:lvlJc w:val="left"/>
      <w:pPr>
        <w:ind w:left="2880" w:hanging="360"/>
      </w:pPr>
      <w:rPr>
        <w:rFonts w:ascii="Symbol" w:hAnsi="Symbol" w:hint="default"/>
      </w:rPr>
    </w:lvl>
    <w:lvl w:ilvl="4" w:tplc="666A65FE">
      <w:start w:val="1"/>
      <w:numFmt w:val="bullet"/>
      <w:lvlText w:val="o"/>
      <w:lvlJc w:val="left"/>
      <w:pPr>
        <w:ind w:left="3600" w:hanging="360"/>
      </w:pPr>
      <w:rPr>
        <w:rFonts w:ascii="Courier New" w:hAnsi="Courier New" w:cs="Courier New" w:hint="default"/>
      </w:rPr>
    </w:lvl>
    <w:lvl w:ilvl="5" w:tplc="29506412">
      <w:start w:val="1"/>
      <w:numFmt w:val="bullet"/>
      <w:lvlText w:val=""/>
      <w:lvlJc w:val="left"/>
      <w:pPr>
        <w:ind w:left="4320" w:hanging="360"/>
      </w:pPr>
      <w:rPr>
        <w:rFonts w:ascii="Wingdings" w:hAnsi="Wingdings" w:hint="default"/>
      </w:rPr>
    </w:lvl>
    <w:lvl w:ilvl="6" w:tplc="608EC038">
      <w:start w:val="1"/>
      <w:numFmt w:val="bullet"/>
      <w:lvlText w:val=""/>
      <w:lvlJc w:val="left"/>
      <w:pPr>
        <w:ind w:left="5040" w:hanging="360"/>
      </w:pPr>
      <w:rPr>
        <w:rFonts w:ascii="Symbol" w:hAnsi="Symbol" w:hint="default"/>
      </w:rPr>
    </w:lvl>
    <w:lvl w:ilvl="7" w:tplc="9D40181A">
      <w:start w:val="1"/>
      <w:numFmt w:val="bullet"/>
      <w:lvlText w:val="o"/>
      <w:lvlJc w:val="left"/>
      <w:pPr>
        <w:ind w:left="5760" w:hanging="360"/>
      </w:pPr>
      <w:rPr>
        <w:rFonts w:ascii="Courier New" w:hAnsi="Courier New" w:cs="Courier New" w:hint="default"/>
      </w:rPr>
    </w:lvl>
    <w:lvl w:ilvl="8" w:tplc="0ED461D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A7FAB514">
      <w:start w:val="1"/>
      <w:numFmt w:val="bullet"/>
      <w:lvlText w:val=""/>
      <w:lvlJc w:val="left"/>
      <w:pPr>
        <w:ind w:left="720" w:hanging="360"/>
      </w:pPr>
      <w:rPr>
        <w:rFonts w:ascii="Symbol" w:hAnsi="Symbol" w:hint="default"/>
      </w:rPr>
    </w:lvl>
    <w:lvl w:ilvl="1" w:tplc="37840C8E" w:tentative="1">
      <w:start w:val="1"/>
      <w:numFmt w:val="bullet"/>
      <w:lvlText w:val="o"/>
      <w:lvlJc w:val="left"/>
      <w:pPr>
        <w:ind w:left="1440" w:hanging="360"/>
      </w:pPr>
      <w:rPr>
        <w:rFonts w:ascii="Courier New" w:hAnsi="Courier New" w:cs="Courier New" w:hint="default"/>
      </w:rPr>
    </w:lvl>
    <w:lvl w:ilvl="2" w:tplc="E14CA210" w:tentative="1">
      <w:start w:val="1"/>
      <w:numFmt w:val="bullet"/>
      <w:lvlText w:val=""/>
      <w:lvlJc w:val="left"/>
      <w:pPr>
        <w:ind w:left="2160" w:hanging="360"/>
      </w:pPr>
      <w:rPr>
        <w:rFonts w:ascii="Wingdings" w:hAnsi="Wingdings" w:hint="default"/>
      </w:rPr>
    </w:lvl>
    <w:lvl w:ilvl="3" w:tplc="ECB0A5BE" w:tentative="1">
      <w:start w:val="1"/>
      <w:numFmt w:val="bullet"/>
      <w:lvlText w:val=""/>
      <w:lvlJc w:val="left"/>
      <w:pPr>
        <w:ind w:left="2880" w:hanging="360"/>
      </w:pPr>
      <w:rPr>
        <w:rFonts w:ascii="Symbol" w:hAnsi="Symbol" w:hint="default"/>
      </w:rPr>
    </w:lvl>
    <w:lvl w:ilvl="4" w:tplc="E6EEFB14" w:tentative="1">
      <w:start w:val="1"/>
      <w:numFmt w:val="bullet"/>
      <w:lvlText w:val="o"/>
      <w:lvlJc w:val="left"/>
      <w:pPr>
        <w:ind w:left="3600" w:hanging="360"/>
      </w:pPr>
      <w:rPr>
        <w:rFonts w:ascii="Courier New" w:hAnsi="Courier New" w:cs="Courier New" w:hint="default"/>
      </w:rPr>
    </w:lvl>
    <w:lvl w:ilvl="5" w:tplc="EB189D82" w:tentative="1">
      <w:start w:val="1"/>
      <w:numFmt w:val="bullet"/>
      <w:lvlText w:val=""/>
      <w:lvlJc w:val="left"/>
      <w:pPr>
        <w:ind w:left="4320" w:hanging="360"/>
      </w:pPr>
      <w:rPr>
        <w:rFonts w:ascii="Wingdings" w:hAnsi="Wingdings" w:hint="default"/>
      </w:rPr>
    </w:lvl>
    <w:lvl w:ilvl="6" w:tplc="F892994E" w:tentative="1">
      <w:start w:val="1"/>
      <w:numFmt w:val="bullet"/>
      <w:lvlText w:val=""/>
      <w:lvlJc w:val="left"/>
      <w:pPr>
        <w:ind w:left="5040" w:hanging="360"/>
      </w:pPr>
      <w:rPr>
        <w:rFonts w:ascii="Symbol" w:hAnsi="Symbol" w:hint="default"/>
      </w:rPr>
    </w:lvl>
    <w:lvl w:ilvl="7" w:tplc="B2AAA268" w:tentative="1">
      <w:start w:val="1"/>
      <w:numFmt w:val="bullet"/>
      <w:lvlText w:val="o"/>
      <w:lvlJc w:val="left"/>
      <w:pPr>
        <w:ind w:left="5760" w:hanging="360"/>
      </w:pPr>
      <w:rPr>
        <w:rFonts w:ascii="Courier New" w:hAnsi="Courier New" w:cs="Courier New" w:hint="default"/>
      </w:rPr>
    </w:lvl>
    <w:lvl w:ilvl="8" w:tplc="EC74A562"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9DEC18C0">
      <w:start w:val="1"/>
      <w:numFmt w:val="bullet"/>
      <w:lvlText w:val="-"/>
      <w:lvlJc w:val="left"/>
      <w:pPr>
        <w:ind w:left="720" w:hanging="360"/>
      </w:pPr>
      <w:rPr>
        <w:rFonts w:ascii="Courier New" w:hAnsi="Courier New" w:hint="default"/>
      </w:rPr>
    </w:lvl>
    <w:lvl w:ilvl="1" w:tplc="E6E0C4F6" w:tentative="1">
      <w:start w:val="1"/>
      <w:numFmt w:val="bullet"/>
      <w:lvlText w:val="o"/>
      <w:lvlJc w:val="left"/>
      <w:pPr>
        <w:ind w:left="1440" w:hanging="360"/>
      </w:pPr>
      <w:rPr>
        <w:rFonts w:ascii="Courier New" w:hAnsi="Courier New" w:hint="default"/>
      </w:rPr>
    </w:lvl>
    <w:lvl w:ilvl="2" w:tplc="A7B43A02">
      <w:start w:val="1"/>
      <w:numFmt w:val="bullet"/>
      <w:lvlText w:val=""/>
      <w:lvlJc w:val="left"/>
      <w:pPr>
        <w:ind w:left="2160" w:hanging="360"/>
      </w:pPr>
      <w:rPr>
        <w:rFonts w:ascii="Wingdings" w:hAnsi="Wingdings" w:hint="default"/>
      </w:rPr>
    </w:lvl>
    <w:lvl w:ilvl="3" w:tplc="DA2AF91C">
      <w:start w:val="1"/>
      <w:numFmt w:val="bullet"/>
      <w:lvlText w:val="-"/>
      <w:lvlJc w:val="left"/>
      <w:pPr>
        <w:ind w:left="2880" w:hanging="360"/>
      </w:pPr>
      <w:rPr>
        <w:rFonts w:ascii="Courier New" w:hAnsi="Courier New" w:hint="default"/>
      </w:rPr>
    </w:lvl>
    <w:lvl w:ilvl="4" w:tplc="6A10882C">
      <w:start w:val="1"/>
      <w:numFmt w:val="bullet"/>
      <w:lvlText w:val="o"/>
      <w:lvlJc w:val="left"/>
      <w:pPr>
        <w:ind w:left="3600" w:hanging="360"/>
      </w:pPr>
      <w:rPr>
        <w:rFonts w:ascii="Courier New" w:hAnsi="Courier New" w:hint="default"/>
      </w:rPr>
    </w:lvl>
    <w:lvl w:ilvl="5" w:tplc="6124F57A" w:tentative="1">
      <w:start w:val="1"/>
      <w:numFmt w:val="bullet"/>
      <w:lvlText w:val=""/>
      <w:lvlJc w:val="left"/>
      <w:pPr>
        <w:ind w:left="4320" w:hanging="360"/>
      </w:pPr>
      <w:rPr>
        <w:rFonts w:ascii="Wingdings" w:hAnsi="Wingdings" w:hint="default"/>
      </w:rPr>
    </w:lvl>
    <w:lvl w:ilvl="6" w:tplc="FB963300" w:tentative="1">
      <w:start w:val="1"/>
      <w:numFmt w:val="bullet"/>
      <w:lvlText w:val=""/>
      <w:lvlJc w:val="left"/>
      <w:pPr>
        <w:ind w:left="5040" w:hanging="360"/>
      </w:pPr>
      <w:rPr>
        <w:rFonts w:ascii="Symbol" w:hAnsi="Symbol" w:hint="default"/>
      </w:rPr>
    </w:lvl>
    <w:lvl w:ilvl="7" w:tplc="FFAE7D40" w:tentative="1">
      <w:start w:val="1"/>
      <w:numFmt w:val="bullet"/>
      <w:lvlText w:val="o"/>
      <w:lvlJc w:val="left"/>
      <w:pPr>
        <w:ind w:left="5760" w:hanging="360"/>
      </w:pPr>
      <w:rPr>
        <w:rFonts w:ascii="Courier New" w:hAnsi="Courier New" w:hint="default"/>
      </w:rPr>
    </w:lvl>
    <w:lvl w:ilvl="8" w:tplc="A34E7388"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9F3897B2">
      <w:start w:val="1"/>
      <w:numFmt w:val="bullet"/>
      <w:lvlText w:val=""/>
      <w:lvlJc w:val="left"/>
      <w:pPr>
        <w:ind w:left="360" w:hanging="360"/>
      </w:pPr>
      <w:rPr>
        <w:rFonts w:ascii="Wingdings" w:hAnsi="Wingdings" w:hint="default"/>
      </w:rPr>
    </w:lvl>
    <w:lvl w:ilvl="1" w:tplc="35824A66" w:tentative="1">
      <w:start w:val="1"/>
      <w:numFmt w:val="bullet"/>
      <w:lvlText w:val="o"/>
      <w:lvlJc w:val="left"/>
      <w:pPr>
        <w:ind w:left="1080" w:hanging="360"/>
      </w:pPr>
      <w:rPr>
        <w:rFonts w:ascii="Courier New" w:hAnsi="Courier New" w:cs="Courier New" w:hint="default"/>
      </w:rPr>
    </w:lvl>
    <w:lvl w:ilvl="2" w:tplc="BB66DC6E" w:tentative="1">
      <w:start w:val="1"/>
      <w:numFmt w:val="bullet"/>
      <w:lvlText w:val=""/>
      <w:lvlJc w:val="left"/>
      <w:pPr>
        <w:ind w:left="1800" w:hanging="360"/>
      </w:pPr>
      <w:rPr>
        <w:rFonts w:ascii="Wingdings" w:hAnsi="Wingdings" w:hint="default"/>
      </w:rPr>
    </w:lvl>
    <w:lvl w:ilvl="3" w:tplc="27043C62" w:tentative="1">
      <w:start w:val="1"/>
      <w:numFmt w:val="bullet"/>
      <w:lvlText w:val=""/>
      <w:lvlJc w:val="left"/>
      <w:pPr>
        <w:ind w:left="2520" w:hanging="360"/>
      </w:pPr>
      <w:rPr>
        <w:rFonts w:ascii="Symbol" w:hAnsi="Symbol" w:hint="default"/>
      </w:rPr>
    </w:lvl>
    <w:lvl w:ilvl="4" w:tplc="EFC4D9DA" w:tentative="1">
      <w:start w:val="1"/>
      <w:numFmt w:val="bullet"/>
      <w:lvlText w:val="o"/>
      <w:lvlJc w:val="left"/>
      <w:pPr>
        <w:ind w:left="3240" w:hanging="360"/>
      </w:pPr>
      <w:rPr>
        <w:rFonts w:ascii="Courier New" w:hAnsi="Courier New" w:cs="Courier New" w:hint="default"/>
      </w:rPr>
    </w:lvl>
    <w:lvl w:ilvl="5" w:tplc="F98C2B02" w:tentative="1">
      <w:start w:val="1"/>
      <w:numFmt w:val="bullet"/>
      <w:lvlText w:val=""/>
      <w:lvlJc w:val="left"/>
      <w:pPr>
        <w:ind w:left="3960" w:hanging="360"/>
      </w:pPr>
      <w:rPr>
        <w:rFonts w:ascii="Wingdings" w:hAnsi="Wingdings" w:hint="default"/>
      </w:rPr>
    </w:lvl>
    <w:lvl w:ilvl="6" w:tplc="6EBC799A" w:tentative="1">
      <w:start w:val="1"/>
      <w:numFmt w:val="bullet"/>
      <w:lvlText w:val=""/>
      <w:lvlJc w:val="left"/>
      <w:pPr>
        <w:ind w:left="4680" w:hanging="360"/>
      </w:pPr>
      <w:rPr>
        <w:rFonts w:ascii="Symbol" w:hAnsi="Symbol" w:hint="default"/>
      </w:rPr>
    </w:lvl>
    <w:lvl w:ilvl="7" w:tplc="8578C98A" w:tentative="1">
      <w:start w:val="1"/>
      <w:numFmt w:val="bullet"/>
      <w:lvlText w:val="o"/>
      <w:lvlJc w:val="left"/>
      <w:pPr>
        <w:ind w:left="5400" w:hanging="360"/>
      </w:pPr>
      <w:rPr>
        <w:rFonts w:ascii="Courier New" w:hAnsi="Courier New" w:cs="Courier New" w:hint="default"/>
      </w:rPr>
    </w:lvl>
    <w:lvl w:ilvl="8" w:tplc="546E82D8"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91365FF8">
      <w:start w:val="1"/>
      <w:numFmt w:val="bullet"/>
      <w:lvlText w:val=""/>
      <w:lvlJc w:val="left"/>
      <w:pPr>
        <w:ind w:left="720" w:hanging="360"/>
      </w:pPr>
      <w:rPr>
        <w:rFonts w:ascii="Symbol" w:hAnsi="Symbol" w:hint="default"/>
      </w:rPr>
    </w:lvl>
    <w:lvl w:ilvl="1" w:tplc="32881670">
      <w:start w:val="1"/>
      <w:numFmt w:val="bullet"/>
      <w:lvlText w:val="o"/>
      <w:lvlJc w:val="left"/>
      <w:pPr>
        <w:ind w:left="1440" w:hanging="360"/>
      </w:pPr>
      <w:rPr>
        <w:rFonts w:ascii="Courier New" w:hAnsi="Courier New" w:hint="default"/>
      </w:rPr>
    </w:lvl>
    <w:lvl w:ilvl="2" w:tplc="3402C2EC" w:tentative="1">
      <w:start w:val="1"/>
      <w:numFmt w:val="bullet"/>
      <w:lvlText w:val=""/>
      <w:lvlJc w:val="left"/>
      <w:pPr>
        <w:ind w:left="2160" w:hanging="360"/>
      </w:pPr>
      <w:rPr>
        <w:rFonts w:ascii="Wingdings" w:hAnsi="Wingdings" w:hint="default"/>
      </w:rPr>
    </w:lvl>
    <w:lvl w:ilvl="3" w:tplc="7D8CE23A" w:tentative="1">
      <w:start w:val="1"/>
      <w:numFmt w:val="bullet"/>
      <w:lvlText w:val=""/>
      <w:lvlJc w:val="left"/>
      <w:pPr>
        <w:ind w:left="2880" w:hanging="360"/>
      </w:pPr>
      <w:rPr>
        <w:rFonts w:ascii="Symbol" w:hAnsi="Symbol" w:hint="default"/>
      </w:rPr>
    </w:lvl>
    <w:lvl w:ilvl="4" w:tplc="4C5CEF1E" w:tentative="1">
      <w:start w:val="1"/>
      <w:numFmt w:val="bullet"/>
      <w:lvlText w:val="o"/>
      <w:lvlJc w:val="left"/>
      <w:pPr>
        <w:ind w:left="3600" w:hanging="360"/>
      </w:pPr>
      <w:rPr>
        <w:rFonts w:ascii="Courier New" w:hAnsi="Courier New" w:hint="default"/>
      </w:rPr>
    </w:lvl>
    <w:lvl w:ilvl="5" w:tplc="FB5A3792" w:tentative="1">
      <w:start w:val="1"/>
      <w:numFmt w:val="bullet"/>
      <w:lvlText w:val=""/>
      <w:lvlJc w:val="left"/>
      <w:pPr>
        <w:ind w:left="4320" w:hanging="360"/>
      </w:pPr>
      <w:rPr>
        <w:rFonts w:ascii="Wingdings" w:hAnsi="Wingdings" w:hint="default"/>
      </w:rPr>
    </w:lvl>
    <w:lvl w:ilvl="6" w:tplc="245C39F0" w:tentative="1">
      <w:start w:val="1"/>
      <w:numFmt w:val="bullet"/>
      <w:lvlText w:val=""/>
      <w:lvlJc w:val="left"/>
      <w:pPr>
        <w:ind w:left="5040" w:hanging="360"/>
      </w:pPr>
      <w:rPr>
        <w:rFonts w:ascii="Symbol" w:hAnsi="Symbol" w:hint="default"/>
      </w:rPr>
    </w:lvl>
    <w:lvl w:ilvl="7" w:tplc="F3BE72E0" w:tentative="1">
      <w:start w:val="1"/>
      <w:numFmt w:val="bullet"/>
      <w:lvlText w:val="o"/>
      <w:lvlJc w:val="left"/>
      <w:pPr>
        <w:ind w:left="5760" w:hanging="360"/>
      </w:pPr>
      <w:rPr>
        <w:rFonts w:ascii="Courier New" w:hAnsi="Courier New" w:hint="default"/>
      </w:rPr>
    </w:lvl>
    <w:lvl w:ilvl="8" w:tplc="8C3AFCF2"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7D443982">
      <w:start w:val="1"/>
      <w:numFmt w:val="bullet"/>
      <w:lvlText w:val=""/>
      <w:lvlJc w:val="left"/>
      <w:pPr>
        <w:tabs>
          <w:tab w:val="num" w:pos="720"/>
        </w:tabs>
        <w:ind w:left="720" w:hanging="360"/>
      </w:pPr>
      <w:rPr>
        <w:rFonts w:ascii="Wingdings" w:hAnsi="Wingdings" w:hint="default"/>
      </w:rPr>
    </w:lvl>
    <w:lvl w:ilvl="1" w:tplc="9AF63C1A" w:tentative="1">
      <w:start w:val="1"/>
      <w:numFmt w:val="bullet"/>
      <w:lvlText w:val=""/>
      <w:lvlJc w:val="left"/>
      <w:pPr>
        <w:tabs>
          <w:tab w:val="num" w:pos="1440"/>
        </w:tabs>
        <w:ind w:left="1440" w:hanging="360"/>
      </w:pPr>
      <w:rPr>
        <w:rFonts w:ascii="Wingdings" w:hAnsi="Wingdings" w:hint="default"/>
      </w:rPr>
    </w:lvl>
    <w:lvl w:ilvl="2" w:tplc="329AB096" w:tentative="1">
      <w:start w:val="1"/>
      <w:numFmt w:val="bullet"/>
      <w:lvlText w:val=""/>
      <w:lvlJc w:val="left"/>
      <w:pPr>
        <w:tabs>
          <w:tab w:val="num" w:pos="2160"/>
        </w:tabs>
        <w:ind w:left="2160" w:hanging="360"/>
      </w:pPr>
      <w:rPr>
        <w:rFonts w:ascii="Wingdings" w:hAnsi="Wingdings" w:hint="default"/>
      </w:rPr>
    </w:lvl>
    <w:lvl w:ilvl="3" w:tplc="EC74D43E" w:tentative="1">
      <w:start w:val="1"/>
      <w:numFmt w:val="bullet"/>
      <w:lvlText w:val=""/>
      <w:lvlJc w:val="left"/>
      <w:pPr>
        <w:tabs>
          <w:tab w:val="num" w:pos="2880"/>
        </w:tabs>
        <w:ind w:left="2880" w:hanging="360"/>
      </w:pPr>
      <w:rPr>
        <w:rFonts w:ascii="Wingdings" w:hAnsi="Wingdings" w:hint="default"/>
      </w:rPr>
    </w:lvl>
    <w:lvl w:ilvl="4" w:tplc="F362AC60" w:tentative="1">
      <w:start w:val="1"/>
      <w:numFmt w:val="bullet"/>
      <w:lvlText w:val=""/>
      <w:lvlJc w:val="left"/>
      <w:pPr>
        <w:tabs>
          <w:tab w:val="num" w:pos="3600"/>
        </w:tabs>
        <w:ind w:left="3600" w:hanging="360"/>
      </w:pPr>
      <w:rPr>
        <w:rFonts w:ascii="Wingdings" w:hAnsi="Wingdings" w:hint="default"/>
      </w:rPr>
    </w:lvl>
    <w:lvl w:ilvl="5" w:tplc="65EC8DD2" w:tentative="1">
      <w:start w:val="1"/>
      <w:numFmt w:val="bullet"/>
      <w:lvlText w:val=""/>
      <w:lvlJc w:val="left"/>
      <w:pPr>
        <w:tabs>
          <w:tab w:val="num" w:pos="4320"/>
        </w:tabs>
        <w:ind w:left="4320" w:hanging="360"/>
      </w:pPr>
      <w:rPr>
        <w:rFonts w:ascii="Wingdings" w:hAnsi="Wingdings" w:hint="default"/>
      </w:rPr>
    </w:lvl>
    <w:lvl w:ilvl="6" w:tplc="555C2E72" w:tentative="1">
      <w:start w:val="1"/>
      <w:numFmt w:val="bullet"/>
      <w:lvlText w:val=""/>
      <w:lvlJc w:val="left"/>
      <w:pPr>
        <w:tabs>
          <w:tab w:val="num" w:pos="5040"/>
        </w:tabs>
        <w:ind w:left="5040" w:hanging="360"/>
      </w:pPr>
      <w:rPr>
        <w:rFonts w:ascii="Wingdings" w:hAnsi="Wingdings" w:hint="default"/>
      </w:rPr>
    </w:lvl>
    <w:lvl w:ilvl="7" w:tplc="4E382500" w:tentative="1">
      <w:start w:val="1"/>
      <w:numFmt w:val="bullet"/>
      <w:lvlText w:val=""/>
      <w:lvlJc w:val="left"/>
      <w:pPr>
        <w:tabs>
          <w:tab w:val="num" w:pos="5760"/>
        </w:tabs>
        <w:ind w:left="5760" w:hanging="360"/>
      </w:pPr>
      <w:rPr>
        <w:rFonts w:ascii="Wingdings" w:hAnsi="Wingdings" w:hint="default"/>
      </w:rPr>
    </w:lvl>
    <w:lvl w:ilvl="8" w:tplc="D5C8FC7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35EE662A">
      <w:start w:val="1"/>
      <w:numFmt w:val="bullet"/>
      <w:lvlText w:val="-"/>
      <w:lvlJc w:val="left"/>
      <w:pPr>
        <w:ind w:left="720" w:hanging="360"/>
      </w:pPr>
      <w:rPr>
        <w:rFonts w:ascii="Courier New" w:hAnsi="Courier New" w:hint="default"/>
      </w:rPr>
    </w:lvl>
    <w:lvl w:ilvl="1" w:tplc="BBB476BE" w:tentative="1">
      <w:start w:val="1"/>
      <w:numFmt w:val="bullet"/>
      <w:lvlText w:val="o"/>
      <w:lvlJc w:val="left"/>
      <w:pPr>
        <w:ind w:left="1440" w:hanging="360"/>
      </w:pPr>
      <w:rPr>
        <w:rFonts w:ascii="Courier New" w:hAnsi="Courier New" w:hint="default"/>
      </w:rPr>
    </w:lvl>
    <w:lvl w:ilvl="2" w:tplc="DA14CA38">
      <w:start w:val="1"/>
      <w:numFmt w:val="bullet"/>
      <w:lvlText w:val=""/>
      <w:lvlJc w:val="left"/>
      <w:pPr>
        <w:ind w:left="2160" w:hanging="360"/>
      </w:pPr>
      <w:rPr>
        <w:rFonts w:ascii="Wingdings" w:hAnsi="Wingdings" w:hint="default"/>
      </w:rPr>
    </w:lvl>
    <w:lvl w:ilvl="3" w:tplc="594AC8C8">
      <w:start w:val="1"/>
      <w:numFmt w:val="bullet"/>
      <w:lvlText w:val=""/>
      <w:lvlJc w:val="left"/>
      <w:pPr>
        <w:ind w:left="2880" w:hanging="360"/>
      </w:pPr>
      <w:rPr>
        <w:rFonts w:ascii="Symbol" w:hAnsi="Symbol" w:hint="default"/>
      </w:rPr>
    </w:lvl>
    <w:lvl w:ilvl="4" w:tplc="4ABA37D4">
      <w:start w:val="1"/>
      <w:numFmt w:val="bullet"/>
      <w:lvlText w:val="-"/>
      <w:lvlJc w:val="left"/>
      <w:pPr>
        <w:ind w:left="3600" w:hanging="360"/>
      </w:pPr>
      <w:rPr>
        <w:rFonts w:ascii="Courier New" w:hAnsi="Courier New" w:hint="default"/>
      </w:rPr>
    </w:lvl>
    <w:lvl w:ilvl="5" w:tplc="2F482C72" w:tentative="1">
      <w:start w:val="1"/>
      <w:numFmt w:val="bullet"/>
      <w:lvlText w:val=""/>
      <w:lvlJc w:val="left"/>
      <w:pPr>
        <w:ind w:left="4320" w:hanging="360"/>
      </w:pPr>
      <w:rPr>
        <w:rFonts w:ascii="Wingdings" w:hAnsi="Wingdings" w:hint="default"/>
      </w:rPr>
    </w:lvl>
    <w:lvl w:ilvl="6" w:tplc="8F82F1C2" w:tentative="1">
      <w:start w:val="1"/>
      <w:numFmt w:val="bullet"/>
      <w:lvlText w:val=""/>
      <w:lvlJc w:val="left"/>
      <w:pPr>
        <w:ind w:left="5040" w:hanging="360"/>
      </w:pPr>
      <w:rPr>
        <w:rFonts w:ascii="Symbol" w:hAnsi="Symbol" w:hint="default"/>
      </w:rPr>
    </w:lvl>
    <w:lvl w:ilvl="7" w:tplc="4E56B6D2" w:tentative="1">
      <w:start w:val="1"/>
      <w:numFmt w:val="bullet"/>
      <w:lvlText w:val="o"/>
      <w:lvlJc w:val="left"/>
      <w:pPr>
        <w:ind w:left="5760" w:hanging="360"/>
      </w:pPr>
      <w:rPr>
        <w:rFonts w:ascii="Courier New" w:hAnsi="Courier New" w:hint="default"/>
      </w:rPr>
    </w:lvl>
    <w:lvl w:ilvl="8" w:tplc="096EFF62"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328A3372">
      <w:start w:val="1"/>
      <w:numFmt w:val="bullet"/>
      <w:lvlText w:val="-"/>
      <w:lvlJc w:val="left"/>
      <w:pPr>
        <w:ind w:left="720" w:hanging="360"/>
      </w:pPr>
      <w:rPr>
        <w:rFonts w:ascii="Courier New" w:hAnsi="Courier New" w:hint="default"/>
      </w:rPr>
    </w:lvl>
    <w:lvl w:ilvl="1" w:tplc="1F6272F6" w:tentative="1">
      <w:start w:val="1"/>
      <w:numFmt w:val="bullet"/>
      <w:lvlText w:val="o"/>
      <w:lvlJc w:val="left"/>
      <w:pPr>
        <w:ind w:left="1440" w:hanging="360"/>
      </w:pPr>
      <w:rPr>
        <w:rFonts w:ascii="Courier New" w:hAnsi="Courier New" w:hint="default"/>
      </w:rPr>
    </w:lvl>
    <w:lvl w:ilvl="2" w:tplc="A3C8ABFC">
      <w:start w:val="1"/>
      <w:numFmt w:val="bullet"/>
      <w:lvlText w:val=""/>
      <w:lvlJc w:val="left"/>
      <w:pPr>
        <w:ind w:left="2160" w:hanging="360"/>
      </w:pPr>
      <w:rPr>
        <w:rFonts w:ascii="Wingdings" w:hAnsi="Wingdings" w:hint="default"/>
      </w:rPr>
    </w:lvl>
    <w:lvl w:ilvl="3" w:tplc="6F1ACA4E">
      <w:start w:val="1"/>
      <w:numFmt w:val="bullet"/>
      <w:lvlText w:val=""/>
      <w:lvlJc w:val="left"/>
      <w:pPr>
        <w:ind w:left="2880" w:hanging="360"/>
      </w:pPr>
      <w:rPr>
        <w:rFonts w:ascii="Symbol" w:hAnsi="Symbol" w:hint="default"/>
      </w:rPr>
    </w:lvl>
    <w:lvl w:ilvl="4" w:tplc="868AC428">
      <w:start w:val="1"/>
      <w:numFmt w:val="bullet"/>
      <w:lvlText w:val="o"/>
      <w:lvlJc w:val="left"/>
      <w:pPr>
        <w:ind w:left="3600" w:hanging="360"/>
      </w:pPr>
      <w:rPr>
        <w:rFonts w:ascii="Courier New" w:hAnsi="Courier New" w:hint="default"/>
      </w:rPr>
    </w:lvl>
    <w:lvl w:ilvl="5" w:tplc="D62E287A" w:tentative="1">
      <w:start w:val="1"/>
      <w:numFmt w:val="bullet"/>
      <w:lvlText w:val=""/>
      <w:lvlJc w:val="left"/>
      <w:pPr>
        <w:ind w:left="4320" w:hanging="360"/>
      </w:pPr>
      <w:rPr>
        <w:rFonts w:ascii="Wingdings" w:hAnsi="Wingdings" w:hint="default"/>
      </w:rPr>
    </w:lvl>
    <w:lvl w:ilvl="6" w:tplc="2FCE4B12" w:tentative="1">
      <w:start w:val="1"/>
      <w:numFmt w:val="bullet"/>
      <w:lvlText w:val=""/>
      <w:lvlJc w:val="left"/>
      <w:pPr>
        <w:ind w:left="5040" w:hanging="360"/>
      </w:pPr>
      <w:rPr>
        <w:rFonts w:ascii="Symbol" w:hAnsi="Symbol" w:hint="default"/>
      </w:rPr>
    </w:lvl>
    <w:lvl w:ilvl="7" w:tplc="4C1AFA06" w:tentative="1">
      <w:start w:val="1"/>
      <w:numFmt w:val="bullet"/>
      <w:lvlText w:val="o"/>
      <w:lvlJc w:val="left"/>
      <w:pPr>
        <w:ind w:left="5760" w:hanging="360"/>
      </w:pPr>
      <w:rPr>
        <w:rFonts w:ascii="Courier New" w:hAnsi="Courier New" w:hint="default"/>
      </w:rPr>
    </w:lvl>
    <w:lvl w:ilvl="8" w:tplc="7FD24224"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623292D6">
      <w:start w:val="1"/>
      <w:numFmt w:val="bullet"/>
      <w:lvlText w:val=""/>
      <w:lvlJc w:val="left"/>
      <w:pPr>
        <w:ind w:left="360" w:hanging="360"/>
      </w:pPr>
      <w:rPr>
        <w:rFonts w:ascii="Wingdings" w:hAnsi="Wingdings" w:hint="default"/>
      </w:rPr>
    </w:lvl>
    <w:lvl w:ilvl="1" w:tplc="C0E49822">
      <w:start w:val="1"/>
      <w:numFmt w:val="bullet"/>
      <w:lvlText w:val="o"/>
      <w:lvlJc w:val="left"/>
      <w:pPr>
        <w:ind w:left="1080" w:hanging="360"/>
      </w:pPr>
      <w:rPr>
        <w:rFonts w:ascii="Courier New" w:hAnsi="Courier New" w:cs="Courier New" w:hint="default"/>
      </w:rPr>
    </w:lvl>
    <w:lvl w:ilvl="2" w:tplc="C0AAD4DE">
      <w:start w:val="1"/>
      <w:numFmt w:val="bullet"/>
      <w:lvlText w:val=""/>
      <w:lvlJc w:val="left"/>
      <w:pPr>
        <w:ind w:left="1800" w:hanging="360"/>
      </w:pPr>
      <w:rPr>
        <w:rFonts w:ascii="Wingdings" w:hAnsi="Wingdings" w:hint="default"/>
      </w:rPr>
    </w:lvl>
    <w:lvl w:ilvl="3" w:tplc="0AB8705E">
      <w:start w:val="1"/>
      <w:numFmt w:val="bullet"/>
      <w:lvlText w:val=""/>
      <w:lvlJc w:val="left"/>
      <w:pPr>
        <w:ind w:left="2520" w:hanging="360"/>
      </w:pPr>
      <w:rPr>
        <w:rFonts w:ascii="Symbol" w:hAnsi="Symbol" w:hint="default"/>
      </w:rPr>
    </w:lvl>
    <w:lvl w:ilvl="4" w:tplc="57105BAC">
      <w:start w:val="1"/>
      <w:numFmt w:val="bullet"/>
      <w:lvlText w:val="o"/>
      <w:lvlJc w:val="left"/>
      <w:pPr>
        <w:ind w:left="3240" w:hanging="360"/>
      </w:pPr>
      <w:rPr>
        <w:rFonts w:ascii="Courier New" w:hAnsi="Courier New" w:cs="Courier New" w:hint="default"/>
      </w:rPr>
    </w:lvl>
    <w:lvl w:ilvl="5" w:tplc="66FA1ABC">
      <w:start w:val="1"/>
      <w:numFmt w:val="bullet"/>
      <w:lvlText w:val=""/>
      <w:lvlJc w:val="left"/>
      <w:pPr>
        <w:ind w:left="3960" w:hanging="360"/>
      </w:pPr>
      <w:rPr>
        <w:rFonts w:ascii="Wingdings" w:hAnsi="Wingdings" w:hint="default"/>
      </w:rPr>
    </w:lvl>
    <w:lvl w:ilvl="6" w:tplc="189ED2DC">
      <w:start w:val="1"/>
      <w:numFmt w:val="bullet"/>
      <w:lvlText w:val=""/>
      <w:lvlJc w:val="left"/>
      <w:pPr>
        <w:ind w:left="4680" w:hanging="360"/>
      </w:pPr>
      <w:rPr>
        <w:rFonts w:ascii="Symbol" w:hAnsi="Symbol" w:hint="default"/>
      </w:rPr>
    </w:lvl>
    <w:lvl w:ilvl="7" w:tplc="B956872C">
      <w:start w:val="1"/>
      <w:numFmt w:val="bullet"/>
      <w:lvlText w:val="o"/>
      <w:lvlJc w:val="left"/>
      <w:pPr>
        <w:ind w:left="5400" w:hanging="360"/>
      </w:pPr>
      <w:rPr>
        <w:rFonts w:ascii="Courier New" w:hAnsi="Courier New" w:cs="Courier New" w:hint="default"/>
      </w:rPr>
    </w:lvl>
    <w:lvl w:ilvl="8" w:tplc="0A14F3CE">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15665AB6">
      <w:start w:val="1"/>
      <w:numFmt w:val="decimal"/>
      <w:pStyle w:val="Heading1"/>
      <w:lvlText w:val="%1."/>
      <w:lvlJc w:val="left"/>
      <w:pPr>
        <w:ind w:left="720" w:hanging="360"/>
      </w:pPr>
      <w:rPr>
        <w:rFonts w:cs="Times New Roman"/>
      </w:rPr>
    </w:lvl>
    <w:lvl w:ilvl="1" w:tplc="4FF25E70" w:tentative="1">
      <w:start w:val="1"/>
      <w:numFmt w:val="lowerLetter"/>
      <w:lvlText w:val="%2."/>
      <w:lvlJc w:val="left"/>
      <w:pPr>
        <w:ind w:left="1440" w:hanging="360"/>
      </w:pPr>
      <w:rPr>
        <w:rFonts w:cs="Times New Roman"/>
      </w:rPr>
    </w:lvl>
    <w:lvl w:ilvl="2" w:tplc="5510B6DE" w:tentative="1">
      <w:start w:val="1"/>
      <w:numFmt w:val="lowerRoman"/>
      <w:lvlText w:val="%3."/>
      <w:lvlJc w:val="right"/>
      <w:pPr>
        <w:ind w:left="2160" w:hanging="180"/>
      </w:pPr>
      <w:rPr>
        <w:rFonts w:cs="Times New Roman"/>
      </w:rPr>
    </w:lvl>
    <w:lvl w:ilvl="3" w:tplc="02EEBA78" w:tentative="1">
      <w:start w:val="1"/>
      <w:numFmt w:val="decimal"/>
      <w:lvlText w:val="%4."/>
      <w:lvlJc w:val="left"/>
      <w:pPr>
        <w:ind w:left="2880" w:hanging="360"/>
      </w:pPr>
      <w:rPr>
        <w:rFonts w:cs="Times New Roman"/>
      </w:rPr>
    </w:lvl>
    <w:lvl w:ilvl="4" w:tplc="41B6745E" w:tentative="1">
      <w:start w:val="1"/>
      <w:numFmt w:val="lowerLetter"/>
      <w:lvlText w:val="%5."/>
      <w:lvlJc w:val="left"/>
      <w:pPr>
        <w:ind w:left="3600" w:hanging="360"/>
      </w:pPr>
      <w:rPr>
        <w:rFonts w:cs="Times New Roman"/>
      </w:rPr>
    </w:lvl>
    <w:lvl w:ilvl="5" w:tplc="ADD423EC" w:tentative="1">
      <w:start w:val="1"/>
      <w:numFmt w:val="lowerRoman"/>
      <w:lvlText w:val="%6."/>
      <w:lvlJc w:val="right"/>
      <w:pPr>
        <w:ind w:left="4320" w:hanging="180"/>
      </w:pPr>
      <w:rPr>
        <w:rFonts w:cs="Times New Roman"/>
      </w:rPr>
    </w:lvl>
    <w:lvl w:ilvl="6" w:tplc="562677B2" w:tentative="1">
      <w:start w:val="1"/>
      <w:numFmt w:val="decimal"/>
      <w:lvlText w:val="%7."/>
      <w:lvlJc w:val="left"/>
      <w:pPr>
        <w:ind w:left="5040" w:hanging="360"/>
      </w:pPr>
      <w:rPr>
        <w:rFonts w:cs="Times New Roman"/>
      </w:rPr>
    </w:lvl>
    <w:lvl w:ilvl="7" w:tplc="6352CB84" w:tentative="1">
      <w:start w:val="1"/>
      <w:numFmt w:val="lowerLetter"/>
      <w:lvlText w:val="%8."/>
      <w:lvlJc w:val="left"/>
      <w:pPr>
        <w:ind w:left="5760" w:hanging="360"/>
      </w:pPr>
      <w:rPr>
        <w:rFonts w:cs="Times New Roman"/>
      </w:rPr>
    </w:lvl>
    <w:lvl w:ilvl="8" w:tplc="209EB4BC" w:tentative="1">
      <w:start w:val="1"/>
      <w:numFmt w:val="lowerRoman"/>
      <w:lvlText w:val="%9."/>
      <w:lvlJc w:val="right"/>
      <w:pPr>
        <w:ind w:left="6480" w:hanging="180"/>
      </w:pPr>
      <w:rPr>
        <w:rFonts w:cs="Times New Roman"/>
      </w:rPr>
    </w:lvl>
  </w:abstractNum>
  <w:num w:numId="1" w16cid:durableId="972128062">
    <w:abstractNumId w:val="6"/>
  </w:num>
  <w:num w:numId="2" w16cid:durableId="785198885">
    <w:abstractNumId w:val="9"/>
  </w:num>
  <w:num w:numId="3" w16cid:durableId="887306216">
    <w:abstractNumId w:val="0"/>
  </w:num>
  <w:num w:numId="4" w16cid:durableId="392584038">
    <w:abstractNumId w:val="1"/>
  </w:num>
  <w:num w:numId="5" w16cid:durableId="468978386">
    <w:abstractNumId w:val="12"/>
  </w:num>
  <w:num w:numId="6" w16cid:durableId="1133138766">
    <w:abstractNumId w:val="2"/>
  </w:num>
  <w:num w:numId="7" w16cid:durableId="575434954">
    <w:abstractNumId w:val="7"/>
  </w:num>
  <w:num w:numId="8" w16cid:durableId="2106026153">
    <w:abstractNumId w:val="11"/>
  </w:num>
  <w:num w:numId="9" w16cid:durableId="1366834849">
    <w:abstractNumId w:val="4"/>
  </w:num>
  <w:num w:numId="10" w16cid:durableId="220873561">
    <w:abstractNumId w:val="14"/>
  </w:num>
  <w:num w:numId="11" w16cid:durableId="924145905">
    <w:abstractNumId w:val="13"/>
  </w:num>
  <w:num w:numId="12" w16cid:durableId="20857964">
    <w:abstractNumId w:val="8"/>
  </w:num>
  <w:num w:numId="13" w16cid:durableId="1427648848">
    <w:abstractNumId w:val="3"/>
  </w:num>
  <w:num w:numId="14" w16cid:durableId="1154032889">
    <w:abstractNumId w:val="5"/>
  </w:num>
  <w:num w:numId="15" w16cid:durableId="17270268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6438"/>
    <w:rsid w:val="00A05800"/>
    <w:rsid w:val="00A05B5A"/>
    <w:rsid w:val="00A0643D"/>
    <w:rsid w:val="00A07C1C"/>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577A"/>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567D"/>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D03418"/>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843</Words>
  <Characters>8301</Characters>
  <Application>Microsoft Office Word</Application>
  <DocSecurity>0</DocSecurity>
  <Lines>69</Lines>
  <Paragraphs>18</Paragraphs>
  <ScaleCrop>false</ScaleCrop>
  <Company>ZigWare GmbH / ZigNet GmbH</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14</cp:revision>
  <cp:lastPrinted>2018-02-27T05:02:00Z</cp:lastPrinted>
  <dcterms:created xsi:type="dcterms:W3CDTF">2025-03-14T09:30:00Z</dcterms:created>
  <dcterms:modified xsi:type="dcterms:W3CDTF">2025-04-09T07:27:00Z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