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072" w:type="dxa"/>
        <w:tblBorders>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9002"/>
        <w:gridCol w:w="70"/>
      </w:tblGrid>
      <w:tr w:rsidR="00C815CD" w:rsidRPr="00426FE0" w14:paraId="54165199" w14:textId="77777777" w:rsidTr="1A8D9648">
        <w:trPr>
          <w:gridAfter w:val="1"/>
          <w:wAfter w:w="70" w:type="dxa"/>
          <w:trHeight w:val="794"/>
        </w:trPr>
        <w:tc>
          <w:tcPr>
            <w:tcW w:w="9002" w:type="dxa"/>
            <w:tcBorders>
              <w:top w:val="nil"/>
              <w:bottom w:val="nil"/>
            </w:tcBorders>
          </w:tcPr>
          <w:p w14:paraId="6EF10F1F" w14:textId="77777777" w:rsidR="00A217A6" w:rsidRDefault="005B2D7B" w:rsidP="006E0B5F">
            <w:pPr>
              <w:pStyle w:val="SenderAddress"/>
              <w:rPr>
                <w:rFonts w:ascii="Rockwell" w:hAnsi="Rockwell" w:cs="Arial"/>
                <w:b/>
                <w:sz w:val="36"/>
                <w:szCs w:val="20"/>
              </w:rPr>
            </w:pPr>
            <w:r>
              <w:rPr>
                <w:rFonts w:ascii="Rockwell" w:hAnsi="Rockwell"/>
                <w:b/>
                <w:sz w:val="36"/>
              </w:rPr>
              <w:t>Medieutgivelse</w:t>
            </w:r>
          </w:p>
          <w:p w14:paraId="02E631EF" w14:textId="3EE84021" w:rsidR="00C815CD" w:rsidRPr="00426FE0" w:rsidRDefault="005D0FC7" w:rsidP="006E0B5F">
            <w:pPr>
              <w:pStyle w:val="SenderAddress"/>
              <w:rPr>
                <w:rFonts w:ascii="Rockwell" w:hAnsi="Rockwell" w:cs="Arial"/>
                <w:b/>
                <w:sz w:val="36"/>
                <w:szCs w:val="20"/>
              </w:rPr>
            </w:pPr>
            <w:r>
              <w:rPr>
                <w:rFonts w:ascii="Rockwell" w:hAnsi="Rockwell"/>
                <w:b/>
                <w:sz w:val="36"/>
              </w:rPr>
              <w:t xml:space="preserve"> </w:t>
            </w:r>
          </w:p>
        </w:tc>
      </w:tr>
      <w:tr w:rsidR="00C33A43" w:rsidRPr="00457449" w14:paraId="22570379" w14:textId="77777777" w:rsidTr="1A8D9648">
        <w:trPr>
          <w:gridAfter w:val="1"/>
          <w:wAfter w:w="70" w:type="dxa"/>
          <w:trHeight w:hRule="exact" w:val="58"/>
        </w:trPr>
        <w:tc>
          <w:tcPr>
            <w:tcW w:w="9002" w:type="dxa"/>
            <w:tcBorders>
              <w:top w:val="nil"/>
              <w:bottom w:val="nil"/>
            </w:tcBorders>
          </w:tcPr>
          <w:p w14:paraId="193BB337" w14:textId="3EC7E3F6" w:rsidR="00C33A43" w:rsidRPr="00426FE0" w:rsidRDefault="00C33A43" w:rsidP="15564172">
            <w:pPr>
              <w:spacing w:line="240" w:lineRule="auto"/>
            </w:pPr>
          </w:p>
        </w:tc>
      </w:tr>
      <w:tr w:rsidR="00A217A6" w:rsidRPr="00457449" w14:paraId="039E1451" w14:textId="77777777" w:rsidTr="1A8D9648">
        <w:trPr>
          <w:gridAfter w:val="1"/>
          <w:wAfter w:w="70" w:type="dxa"/>
          <w:trHeight w:hRule="exact" w:val="58"/>
        </w:trPr>
        <w:tc>
          <w:tcPr>
            <w:tcW w:w="9002" w:type="dxa"/>
            <w:tcBorders>
              <w:top w:val="nil"/>
              <w:bottom w:val="nil"/>
            </w:tcBorders>
          </w:tcPr>
          <w:p w14:paraId="108CC63F" w14:textId="77777777" w:rsidR="00A217A6" w:rsidRDefault="00A217A6" w:rsidP="00C33A43">
            <w:pPr>
              <w:spacing w:line="240" w:lineRule="auto"/>
              <w:rPr>
                <w:rFonts w:cs="Arial"/>
                <w:b/>
                <w:sz w:val="20"/>
                <w:lang w:val="en-US"/>
              </w:rPr>
            </w:pPr>
          </w:p>
        </w:tc>
      </w:tr>
      <w:tr w:rsidR="00C815CD" w:rsidRPr="00426FE0" w14:paraId="36C7E489" w14:textId="77777777" w:rsidTr="1A8D9648">
        <w:trPr>
          <w:gridAfter w:val="1"/>
          <w:wAfter w:w="70" w:type="dxa"/>
          <w:trHeight w:val="315"/>
        </w:trPr>
        <w:tc>
          <w:tcPr>
            <w:tcW w:w="9002" w:type="dxa"/>
            <w:tcBorders>
              <w:top w:val="nil"/>
              <w:bottom w:val="nil"/>
            </w:tcBorders>
          </w:tcPr>
          <w:p w14:paraId="1D3C8BB2" w14:textId="77777777" w:rsidR="00C815CD" w:rsidRPr="00426FE0" w:rsidRDefault="00C815CD" w:rsidP="006E0B5F">
            <w:pPr>
              <w:spacing w:line="240" w:lineRule="auto"/>
              <w:rPr>
                <w:rFonts w:cs="Arial"/>
                <w:sz w:val="20"/>
              </w:rPr>
            </w:pPr>
            <w:r>
              <w:rPr>
                <w:sz w:val="20"/>
              </w:rPr>
              <w:t xml:space="preserve">Schaffhausen (Sveits) </w:t>
            </w:r>
          </w:p>
        </w:tc>
      </w:tr>
      <w:tr w:rsidR="00C815CD" w:rsidRPr="006E0085" w14:paraId="262F1E09" w14:textId="77777777" w:rsidTr="1A8D9648">
        <w:trPr>
          <w:gridAfter w:val="1"/>
          <w:wAfter w:w="70" w:type="dxa"/>
          <w:trHeight w:hRule="exact" w:val="284"/>
        </w:trPr>
        <w:tc>
          <w:tcPr>
            <w:tcW w:w="9002" w:type="dxa"/>
            <w:tcBorders>
              <w:top w:val="nil"/>
              <w:bottom w:val="nil"/>
            </w:tcBorders>
          </w:tcPr>
          <w:p w14:paraId="2D973071" w14:textId="79392B89" w:rsidR="00C815CD" w:rsidRPr="00426FE0" w:rsidRDefault="00FC182C" w:rsidP="15564172">
            <w:pPr>
              <w:spacing w:line="240" w:lineRule="auto"/>
              <w:rPr>
                <w:rFonts w:cs="Arial"/>
                <w:sz w:val="20"/>
              </w:rPr>
            </w:pPr>
            <w:r>
              <w:rPr>
                <w:sz w:val="20"/>
              </w:rPr>
              <w:t>28</w:t>
            </w:r>
            <w:r w:rsidR="00F62DB2">
              <w:rPr>
                <w:sz w:val="20"/>
              </w:rPr>
              <w:t xml:space="preserve">. </w:t>
            </w:r>
            <w:r>
              <w:rPr>
                <w:sz w:val="20"/>
              </w:rPr>
              <w:t>november</w:t>
            </w:r>
            <w:r w:rsidR="00F62DB2">
              <w:rPr>
                <w:sz w:val="20"/>
              </w:rPr>
              <w:t xml:space="preserve"> 2025</w:t>
            </w:r>
          </w:p>
          <w:p w14:paraId="1C2A1C45" w14:textId="77777777" w:rsidR="000057E5" w:rsidRPr="00426FE0" w:rsidRDefault="000057E5" w:rsidP="006E0B5F">
            <w:pPr>
              <w:spacing w:line="240" w:lineRule="auto"/>
              <w:rPr>
                <w:rFonts w:cs="Arial"/>
                <w:sz w:val="20"/>
                <w:lang w:val="en-US"/>
              </w:rPr>
            </w:pPr>
          </w:p>
          <w:p w14:paraId="077ECA9A" w14:textId="77777777" w:rsidR="007E25D6" w:rsidRPr="00426FE0" w:rsidRDefault="007E25D6" w:rsidP="006E0B5F">
            <w:pPr>
              <w:spacing w:line="240" w:lineRule="auto"/>
              <w:rPr>
                <w:rStyle w:val="Platzhaltertext"/>
                <w:rFonts w:cs="Arial"/>
                <w:color w:val="000000"/>
                <w:sz w:val="20"/>
                <w:lang w:val="en-US"/>
              </w:rPr>
            </w:pPr>
          </w:p>
        </w:tc>
      </w:tr>
      <w:tr w:rsidR="00C815CD" w:rsidRPr="00DC42BF" w14:paraId="5D84D1B5" w14:textId="77777777" w:rsidTr="1A8D9648">
        <w:trPr>
          <w:trHeight w:val="7354"/>
        </w:trPr>
        <w:tc>
          <w:tcPr>
            <w:tcW w:w="9072" w:type="dxa"/>
            <w:gridSpan w:val="2"/>
            <w:tcBorders>
              <w:top w:val="nil"/>
              <w:bottom w:val="nil"/>
            </w:tcBorders>
          </w:tcPr>
          <w:p w14:paraId="789FF990" w14:textId="77777777" w:rsidR="00E86FDB" w:rsidRPr="00E23570" w:rsidRDefault="00E86FDB" w:rsidP="006E0B5F">
            <w:pPr>
              <w:spacing w:line="240" w:lineRule="auto"/>
              <w:rPr>
                <w:rFonts w:cs="Arial"/>
                <w:b/>
                <w:bCs/>
                <w:sz w:val="20"/>
              </w:rPr>
            </w:pPr>
          </w:p>
          <w:p w14:paraId="7964D83D" w14:textId="08EC04C9" w:rsidR="00CB3FAB" w:rsidRDefault="004B5ABD" w:rsidP="15564172">
            <w:pPr>
              <w:spacing w:line="240" w:lineRule="auto"/>
              <w:rPr>
                <w:rFonts w:cs="Arial"/>
                <w:b/>
                <w:bCs/>
                <w:sz w:val="32"/>
                <w:szCs w:val="32"/>
              </w:rPr>
            </w:pPr>
            <w:r>
              <w:rPr>
                <w:b/>
                <w:sz w:val="32"/>
              </w:rPr>
              <w:t xml:space="preserve">Bærekraftig kjøling: </w:t>
            </w:r>
            <w:r w:rsidR="007B3BD0" w:rsidRPr="007B3BD0">
              <w:rPr>
                <w:b/>
                <w:sz w:val="32"/>
              </w:rPr>
              <w:t>TABS</w:t>
            </w:r>
            <w:r w:rsidR="007B3BD0">
              <w:rPr>
                <w:b/>
                <w:sz w:val="32"/>
              </w:rPr>
              <w:t>-installasjonen</w:t>
            </w:r>
            <w:r w:rsidR="007B3BD0" w:rsidRPr="007B3BD0">
              <w:rPr>
                <w:b/>
                <w:sz w:val="32"/>
              </w:rPr>
              <w:t xml:space="preserve"> i Trident Park på Malta gir energieffektiv og komfortabel klimakontroll i et krevende middelhavsklima.</w:t>
            </w:r>
          </w:p>
          <w:p w14:paraId="6863C067" w14:textId="5C92019B" w:rsidR="000425FE" w:rsidRDefault="00CB3FAB" w:rsidP="1A8D9648">
            <w:pPr>
              <w:spacing w:line="240" w:lineRule="auto"/>
              <w:rPr>
                <w:rFonts w:cs="Arial"/>
                <w:b/>
                <w:bCs/>
                <w:sz w:val="20"/>
              </w:rPr>
            </w:pPr>
            <w:r>
              <w:br/>
            </w:r>
            <w:r>
              <w:rPr>
                <w:b/>
                <w:sz w:val="20"/>
              </w:rPr>
              <w:t>Etter å ha eksistert som Farsons Brewhouse i over 60 år, omgjorde eierne det ikoniske kulturminnet i hjertet av det sentrale forretningsdistriktet i Mriehel til en moderne kontor-campus. De sju lave terrassekontorblokkene med lav tetthet kondisjoneres med TABS (Thermally Active Building Systems) på øya Malta. Dette er en svært bærekraftig tilnærming, siden bruken av betong i bygningene hadde to virkninger: volumet av importerte materialer ble betydelig redusert, og ytterligere passiv kjølekapasitet med røropplegget for avkjølt vann ble integrert i betongplatene (TABS). Sistnevnte ble realisert med GFs (på det tidspunktet Uponor Corporation) flytløsninger for bygninger, inkludert mer enn 110 000 meter med 20 mm brede Uponor Comfort Pipe Plus-rør og støtte for den involverte arkitekten, planleggeren og installatøren i konseptualisering og utforming av den energieffektive kjøleløsningen. Etter innvielsen har Trident Park blitt en blomstrende og livlig kontor-campus. Den har også blitt en forretningsdestinasjon i verdensklasse med historiske og unike funksjoner som respekterer den opprinnelige bryggeritomten.</w:t>
            </w:r>
          </w:p>
          <w:p w14:paraId="3B89DC1A" w14:textId="77777777" w:rsidR="00FC5CA3" w:rsidRPr="00E23570" w:rsidRDefault="00FC5CA3" w:rsidP="005819EB">
            <w:pPr>
              <w:spacing w:line="240" w:lineRule="auto"/>
              <w:rPr>
                <w:rFonts w:cs="Arial"/>
                <w:b/>
                <w:sz w:val="20"/>
              </w:rPr>
            </w:pPr>
          </w:p>
          <w:p w14:paraId="6EF754FC" w14:textId="1B970473" w:rsidR="00267236" w:rsidRPr="00267236" w:rsidRDefault="00267236" w:rsidP="00267236">
            <w:pPr>
              <w:spacing w:line="240" w:lineRule="auto"/>
              <w:rPr>
                <w:sz w:val="20"/>
              </w:rPr>
            </w:pPr>
            <w:r w:rsidRPr="00267236">
              <w:rPr>
                <w:sz w:val="20"/>
              </w:rPr>
              <w:t>Etter å ha vært kjent som Farsons Brewhouse i over 60 år, har det ikoniske kulturminnet i hjertet av Mriehels sentrale forretningsdistrikt blitt transformert til en moderne kontor-campus. De s</w:t>
            </w:r>
            <w:r w:rsidR="00887FEB">
              <w:rPr>
                <w:sz w:val="20"/>
              </w:rPr>
              <w:t>yv</w:t>
            </w:r>
            <w:r w:rsidRPr="00267236">
              <w:rPr>
                <w:sz w:val="20"/>
              </w:rPr>
              <w:t xml:space="preserve"> lave terrassebyggene med lav tetthet klimatiseres med TABS (Thermally Active Building Systems) – en løsning som er særlig godt egnet for øya Maltas middelhavsklima.</w:t>
            </w:r>
            <w:r>
              <w:rPr>
                <w:sz w:val="20"/>
              </w:rPr>
              <w:t xml:space="preserve"> </w:t>
            </w:r>
            <w:r w:rsidRPr="00267236">
              <w:rPr>
                <w:sz w:val="20"/>
              </w:rPr>
              <w:t>TABS-installasjonen representerer en svært bærekraftig tilnærming. Ved å utnytte bygningenes betongkonstruksjoner fikk prosjektet to viktige gevinster: behovet for importerte materialer ble kraftig redusert, og systemet for avkjølt vann ga bygningene integrert, passiv kjølekapasitet gjennom betongplatene.</w:t>
            </w:r>
            <w:r w:rsidR="006E02D9">
              <w:rPr>
                <w:sz w:val="20"/>
              </w:rPr>
              <w:t xml:space="preserve"> </w:t>
            </w:r>
            <w:r w:rsidRPr="00267236">
              <w:rPr>
                <w:sz w:val="20"/>
              </w:rPr>
              <w:t>Løsningen ble realisert med GFs (den gang Uponor) flyt</w:t>
            </w:r>
            <w:r w:rsidR="001173D8">
              <w:rPr>
                <w:sz w:val="20"/>
              </w:rPr>
              <w:t>løsninger</w:t>
            </w:r>
            <w:r w:rsidRPr="00267236">
              <w:rPr>
                <w:sz w:val="20"/>
              </w:rPr>
              <w:t xml:space="preserve"> for bygg. Prosjektet omfattet mer enn 110 000 meter Uponor Comfort Pipe Plus-rør (20 mm), kombinert med teknisk støtte til arkitekt, prosjekterende og installatør i utviklingen av den energieffektive kjølestrategien.</w:t>
            </w:r>
            <w:r>
              <w:rPr>
                <w:sz w:val="20"/>
              </w:rPr>
              <w:t xml:space="preserve"> </w:t>
            </w:r>
            <w:r w:rsidRPr="00267236">
              <w:rPr>
                <w:sz w:val="20"/>
              </w:rPr>
              <w:t xml:space="preserve">Siden åpningen har Trident Park utviklet seg til en pulserende og attraktiv kontor-campus </w:t>
            </w:r>
            <w:r w:rsidR="00184C14">
              <w:rPr>
                <w:sz w:val="20"/>
              </w:rPr>
              <w:t>-</w:t>
            </w:r>
            <w:r w:rsidRPr="00267236">
              <w:rPr>
                <w:sz w:val="20"/>
              </w:rPr>
              <w:t xml:space="preserve"> en forretningsdestinasjon i verdensklasse som viderefører og respekterer den historiske identiteten fra den tidligere bryggeritomten.</w:t>
            </w:r>
          </w:p>
          <w:p w14:paraId="15150E19" w14:textId="77777777" w:rsidR="00D6685A" w:rsidRPr="00E23570" w:rsidRDefault="00D6685A" w:rsidP="00D6685A">
            <w:pPr>
              <w:spacing w:line="240" w:lineRule="auto"/>
              <w:rPr>
                <w:rFonts w:cs="Arial"/>
                <w:sz w:val="20"/>
              </w:rPr>
            </w:pPr>
          </w:p>
          <w:p w14:paraId="7F131E3D" w14:textId="00292B18" w:rsidR="00B22E4D" w:rsidRPr="00B22E4D" w:rsidRDefault="00B22E4D" w:rsidP="00B22E4D">
            <w:pPr>
              <w:spacing w:line="240" w:lineRule="auto"/>
              <w:rPr>
                <w:sz w:val="20"/>
              </w:rPr>
            </w:pPr>
            <w:r w:rsidRPr="00B22E4D">
              <w:rPr>
                <w:sz w:val="20"/>
              </w:rPr>
              <w:t>I dag tilbyr Trident Park over 18 000 m² kontorarealer, moderne konferansefasiliteter, barnepass, treningsfasiliteter og en egen parkeringsblokk over bakken med plass til 700 biler. Området omgis av mer enn 3 000 m² opparbeidede gårdsplasser og hager.</w:t>
            </w:r>
            <w:r w:rsidR="00C914FD">
              <w:rPr>
                <w:sz w:val="20"/>
              </w:rPr>
              <w:t xml:space="preserve"> </w:t>
            </w:r>
            <w:r w:rsidRPr="00B22E4D">
              <w:rPr>
                <w:sz w:val="20"/>
              </w:rPr>
              <w:t xml:space="preserve">Komplekset gir leietakerne et sted der de kan slappe av, trene og ivareta egen helse bare et steinkast fra arbeidsplassen. I tillegg tilbyr området et spisested rett overfor The Brewhouse </w:t>
            </w:r>
            <w:r w:rsidR="00C914FD">
              <w:rPr>
                <w:sz w:val="20"/>
              </w:rPr>
              <w:t xml:space="preserve">- </w:t>
            </w:r>
            <w:r w:rsidRPr="00B22E4D">
              <w:rPr>
                <w:sz w:val="20"/>
              </w:rPr>
              <w:t>en ekte perle som kompletterer Trident Parks helhetlige tilbud.</w:t>
            </w:r>
            <w:r>
              <w:rPr>
                <w:sz w:val="20"/>
              </w:rPr>
              <w:t xml:space="preserve"> </w:t>
            </w:r>
            <w:r w:rsidRPr="00B22E4D">
              <w:rPr>
                <w:sz w:val="20"/>
              </w:rPr>
              <w:t xml:space="preserve">Både leietakere og besøkende kan velge et serveringssted som passer behovene deres, enten det gjelder forretningsfrokost, lunsj, middag eller et større arrangement. Her finnes også muligheter for å ta en uformell drink på en fredag etter en produktiv uke </w:t>
            </w:r>
            <w:r w:rsidR="00C914FD">
              <w:rPr>
                <w:sz w:val="20"/>
              </w:rPr>
              <w:t xml:space="preserve">- </w:t>
            </w:r>
            <w:r w:rsidRPr="00B22E4D">
              <w:rPr>
                <w:sz w:val="20"/>
              </w:rPr>
              <w:t>alt innenfor kompleksets område.</w:t>
            </w:r>
          </w:p>
          <w:p w14:paraId="6F52602D" w14:textId="77777777" w:rsidR="00D6685A" w:rsidRPr="00E23570" w:rsidRDefault="00D6685A" w:rsidP="00D6685A">
            <w:pPr>
              <w:spacing w:line="240" w:lineRule="auto"/>
              <w:rPr>
                <w:rFonts w:cs="Arial"/>
                <w:sz w:val="20"/>
              </w:rPr>
            </w:pPr>
          </w:p>
          <w:p w14:paraId="7AC7C038" w14:textId="77777777" w:rsidR="00F84367" w:rsidRPr="00F84367" w:rsidRDefault="00F84367" w:rsidP="00F84367">
            <w:pPr>
              <w:spacing w:line="240" w:lineRule="auto"/>
              <w:rPr>
                <w:b/>
                <w:bCs/>
                <w:sz w:val="20"/>
              </w:rPr>
            </w:pPr>
            <w:r w:rsidRPr="00F84367">
              <w:rPr>
                <w:b/>
                <w:bCs/>
                <w:sz w:val="20"/>
              </w:rPr>
              <w:t>Bærekraftig hele veien</w:t>
            </w:r>
          </w:p>
          <w:p w14:paraId="1BE6950A" w14:textId="353CB1C5" w:rsidR="00F84367" w:rsidRPr="00F84367" w:rsidRDefault="00F84367" w:rsidP="00F84367">
            <w:pPr>
              <w:spacing w:line="240" w:lineRule="auto"/>
              <w:rPr>
                <w:bCs/>
                <w:sz w:val="20"/>
              </w:rPr>
            </w:pPr>
            <w:r w:rsidRPr="00F84367">
              <w:rPr>
                <w:bCs/>
                <w:sz w:val="20"/>
              </w:rPr>
              <w:t>«Bærekraftig utvikling var et sentralt hensyn i arbeidet med Trident Park», sier konsulent Doug King, som sto bak planleggingen av kjølesystemet. «Malta har en energiforsyning som i stor grad fortsatt bygger på strøm fra fossilt brensel, så det var avgjørende for teamet å designe bygninger med svært lavt energibehov. I tillegg er Malta en relativt liten øy, noe som kan gjøre det utfordrende å basere seg på kompleks energiteknologi med lange leveringstider. Derfor ønsket vi at energibesparende tiltak skulle integreres direkte i bygningsmassen.</w:t>
            </w:r>
            <w:r>
              <w:rPr>
                <w:bCs/>
                <w:sz w:val="20"/>
              </w:rPr>
              <w:t xml:space="preserve"> </w:t>
            </w:r>
            <w:r w:rsidRPr="00F84367">
              <w:rPr>
                <w:bCs/>
                <w:sz w:val="20"/>
              </w:rPr>
              <w:t>Vi valgte å bygge i betong både for å redusere behovet for importerte materialer og for å integrere passiv kjølekapasitet gjennom røropplegg for avkjølt vann i betongplatene», forklarer King.</w:t>
            </w:r>
            <w:r>
              <w:rPr>
                <w:bCs/>
                <w:sz w:val="20"/>
              </w:rPr>
              <w:t xml:space="preserve"> </w:t>
            </w:r>
            <w:r w:rsidRPr="00F84367">
              <w:rPr>
                <w:bCs/>
                <w:sz w:val="20"/>
              </w:rPr>
              <w:t>Denne tilnærmingen ble videreutviklet og realisert i samarbeid med Uponor (nå en del av GF) og baserer seg på TABS</w:t>
            </w:r>
            <w:r>
              <w:rPr>
                <w:bCs/>
                <w:sz w:val="20"/>
              </w:rPr>
              <w:t xml:space="preserve"> </w:t>
            </w:r>
            <w:r w:rsidRPr="00F84367">
              <w:rPr>
                <w:bCs/>
                <w:sz w:val="20"/>
              </w:rPr>
              <w:t xml:space="preserve">for å holde innetemperaturen på et behagelig nivå </w:t>
            </w:r>
            <w:r w:rsidRPr="00F84367">
              <w:rPr>
                <w:bCs/>
                <w:sz w:val="20"/>
              </w:rPr>
              <w:lastRenderedPageBreak/>
              <w:t xml:space="preserve">på en bærekraftig måte. Med beliggenheten og det varme, fuktige middelhavsklimaet </w:t>
            </w:r>
            <w:r>
              <w:rPr>
                <w:bCs/>
                <w:sz w:val="20"/>
              </w:rPr>
              <w:t xml:space="preserve">- </w:t>
            </w:r>
            <w:r w:rsidRPr="00F84367">
              <w:rPr>
                <w:bCs/>
                <w:sz w:val="20"/>
              </w:rPr>
              <w:t xml:space="preserve">og kun korte, milde vintre </w:t>
            </w:r>
            <w:r>
              <w:rPr>
                <w:bCs/>
                <w:sz w:val="20"/>
              </w:rPr>
              <w:t xml:space="preserve">- </w:t>
            </w:r>
            <w:r w:rsidRPr="00F84367">
              <w:rPr>
                <w:bCs/>
                <w:sz w:val="20"/>
              </w:rPr>
              <w:t>er effektiv kjøling den viktigste klimakontrollstrategien for Trident Park.</w:t>
            </w:r>
          </w:p>
          <w:p w14:paraId="5186E42A" w14:textId="77777777" w:rsidR="00E23570" w:rsidRDefault="00E23570" w:rsidP="1A8D9648">
            <w:pPr>
              <w:spacing w:line="240" w:lineRule="auto"/>
              <w:rPr>
                <w:rFonts w:cs="Arial"/>
                <w:sz w:val="20"/>
              </w:rPr>
            </w:pPr>
          </w:p>
          <w:p w14:paraId="341C3698" w14:textId="77777777" w:rsidR="00652CD6" w:rsidRPr="00652CD6" w:rsidRDefault="00652CD6" w:rsidP="00652CD6">
            <w:pPr>
              <w:spacing w:line="240" w:lineRule="auto"/>
              <w:rPr>
                <w:b/>
                <w:bCs/>
                <w:sz w:val="20"/>
              </w:rPr>
            </w:pPr>
            <w:r w:rsidRPr="00652CD6">
              <w:rPr>
                <w:b/>
                <w:bCs/>
                <w:sz w:val="20"/>
              </w:rPr>
              <w:t>Planleggings- og designstøtte</w:t>
            </w:r>
          </w:p>
          <w:p w14:paraId="396725E2" w14:textId="6D3BF958" w:rsidR="00652CD6" w:rsidRDefault="00652CD6" w:rsidP="00652CD6">
            <w:pPr>
              <w:spacing w:line="240" w:lineRule="auto"/>
              <w:rPr>
                <w:bCs/>
                <w:sz w:val="20"/>
              </w:rPr>
            </w:pPr>
            <w:r w:rsidRPr="00652CD6">
              <w:rPr>
                <w:bCs/>
                <w:sz w:val="20"/>
              </w:rPr>
              <w:t>Ekspertene fra Uponor (nå en del av GF) bidro med den tekniske utformingen av kjølesystemet og sikret at TABS-løsningen oppfylte alle belastnings- og kapasitetskrav. Siden integrerte kjølesystemer som TABS var nytt på Malta, tilbød de også opplæring på stedet. Dette omfattet både teoretisk gjennomgang og praktiske demonstrasjoner av installasjonsteknikk før byggestarten, samt støtte til entreprenøren under installasjonen i byggets første etasje.</w:t>
            </w:r>
          </w:p>
          <w:p w14:paraId="2360BEA9" w14:textId="77777777" w:rsidR="000F5AA1" w:rsidRPr="00652CD6" w:rsidRDefault="000F5AA1" w:rsidP="00652CD6">
            <w:pPr>
              <w:spacing w:line="240" w:lineRule="auto"/>
              <w:rPr>
                <w:bCs/>
                <w:sz w:val="20"/>
              </w:rPr>
            </w:pPr>
          </w:p>
          <w:p w14:paraId="45251F93" w14:textId="77777777" w:rsidR="00652CD6" w:rsidRPr="00652CD6" w:rsidRDefault="00652CD6" w:rsidP="00652CD6">
            <w:pPr>
              <w:spacing w:line="240" w:lineRule="auto"/>
              <w:rPr>
                <w:bCs/>
                <w:sz w:val="20"/>
              </w:rPr>
            </w:pPr>
            <w:r w:rsidRPr="00652CD6">
              <w:rPr>
                <w:bCs/>
                <w:sz w:val="20"/>
              </w:rPr>
              <w:t>«De ga omfattende støtte til leveringsteamet gjennom de detaljerte design- og konstruksjonsfasene. Den største fordelen var å ha tilgang til tekniske eksperter gjennom hele prosjektet – også i ferdigstillelsen av TABS-installasjonen», forklarer Doug King.</w:t>
            </w:r>
          </w:p>
          <w:p w14:paraId="0A2B1DBB" w14:textId="77777777" w:rsidR="00D6685A" w:rsidRPr="00E23570" w:rsidRDefault="00D6685A" w:rsidP="00D6685A">
            <w:pPr>
              <w:spacing w:line="240" w:lineRule="auto"/>
              <w:rPr>
                <w:rFonts w:cs="Arial"/>
                <w:sz w:val="20"/>
              </w:rPr>
            </w:pPr>
          </w:p>
          <w:p w14:paraId="3320366C" w14:textId="77777777" w:rsidR="00D6685A" w:rsidRPr="00244C47" w:rsidRDefault="00D6685A" w:rsidP="00D6685A">
            <w:pPr>
              <w:spacing w:line="240" w:lineRule="auto"/>
              <w:rPr>
                <w:rFonts w:cs="Arial"/>
                <w:b/>
                <w:bCs/>
                <w:sz w:val="20"/>
              </w:rPr>
            </w:pPr>
            <w:r>
              <w:rPr>
                <w:b/>
                <w:sz w:val="20"/>
              </w:rPr>
              <w:t xml:space="preserve">Høy termisk komfort hele året </w:t>
            </w:r>
          </w:p>
          <w:p w14:paraId="75D49C81" w14:textId="1323B00D" w:rsidR="00D6685A" w:rsidRPr="00244C47" w:rsidRDefault="00D6685A" w:rsidP="00D6685A">
            <w:pPr>
              <w:spacing w:line="240" w:lineRule="auto"/>
              <w:rPr>
                <w:rFonts w:cs="Arial"/>
                <w:sz w:val="20"/>
              </w:rPr>
            </w:pPr>
            <w:r>
              <w:rPr>
                <w:sz w:val="20"/>
              </w:rPr>
              <w:t>TABS benytter seg av den termiske tregheten i bygningens betongstrukturer, noe som muliggjør en oppvarmings- og kjøl</w:t>
            </w:r>
            <w:r w:rsidR="008832DD">
              <w:rPr>
                <w:sz w:val="20"/>
              </w:rPr>
              <w:t>el</w:t>
            </w:r>
            <w:r>
              <w:rPr>
                <w:sz w:val="20"/>
              </w:rPr>
              <w:t>øsning med minimalt energiforbruk. For å utnytte denne termiske tregheten ble et nettverk av rør bygd inn i bygningsstrukturen. Betongkjerneaktivering ble brukt til å lagre og frigjøre kulden. Disse rørene frakter vann til bygningenes kjølesystemer og sørger for komfortable temperaturer hele året. Selv om det ikke kan sees, kan TABS-rørene så absolutt merkes: De forsynes av et sentralt kjøleanlegg som består av seks enheter, og dette anlegget holder</w:t>
            </w:r>
            <w:r w:rsidR="00155AE8">
              <w:rPr>
                <w:sz w:val="20"/>
              </w:rPr>
              <w:t xml:space="preserve"> </w:t>
            </w:r>
            <w:r>
              <w:rPr>
                <w:sz w:val="20"/>
              </w:rPr>
              <w:t>overflatetemperaturen ved en konstant temperatur på 19 °C. TABS fungerer på lang sikt: Det tar omtrent tre timer å øke temperaturen på overflaten med bare én grad fra 19 til 20 °C, selv etter at sløyfene er stengt. Totalt ble det installert mer enn 110 000 meter med 20 mm brede Uponor Comfort Pipe Plus-rør i bygningene, med TABS-nettet som dekker 15 521 kvadratmeter.</w:t>
            </w:r>
          </w:p>
          <w:p w14:paraId="788507CE" w14:textId="77777777" w:rsidR="00D6685A" w:rsidRPr="00E23570" w:rsidRDefault="00D6685A" w:rsidP="00D6685A">
            <w:pPr>
              <w:spacing w:line="240" w:lineRule="auto"/>
              <w:rPr>
                <w:rFonts w:cs="Arial"/>
                <w:sz w:val="20"/>
              </w:rPr>
            </w:pPr>
          </w:p>
          <w:p w14:paraId="22896F49" w14:textId="77777777" w:rsidR="00D6685A" w:rsidRPr="00244C47" w:rsidRDefault="00D6685A" w:rsidP="00D6685A">
            <w:pPr>
              <w:pStyle w:val="UponorCopytext"/>
              <w:rPr>
                <w:rFonts w:eastAsia="SimSun" w:cs="Arial"/>
                <w:b/>
                <w:bCs/>
                <w:color w:val="auto"/>
                <w:bdr w:val="none" w:sz="0" w:space="0" w:color="auto"/>
              </w:rPr>
            </w:pPr>
            <w:r>
              <w:rPr>
                <w:b/>
                <w:color w:val="auto"/>
                <w:bdr w:val="none" w:sz="0" w:space="0" w:color="auto"/>
              </w:rPr>
              <w:t>CO</w:t>
            </w:r>
            <w:r>
              <w:rPr>
                <w:b/>
                <w:color w:val="auto"/>
                <w:bdr w:val="none" w:sz="0" w:space="0" w:color="auto"/>
                <w:vertAlign w:val="subscript"/>
              </w:rPr>
              <w:t>2</w:t>
            </w:r>
            <w:r>
              <w:rPr>
                <w:b/>
                <w:color w:val="auto"/>
                <w:bdr w:val="none" w:sz="0" w:space="0" w:color="auto"/>
              </w:rPr>
              <w:t>-utslipp halvert</w:t>
            </w:r>
          </w:p>
          <w:p w14:paraId="0D7F0A55" w14:textId="77777777" w:rsidR="00D6685A" w:rsidRPr="00244C47" w:rsidRDefault="00D6685A" w:rsidP="00D6685A">
            <w:pPr>
              <w:spacing w:line="240" w:lineRule="auto"/>
              <w:rPr>
                <w:rFonts w:cs="Arial"/>
                <w:sz w:val="20"/>
              </w:rPr>
            </w:pPr>
            <w:r>
              <w:rPr>
                <w:sz w:val="20"/>
              </w:rPr>
              <w:t xml:space="preserve">På Trident Park er hele VVS-systemet rettet mot energieffektivitet. Maltas middelhavsklima krever en hybrid tilnærming eller et system som inneholder to hoveddeler: TABS som dekker kjølegrunnlasten, og en tilførsel av behandlet friskluft som opprettholder luftkvaliteten ved å avfukte den. «TABS er et mer energieffektivt system for kjøling av bygninger. Fordi det dekker 80 % av kjølebelastningen, minimerer det størrelsen på friskluftsystemet sammenlignet med et konvensjonelt VVS-system», sier Rikus Wynmaalen, salgssjef, GF Building Flow Solutions, som ledet prosjektet. «Dette betyr at bruken av TABS ikke bare gjorde kjøling mer energieffektivt, men også reduserte frisklufttilførselskanalene, siden den delen av systemet ganske enkelt dekker en lavere kapasitet. Siden dette hybridsystemet trenger mindre teknisk plass, gir det større frihet når det gjelder den innvendige plassen som kan brukes.» </w:t>
            </w:r>
          </w:p>
          <w:p w14:paraId="5DBC04F1" w14:textId="77777777" w:rsidR="00D6685A" w:rsidRPr="00E23570" w:rsidRDefault="00D6685A" w:rsidP="00D6685A">
            <w:pPr>
              <w:spacing w:line="240" w:lineRule="auto"/>
              <w:rPr>
                <w:rFonts w:cs="Arial"/>
                <w:sz w:val="20"/>
              </w:rPr>
            </w:pPr>
          </w:p>
          <w:p w14:paraId="4AE4E5B7" w14:textId="45E8BBFC" w:rsidR="006158B4" w:rsidRPr="006158B4" w:rsidRDefault="00D6685A" w:rsidP="006158B4">
            <w:pPr>
              <w:spacing w:line="240" w:lineRule="auto"/>
              <w:rPr>
                <w:rFonts w:cs="Arial"/>
                <w:sz w:val="20"/>
              </w:rPr>
            </w:pPr>
            <w:r>
              <w:rPr>
                <w:sz w:val="20"/>
              </w:rPr>
              <w:t xml:space="preserve">Alt i alt sparer dette oppsettet, i kombinasjon med arkitekturen som tar hensyn til det lokale klimaet, en betydelig mengde energi sammenlignet med et konvensjonelt VVS-system. I en livssyklusanalyse har planleggingsteamet for Trident Park undersøkt bygningenes </w:t>
            </w:r>
            <w:r w:rsidR="00B6040E">
              <w:rPr>
                <w:sz w:val="20"/>
              </w:rPr>
              <w:t>klimaavtrykk</w:t>
            </w:r>
            <w:r>
              <w:rPr>
                <w:sz w:val="20"/>
              </w:rPr>
              <w:t xml:space="preserve"> over en levetid på 60 år og sammenlignet </w:t>
            </w:r>
            <w:r w:rsidR="00C80BD3">
              <w:rPr>
                <w:sz w:val="20"/>
              </w:rPr>
              <w:t>prosjektet</w:t>
            </w:r>
            <w:r>
              <w:rPr>
                <w:sz w:val="20"/>
              </w:rPr>
              <w:t xml:space="preserve"> med en mer tradisjonell utforming. Rapporten anslår at Trident Park, inkludert bygging og riving av bygningene, vil avgi omtrent 57,7 kg CO</w:t>
            </w:r>
            <w:r>
              <w:rPr>
                <w:sz w:val="20"/>
                <w:vertAlign w:val="subscript"/>
              </w:rPr>
              <w:t>2</w:t>
            </w:r>
            <w:r>
              <w:rPr>
                <w:sz w:val="20"/>
              </w:rPr>
              <w:t xml:space="preserve"> per kvadratmeter</w:t>
            </w:r>
            <w:r w:rsidR="00833527">
              <w:rPr>
                <w:sz w:val="20"/>
              </w:rPr>
              <w:t>,</w:t>
            </w:r>
            <w:r>
              <w:rPr>
                <w:sz w:val="20"/>
              </w:rPr>
              <w:t xml:space="preserve"> </w:t>
            </w:r>
            <w:r w:rsidR="00833527">
              <w:rPr>
                <w:sz w:val="20"/>
              </w:rPr>
              <w:t>mot</w:t>
            </w:r>
            <w:r>
              <w:rPr>
                <w:sz w:val="20"/>
              </w:rPr>
              <w:t xml:space="preserve"> 127,1 kg i en mer konvensjonelt utformet bygning</w:t>
            </w:r>
            <w:r w:rsidR="00833527">
              <w:rPr>
                <w:sz w:val="20"/>
              </w:rPr>
              <w:t>.</w:t>
            </w:r>
            <w:r w:rsidR="00DA6E73">
              <w:rPr>
                <w:sz w:val="20"/>
              </w:rPr>
              <w:t xml:space="preserve"> </w:t>
            </w:r>
            <w:r w:rsidR="00DA6E73" w:rsidRPr="00DA6E73">
              <w:rPr>
                <w:sz w:val="20"/>
              </w:rPr>
              <w:t>Det betyr at Trident Park slipper ut mindre enn halvparten av CO</w:t>
            </w:r>
            <w:r w:rsidR="00DA6E73" w:rsidRPr="00DA6E73">
              <w:rPr>
                <w:rFonts w:ascii="Cambria Math" w:hAnsi="Cambria Math" w:cs="Cambria Math"/>
                <w:sz w:val="20"/>
              </w:rPr>
              <w:t>₂</w:t>
            </w:r>
            <w:r w:rsidR="00DA6E73" w:rsidRPr="00DA6E73">
              <w:rPr>
                <w:sz w:val="20"/>
              </w:rPr>
              <w:t>-en som en tradisjonell l</w:t>
            </w:r>
            <w:r w:rsidR="00DA6E73" w:rsidRPr="00DA6E73">
              <w:rPr>
                <w:rFonts w:cs="Arial"/>
                <w:sz w:val="20"/>
              </w:rPr>
              <w:t>ø</w:t>
            </w:r>
            <w:r w:rsidR="00DA6E73" w:rsidRPr="00DA6E73">
              <w:rPr>
                <w:sz w:val="20"/>
              </w:rPr>
              <w:t>sning ville gjort.</w:t>
            </w:r>
            <w:r>
              <w:rPr>
                <w:sz w:val="20"/>
              </w:rPr>
              <w:t xml:space="preserve"> </w:t>
            </w:r>
            <w:r w:rsidR="00CA143A" w:rsidRPr="00CA143A">
              <w:rPr>
                <w:sz w:val="20"/>
              </w:rPr>
              <w:t>Denne unike saneringen er utviklet for å møte de strengeste miljøkravene og for å oppnå BREEAM Excellent-sertifisering. Prosjektets filosofi har vært å optimalisere naturlig belysning og ventilasjon samtidig som karbonutslippene minimeres, for å skape en ekte grønn kontor-campus og en forretningsdestinasjon i verdensklasse.</w:t>
            </w:r>
          </w:p>
          <w:p w14:paraId="4D1649C6" w14:textId="77777777" w:rsidR="00507B5A" w:rsidRPr="00E23570" w:rsidRDefault="00507B5A" w:rsidP="005819EB">
            <w:pPr>
              <w:spacing w:line="240" w:lineRule="auto"/>
            </w:pPr>
          </w:p>
          <w:p w14:paraId="4992A54A" w14:textId="77777777" w:rsidR="001622F5" w:rsidRPr="007B3BD0" w:rsidRDefault="001622F5" w:rsidP="001622F5">
            <w:pPr>
              <w:pStyle w:val="UponorCopytext"/>
              <w:rPr>
                <w:rFonts w:eastAsia="SimSun" w:cs="Arial"/>
                <w:b/>
                <w:bCs/>
                <w:color w:val="auto"/>
                <w:bdr w:val="none" w:sz="0" w:space="0" w:color="auto"/>
                <w:lang w:val="en-US"/>
              </w:rPr>
            </w:pPr>
            <w:proofErr w:type="spellStart"/>
            <w:r w:rsidRPr="007B3BD0">
              <w:rPr>
                <w:b/>
                <w:color w:val="auto"/>
                <w:bdr w:val="none" w:sz="0" w:space="0" w:color="auto"/>
                <w:lang w:val="en-US"/>
              </w:rPr>
              <w:t>Produkter</w:t>
            </w:r>
            <w:proofErr w:type="spellEnd"/>
          </w:p>
          <w:p w14:paraId="19DBE15A" w14:textId="77777777" w:rsidR="001622F5" w:rsidRPr="007B3BD0" w:rsidRDefault="001622F5" w:rsidP="001622F5">
            <w:pPr>
              <w:pStyle w:val="UponorCopytext"/>
              <w:rPr>
                <w:rFonts w:eastAsia="SimSun" w:cs="Arial"/>
                <w:color w:val="auto"/>
                <w:bdr w:val="none" w:sz="0" w:space="0" w:color="auto"/>
                <w:lang w:val="en-US"/>
              </w:rPr>
            </w:pPr>
            <w:r w:rsidRPr="007B3BD0">
              <w:rPr>
                <w:color w:val="auto"/>
                <w:bdr w:val="none" w:sz="0" w:space="0" w:color="auto"/>
                <w:lang w:val="en-US"/>
              </w:rPr>
              <w:t>TABS Thermally Active Building Systems med Uponor Comfort Pipe Plus-</w:t>
            </w:r>
            <w:proofErr w:type="spellStart"/>
            <w:r w:rsidRPr="007B3BD0">
              <w:rPr>
                <w:color w:val="auto"/>
                <w:bdr w:val="none" w:sz="0" w:space="0" w:color="auto"/>
                <w:lang w:val="en-US"/>
              </w:rPr>
              <w:t>rør</w:t>
            </w:r>
            <w:proofErr w:type="spellEnd"/>
          </w:p>
          <w:p w14:paraId="2360E887" w14:textId="77777777" w:rsidR="001622F5" w:rsidRPr="00BA3CAC" w:rsidRDefault="001622F5" w:rsidP="001622F5">
            <w:pPr>
              <w:pStyle w:val="UponorCopytext"/>
              <w:rPr>
                <w:rFonts w:eastAsia="SimSun" w:cs="Arial"/>
                <w:color w:val="auto"/>
                <w:bdr w:val="none" w:sz="0" w:space="0" w:color="auto"/>
                <w:lang w:val="en-US" w:eastAsia="en-US"/>
              </w:rPr>
            </w:pPr>
          </w:p>
          <w:p w14:paraId="57C54AAC" w14:textId="77777777" w:rsidR="001622F5" w:rsidRPr="00BA3CAC" w:rsidRDefault="001622F5" w:rsidP="001622F5">
            <w:pPr>
              <w:pStyle w:val="UponorCopytext"/>
              <w:rPr>
                <w:rFonts w:eastAsia="SimSun" w:cs="Arial"/>
                <w:b/>
                <w:bCs/>
                <w:color w:val="auto"/>
                <w:bdr w:val="none" w:sz="0" w:space="0" w:color="auto"/>
              </w:rPr>
            </w:pPr>
            <w:r>
              <w:rPr>
                <w:b/>
                <w:color w:val="auto"/>
                <w:bdr w:val="none" w:sz="0" w:space="0" w:color="auto"/>
              </w:rPr>
              <w:t>Involverte selskaper</w:t>
            </w:r>
          </w:p>
          <w:p w14:paraId="46CE9B33" w14:textId="77777777" w:rsidR="001622F5" w:rsidRPr="00BA3CAC" w:rsidRDefault="001622F5" w:rsidP="001622F5">
            <w:pPr>
              <w:pStyle w:val="UponorCopytext"/>
              <w:rPr>
                <w:rFonts w:eastAsia="SimSun" w:cs="Arial"/>
                <w:color w:val="auto"/>
                <w:bdr w:val="none" w:sz="0" w:space="0" w:color="auto"/>
              </w:rPr>
            </w:pPr>
            <w:r>
              <w:rPr>
                <w:color w:val="auto"/>
                <w:bdr w:val="none" w:sz="0" w:space="0" w:color="auto"/>
              </w:rPr>
              <w:t>Bygningseier: Trident Park Ltd., Bikirkara, Malta</w:t>
            </w:r>
          </w:p>
          <w:p w14:paraId="7F24D0E2" w14:textId="77777777" w:rsidR="001622F5" w:rsidRPr="007B3BD0" w:rsidRDefault="001622F5" w:rsidP="001622F5">
            <w:pPr>
              <w:pStyle w:val="UponorCopytext"/>
              <w:rPr>
                <w:rFonts w:eastAsia="SimSun" w:cs="Arial"/>
                <w:color w:val="auto"/>
                <w:bdr w:val="none" w:sz="0" w:space="0" w:color="auto"/>
                <w:lang w:val="en-US"/>
              </w:rPr>
            </w:pPr>
            <w:proofErr w:type="spellStart"/>
            <w:r w:rsidRPr="007B3BD0">
              <w:rPr>
                <w:color w:val="auto"/>
                <w:bdr w:val="none" w:sz="0" w:space="0" w:color="auto"/>
                <w:lang w:val="en-US"/>
              </w:rPr>
              <w:t>Nettsted</w:t>
            </w:r>
            <w:proofErr w:type="spellEnd"/>
            <w:r w:rsidRPr="007B3BD0">
              <w:rPr>
                <w:color w:val="auto"/>
                <w:bdr w:val="none" w:sz="0" w:space="0" w:color="auto"/>
                <w:lang w:val="en-US"/>
              </w:rPr>
              <w:t xml:space="preserve">: </w:t>
            </w:r>
            <w:hyperlink r:id="rId11" w:history="1">
              <w:r w:rsidRPr="007B3BD0">
                <w:rPr>
                  <w:color w:val="auto"/>
                  <w:bdr w:val="none" w:sz="0" w:space="0" w:color="auto"/>
                  <w:lang w:val="en-US"/>
                </w:rPr>
                <w:t>https://tridentparkmalta.com/</w:t>
              </w:r>
            </w:hyperlink>
          </w:p>
          <w:p w14:paraId="426E7ABE" w14:textId="77777777" w:rsidR="001622F5" w:rsidRPr="00BA3CAC" w:rsidRDefault="001622F5" w:rsidP="001622F5">
            <w:pPr>
              <w:pStyle w:val="UponorCopytext"/>
              <w:rPr>
                <w:rFonts w:eastAsia="SimSun" w:cs="Arial"/>
                <w:color w:val="auto"/>
                <w:bdr w:val="none" w:sz="0" w:space="0" w:color="auto"/>
                <w:lang w:val="en-US" w:eastAsia="en-US"/>
              </w:rPr>
            </w:pPr>
          </w:p>
          <w:p w14:paraId="2367A29E" w14:textId="77777777" w:rsidR="001622F5" w:rsidRPr="007B3BD0" w:rsidRDefault="001622F5" w:rsidP="001622F5">
            <w:pPr>
              <w:pStyle w:val="UponorCopytext"/>
              <w:rPr>
                <w:rFonts w:eastAsia="SimSun" w:cs="Arial"/>
                <w:color w:val="auto"/>
                <w:bdr w:val="none" w:sz="0" w:space="0" w:color="auto"/>
                <w:lang w:val="en-US"/>
              </w:rPr>
            </w:pPr>
            <w:proofErr w:type="spellStart"/>
            <w:r w:rsidRPr="007B3BD0">
              <w:rPr>
                <w:color w:val="auto"/>
                <w:bdr w:val="none" w:sz="0" w:space="0" w:color="auto"/>
                <w:lang w:val="en-US"/>
              </w:rPr>
              <w:t>Planlegger</w:t>
            </w:r>
            <w:proofErr w:type="spellEnd"/>
            <w:r w:rsidRPr="007B3BD0">
              <w:rPr>
                <w:color w:val="auto"/>
                <w:bdr w:val="none" w:sz="0" w:space="0" w:color="auto"/>
                <w:lang w:val="en-US"/>
              </w:rPr>
              <w:t xml:space="preserve">: Doug King Consulting, Bath, </w:t>
            </w:r>
            <w:proofErr w:type="spellStart"/>
            <w:r w:rsidRPr="007B3BD0">
              <w:rPr>
                <w:color w:val="auto"/>
                <w:bdr w:val="none" w:sz="0" w:space="0" w:color="auto"/>
                <w:lang w:val="en-US"/>
              </w:rPr>
              <w:t>Storbritannia</w:t>
            </w:r>
            <w:proofErr w:type="spellEnd"/>
          </w:p>
          <w:p w14:paraId="59D647D6" w14:textId="77777777" w:rsidR="001622F5" w:rsidRPr="00BA3CAC" w:rsidRDefault="001622F5" w:rsidP="001622F5">
            <w:pPr>
              <w:pStyle w:val="UponorCopytext"/>
              <w:rPr>
                <w:rFonts w:eastAsia="SimSun" w:cs="Arial"/>
                <w:color w:val="auto"/>
                <w:bdr w:val="none" w:sz="0" w:space="0" w:color="auto"/>
              </w:rPr>
            </w:pPr>
            <w:r>
              <w:rPr>
                <w:color w:val="auto"/>
                <w:bdr w:val="none" w:sz="0" w:space="0" w:color="auto"/>
              </w:rPr>
              <w:t xml:space="preserve">Nettsted: </w:t>
            </w:r>
            <w:r>
              <w:fldChar w:fldCharType="begin"/>
            </w:r>
            <w:r>
              <w:instrText>HYPERLINK "https://www.dougking.co.uk/"</w:instrText>
            </w:r>
            <w:r>
              <w:fldChar w:fldCharType="separate"/>
            </w:r>
            <w:r>
              <w:rPr>
                <w:color w:val="auto"/>
                <w:bdr w:val="none" w:sz="0" w:space="0" w:color="auto"/>
              </w:rPr>
              <w:t>https://www.dougking.co.uk/</w:t>
            </w:r>
            <w:r>
              <w:fldChar w:fldCharType="end"/>
            </w:r>
          </w:p>
          <w:p w14:paraId="0C8EBEAD" w14:textId="77777777" w:rsidR="001622F5" w:rsidRPr="00E23570" w:rsidRDefault="001622F5" w:rsidP="001622F5">
            <w:pPr>
              <w:pStyle w:val="UponorCopytext"/>
              <w:rPr>
                <w:rFonts w:eastAsia="SimSun" w:cs="Arial"/>
                <w:color w:val="auto"/>
                <w:bdr w:val="none" w:sz="0" w:space="0" w:color="auto"/>
                <w:lang w:val="es-ES" w:eastAsia="en-US"/>
              </w:rPr>
            </w:pPr>
          </w:p>
          <w:p w14:paraId="5B35B5D5" w14:textId="77777777" w:rsidR="001622F5" w:rsidRPr="00FC182C" w:rsidRDefault="001622F5" w:rsidP="001622F5">
            <w:pPr>
              <w:pStyle w:val="UponorCopytext"/>
              <w:rPr>
                <w:rFonts w:eastAsia="SimSun" w:cs="Arial"/>
                <w:color w:val="auto"/>
                <w:bdr w:val="none" w:sz="0" w:space="0" w:color="auto"/>
                <w:lang w:val="es-ES"/>
              </w:rPr>
            </w:pPr>
            <w:proofErr w:type="spellStart"/>
            <w:r w:rsidRPr="00FC182C">
              <w:rPr>
                <w:color w:val="auto"/>
                <w:bdr w:val="none" w:sz="0" w:space="0" w:color="auto"/>
                <w:lang w:val="es-ES"/>
              </w:rPr>
              <w:t>Installatør</w:t>
            </w:r>
            <w:proofErr w:type="spellEnd"/>
            <w:r w:rsidRPr="00FC182C">
              <w:rPr>
                <w:color w:val="auto"/>
                <w:bdr w:val="none" w:sz="0" w:space="0" w:color="auto"/>
                <w:lang w:val="es-ES"/>
              </w:rPr>
              <w:t xml:space="preserve">: Panta </w:t>
            </w:r>
            <w:proofErr w:type="spellStart"/>
            <w:r w:rsidRPr="00FC182C">
              <w:rPr>
                <w:color w:val="auto"/>
                <w:bdr w:val="none" w:sz="0" w:space="0" w:color="auto"/>
                <w:lang w:val="es-ES"/>
              </w:rPr>
              <w:t>Contracting</w:t>
            </w:r>
            <w:proofErr w:type="spellEnd"/>
            <w:r w:rsidRPr="00FC182C">
              <w:rPr>
                <w:color w:val="auto"/>
                <w:bdr w:val="none" w:sz="0" w:space="0" w:color="auto"/>
                <w:lang w:val="es-ES"/>
              </w:rPr>
              <w:t xml:space="preserve"> Ltd., </w:t>
            </w:r>
            <w:proofErr w:type="spellStart"/>
            <w:r w:rsidRPr="00FC182C">
              <w:rPr>
                <w:color w:val="auto"/>
                <w:bdr w:val="none" w:sz="0" w:space="0" w:color="auto"/>
                <w:lang w:val="es-ES"/>
              </w:rPr>
              <w:t>Msida</w:t>
            </w:r>
            <w:proofErr w:type="spellEnd"/>
            <w:r w:rsidRPr="00FC182C">
              <w:rPr>
                <w:color w:val="auto"/>
                <w:bdr w:val="none" w:sz="0" w:space="0" w:color="auto"/>
                <w:lang w:val="es-ES"/>
              </w:rPr>
              <w:t>, Malta</w:t>
            </w:r>
          </w:p>
          <w:p w14:paraId="368D950E" w14:textId="77777777" w:rsidR="001622F5" w:rsidRPr="007B3BD0" w:rsidRDefault="001622F5" w:rsidP="001622F5">
            <w:pPr>
              <w:pStyle w:val="UponorCopytext"/>
              <w:rPr>
                <w:rFonts w:eastAsia="SimSun" w:cs="Arial"/>
                <w:color w:val="auto"/>
                <w:bdr w:val="none" w:sz="0" w:space="0" w:color="auto"/>
                <w:lang w:val="en-US"/>
              </w:rPr>
            </w:pPr>
            <w:proofErr w:type="spellStart"/>
            <w:r w:rsidRPr="007B3BD0">
              <w:rPr>
                <w:color w:val="auto"/>
                <w:bdr w:val="none" w:sz="0" w:space="0" w:color="auto"/>
                <w:lang w:val="en-US"/>
              </w:rPr>
              <w:t>Nettsted</w:t>
            </w:r>
            <w:proofErr w:type="spellEnd"/>
            <w:r w:rsidRPr="007B3BD0">
              <w:rPr>
                <w:color w:val="auto"/>
                <w:bdr w:val="none" w:sz="0" w:space="0" w:color="auto"/>
                <w:lang w:val="en-US"/>
              </w:rPr>
              <w:t xml:space="preserve">: </w:t>
            </w:r>
            <w:hyperlink r:id="rId12" w:history="1">
              <w:r w:rsidRPr="007B3BD0">
                <w:rPr>
                  <w:color w:val="auto"/>
                  <w:bdr w:val="none" w:sz="0" w:space="0" w:color="auto"/>
                  <w:lang w:val="en-US"/>
                </w:rPr>
                <w:t>https://www.panta.mt/</w:t>
              </w:r>
            </w:hyperlink>
          </w:p>
          <w:p w14:paraId="709C0A68" w14:textId="77777777" w:rsidR="001622F5" w:rsidRPr="00095012" w:rsidRDefault="001622F5" w:rsidP="001622F5">
            <w:pPr>
              <w:pStyle w:val="UponorCopytext"/>
              <w:rPr>
                <w:rFonts w:eastAsia="SimSun" w:cs="Arial"/>
                <w:color w:val="auto"/>
                <w:bdr w:val="none" w:sz="0" w:space="0" w:color="auto"/>
                <w:lang w:val="en-GB" w:eastAsia="en-US"/>
              </w:rPr>
            </w:pPr>
          </w:p>
          <w:p w14:paraId="2D482D32" w14:textId="77777777" w:rsidR="001622F5" w:rsidRPr="007B3BD0" w:rsidRDefault="001622F5" w:rsidP="001622F5">
            <w:pPr>
              <w:pStyle w:val="UponorCopytext"/>
              <w:rPr>
                <w:rFonts w:eastAsia="SimSun" w:cs="Arial"/>
                <w:color w:val="auto"/>
                <w:bdr w:val="none" w:sz="0" w:space="0" w:color="auto"/>
                <w:lang w:val="en-US"/>
              </w:rPr>
            </w:pPr>
            <w:proofErr w:type="spellStart"/>
            <w:r w:rsidRPr="007B3BD0">
              <w:rPr>
                <w:color w:val="auto"/>
                <w:bdr w:val="none" w:sz="0" w:space="0" w:color="auto"/>
                <w:lang w:val="en-US"/>
              </w:rPr>
              <w:t>Arkitekt</w:t>
            </w:r>
            <w:proofErr w:type="spellEnd"/>
            <w:r w:rsidRPr="007B3BD0">
              <w:rPr>
                <w:color w:val="auto"/>
                <w:bdr w:val="none" w:sz="0" w:space="0" w:color="auto"/>
                <w:lang w:val="en-US"/>
              </w:rPr>
              <w:t xml:space="preserve">: Ian Ritchie Architects, London, </w:t>
            </w:r>
            <w:proofErr w:type="spellStart"/>
            <w:r w:rsidRPr="007B3BD0">
              <w:rPr>
                <w:color w:val="auto"/>
                <w:bdr w:val="none" w:sz="0" w:space="0" w:color="auto"/>
                <w:lang w:val="en-US"/>
              </w:rPr>
              <w:t>Storbritannia</w:t>
            </w:r>
            <w:proofErr w:type="spellEnd"/>
          </w:p>
          <w:p w14:paraId="44FAA2EB" w14:textId="77777777" w:rsidR="001622F5" w:rsidRPr="00244C47" w:rsidRDefault="001622F5" w:rsidP="001622F5">
            <w:pPr>
              <w:pStyle w:val="UponorCopytext"/>
              <w:rPr>
                <w:rFonts w:eastAsia="SimSun" w:cs="Arial"/>
                <w:color w:val="auto"/>
                <w:bdr w:val="none" w:sz="0" w:space="0" w:color="auto"/>
              </w:rPr>
            </w:pPr>
            <w:r>
              <w:rPr>
                <w:color w:val="auto"/>
                <w:bdr w:val="none" w:sz="0" w:space="0" w:color="auto"/>
              </w:rPr>
              <w:t xml:space="preserve">Nettsted: </w:t>
            </w:r>
            <w:r>
              <w:fldChar w:fldCharType="begin"/>
            </w:r>
            <w:r>
              <w:instrText>HYPERLINK "https://www.ritchie.studio/"</w:instrText>
            </w:r>
            <w:r>
              <w:fldChar w:fldCharType="separate"/>
            </w:r>
            <w:r>
              <w:rPr>
                <w:color w:val="auto"/>
                <w:bdr w:val="none" w:sz="0" w:space="0" w:color="auto"/>
              </w:rPr>
              <w:t>https://www.ritchie.studio/</w:t>
            </w:r>
            <w:r>
              <w:fldChar w:fldCharType="end"/>
            </w:r>
          </w:p>
          <w:p w14:paraId="68CADD24" w14:textId="77777777" w:rsidR="001622F5" w:rsidRPr="007B3BD0" w:rsidRDefault="001622F5" w:rsidP="005819EB">
            <w:pPr>
              <w:spacing w:line="240" w:lineRule="auto"/>
            </w:pPr>
          </w:p>
          <w:p w14:paraId="273C8CB1" w14:textId="77777777" w:rsidR="008D7DA0" w:rsidRDefault="008D7DA0" w:rsidP="00E23570">
            <w:pPr>
              <w:spacing w:line="240" w:lineRule="auto"/>
              <w:rPr>
                <w:rFonts w:cs="Arial"/>
                <w:b/>
                <w:bCs/>
                <w:color w:val="000000" w:themeColor="text1"/>
                <w:sz w:val="20"/>
                <w:lang w:val="de-DE"/>
              </w:rPr>
            </w:pPr>
            <w:proofErr w:type="spellStart"/>
            <w:r w:rsidRPr="008D7DA0">
              <w:rPr>
                <w:rFonts w:cs="Arial"/>
                <w:b/>
                <w:bCs/>
                <w:color w:val="000000" w:themeColor="text1"/>
                <w:sz w:val="20"/>
                <w:lang w:val="de-DE"/>
              </w:rPr>
              <w:t>For</w:t>
            </w:r>
            <w:proofErr w:type="spellEnd"/>
            <w:r w:rsidRPr="008D7DA0">
              <w:rPr>
                <w:rFonts w:cs="Arial"/>
                <w:b/>
                <w:bCs/>
                <w:color w:val="000000" w:themeColor="text1"/>
                <w:sz w:val="20"/>
                <w:lang w:val="de-DE"/>
              </w:rPr>
              <w:t xml:space="preserve"> </w:t>
            </w:r>
            <w:proofErr w:type="spellStart"/>
            <w:r w:rsidRPr="008D7DA0">
              <w:rPr>
                <w:rFonts w:cs="Arial"/>
                <w:b/>
                <w:bCs/>
                <w:color w:val="000000" w:themeColor="text1"/>
                <w:sz w:val="20"/>
                <w:lang w:val="de-DE"/>
              </w:rPr>
              <w:t>ytterligere</w:t>
            </w:r>
            <w:proofErr w:type="spellEnd"/>
            <w:r w:rsidRPr="008D7DA0">
              <w:rPr>
                <w:rFonts w:cs="Arial"/>
                <w:b/>
                <w:bCs/>
                <w:color w:val="000000" w:themeColor="text1"/>
                <w:sz w:val="20"/>
                <w:lang w:val="de-DE"/>
              </w:rPr>
              <w:t xml:space="preserve"> </w:t>
            </w:r>
            <w:proofErr w:type="spellStart"/>
            <w:r w:rsidRPr="008D7DA0">
              <w:rPr>
                <w:rFonts w:cs="Arial"/>
                <w:b/>
                <w:bCs/>
                <w:color w:val="000000" w:themeColor="text1"/>
                <w:sz w:val="20"/>
                <w:lang w:val="de-DE"/>
              </w:rPr>
              <w:t>informasjon</w:t>
            </w:r>
            <w:proofErr w:type="spellEnd"/>
            <w:r w:rsidRPr="008D7DA0">
              <w:rPr>
                <w:rFonts w:cs="Arial"/>
                <w:b/>
                <w:bCs/>
                <w:color w:val="000000" w:themeColor="text1"/>
                <w:sz w:val="20"/>
                <w:lang w:val="de-DE"/>
              </w:rPr>
              <w:t xml:space="preserve">, </w:t>
            </w:r>
            <w:proofErr w:type="spellStart"/>
            <w:r w:rsidRPr="008D7DA0">
              <w:rPr>
                <w:rFonts w:cs="Arial"/>
                <w:b/>
                <w:bCs/>
                <w:color w:val="000000" w:themeColor="text1"/>
                <w:sz w:val="20"/>
                <w:lang w:val="de-DE"/>
              </w:rPr>
              <w:t>vennligst</w:t>
            </w:r>
            <w:proofErr w:type="spellEnd"/>
            <w:r w:rsidRPr="008D7DA0">
              <w:rPr>
                <w:rFonts w:cs="Arial"/>
                <w:b/>
                <w:bCs/>
                <w:color w:val="000000" w:themeColor="text1"/>
                <w:sz w:val="20"/>
                <w:lang w:val="de-DE"/>
              </w:rPr>
              <w:t xml:space="preserve"> kontakt</w:t>
            </w:r>
          </w:p>
          <w:p w14:paraId="7D69C9A1" w14:textId="478DD54C" w:rsidR="00E23570" w:rsidRPr="00AD63BE" w:rsidRDefault="00E23570" w:rsidP="00E23570">
            <w:pPr>
              <w:spacing w:line="240" w:lineRule="auto"/>
              <w:rPr>
                <w:rFonts w:cs="Arial"/>
                <w:color w:val="000000" w:themeColor="text1"/>
                <w:sz w:val="20"/>
                <w:lang w:val="en-US"/>
              </w:rPr>
            </w:pPr>
            <w:r w:rsidRPr="00AD63BE">
              <w:rPr>
                <w:rFonts w:cs="Arial"/>
                <w:color w:val="000000" w:themeColor="text1"/>
                <w:sz w:val="20"/>
                <w:lang w:val="en-US"/>
              </w:rPr>
              <w:t>Beatrix Pfundstein</w:t>
            </w:r>
          </w:p>
          <w:p w14:paraId="5E692DC8" w14:textId="77777777" w:rsidR="00E23570" w:rsidRDefault="00E23570" w:rsidP="00E23570">
            <w:pPr>
              <w:spacing w:line="240" w:lineRule="auto"/>
              <w:rPr>
                <w:rFonts w:cs="Arial"/>
                <w:color w:val="000000" w:themeColor="text1"/>
                <w:sz w:val="20"/>
                <w:lang w:val="en-CA"/>
              </w:rPr>
            </w:pPr>
            <w:r w:rsidRPr="15564172">
              <w:rPr>
                <w:rFonts w:cs="Arial"/>
                <w:color w:val="000000" w:themeColor="text1"/>
                <w:sz w:val="20"/>
                <w:lang w:val="en-CA"/>
              </w:rPr>
              <w:t>Senior Communications Manager</w:t>
            </w:r>
          </w:p>
          <w:p w14:paraId="040E3B16" w14:textId="77777777" w:rsidR="00E23570" w:rsidRDefault="00E23570" w:rsidP="00E23570">
            <w:pPr>
              <w:spacing w:line="240" w:lineRule="auto"/>
              <w:rPr>
                <w:rFonts w:cs="Arial"/>
                <w:color w:val="000000" w:themeColor="text1"/>
                <w:sz w:val="20"/>
                <w:lang w:val="en-CA"/>
              </w:rPr>
            </w:pPr>
            <w:r>
              <w:rPr>
                <w:rFonts w:cs="Arial"/>
                <w:color w:val="000000" w:themeColor="text1"/>
                <w:sz w:val="20"/>
                <w:lang w:val="en-CA"/>
              </w:rPr>
              <w:t>Building</w:t>
            </w:r>
            <w:r w:rsidRPr="15564172">
              <w:rPr>
                <w:rFonts w:cs="Arial"/>
                <w:color w:val="000000" w:themeColor="text1"/>
                <w:sz w:val="20"/>
                <w:lang w:val="en-CA"/>
              </w:rPr>
              <w:t xml:space="preserve"> Flow Solutions</w:t>
            </w:r>
          </w:p>
          <w:p w14:paraId="30FD5DE9" w14:textId="77777777" w:rsidR="00E23570" w:rsidRPr="00C20C7A" w:rsidRDefault="00E23570" w:rsidP="00E23570">
            <w:pPr>
              <w:spacing w:line="240" w:lineRule="auto"/>
              <w:rPr>
                <w:rFonts w:cs="Arial"/>
                <w:color w:val="000000" w:themeColor="text1"/>
                <w:sz w:val="20"/>
                <w:lang w:val="es-ES"/>
              </w:rPr>
            </w:pPr>
            <w:r w:rsidRPr="00C20C7A">
              <w:rPr>
                <w:rFonts w:cs="Arial"/>
                <w:color w:val="000000" w:themeColor="text1"/>
                <w:sz w:val="20"/>
                <w:lang w:val="es-ES"/>
              </w:rPr>
              <w:t xml:space="preserve">Global </w:t>
            </w:r>
            <w:proofErr w:type="spellStart"/>
            <w:r w:rsidRPr="00C20C7A">
              <w:rPr>
                <w:rFonts w:cs="Arial"/>
                <w:color w:val="000000" w:themeColor="text1"/>
                <w:sz w:val="20"/>
                <w:lang w:val="es-ES"/>
              </w:rPr>
              <w:t>Communications</w:t>
            </w:r>
            <w:proofErr w:type="spellEnd"/>
          </w:p>
          <w:p w14:paraId="03087FDA" w14:textId="77777777" w:rsidR="00E23570" w:rsidRDefault="00E23570" w:rsidP="00E23570">
            <w:pPr>
              <w:spacing w:line="240" w:lineRule="auto"/>
              <w:rPr>
                <w:rFonts w:cs="Arial"/>
                <w:sz w:val="20"/>
                <w:lang w:val="es-ES"/>
              </w:rPr>
            </w:pPr>
            <w:hyperlink r:id="rId13" w:history="1">
              <w:r w:rsidRPr="005840A2">
                <w:rPr>
                  <w:rStyle w:val="Hyperlink"/>
                  <w:rFonts w:cs="Arial"/>
                  <w:sz w:val="20"/>
                  <w:lang w:val="es-ES"/>
                </w:rPr>
                <w:t>beatrix.pfundstein@georgfischer.com</w:t>
              </w:r>
            </w:hyperlink>
          </w:p>
          <w:p w14:paraId="781D7741" w14:textId="77777777" w:rsidR="00E23570" w:rsidRPr="007B3BD0" w:rsidRDefault="00E23570" w:rsidP="00E23570">
            <w:pPr>
              <w:spacing w:line="240" w:lineRule="auto"/>
              <w:rPr>
                <w:rFonts w:cs="Arial"/>
                <w:color w:val="000000" w:themeColor="text1"/>
                <w:sz w:val="20"/>
              </w:rPr>
            </w:pPr>
            <w:r w:rsidRPr="007B3BD0">
              <w:rPr>
                <w:rFonts w:cs="Arial"/>
                <w:color w:val="000000" w:themeColor="text1"/>
                <w:sz w:val="20"/>
              </w:rPr>
              <w:t>Mobile +49 172 8599240</w:t>
            </w:r>
          </w:p>
          <w:p w14:paraId="5A232A06" w14:textId="77777777" w:rsidR="0005605F" w:rsidRPr="007B3BD0" w:rsidRDefault="0005605F" w:rsidP="00E91BA5">
            <w:pPr>
              <w:spacing w:line="240" w:lineRule="auto"/>
              <w:rPr>
                <w:b/>
                <w:color w:val="FF0000"/>
                <w:sz w:val="20"/>
              </w:rPr>
            </w:pPr>
            <w:r w:rsidRPr="007B3BD0">
              <w:rPr>
                <w:b/>
                <w:vanish/>
                <w:color w:val="FF0000"/>
                <w:sz w:val="20"/>
              </w:rPr>
              <w:t>For further information please contact</w:t>
            </w:r>
          </w:p>
          <w:p w14:paraId="243E5C2F" w14:textId="77777777" w:rsidR="00D5617D" w:rsidRPr="001610F6" w:rsidRDefault="00D5617D" w:rsidP="00D5617D">
            <w:pPr>
              <w:autoSpaceDE w:val="0"/>
              <w:autoSpaceDN w:val="0"/>
              <w:adjustRightInd w:val="0"/>
              <w:spacing w:line="240" w:lineRule="auto"/>
              <w:rPr>
                <w:rFonts w:eastAsia="Arial" w:cs="Arial"/>
                <w:color w:val="000000" w:themeColor="text1"/>
                <w:sz w:val="15"/>
                <w:szCs w:val="15"/>
              </w:rPr>
            </w:pPr>
            <w:r w:rsidRPr="007B3BD0">
              <w:rPr>
                <w:rFonts w:eastAsia="Arial" w:cs="Arial"/>
                <w:b/>
                <w:bCs/>
                <w:sz w:val="15"/>
                <w:szCs w:val="15"/>
              </w:rPr>
              <w:t>Selskapsprofil </w:t>
            </w:r>
            <w:r w:rsidRPr="007B3BD0">
              <w:rPr>
                <w:rFonts w:eastAsia="Arial" w:cs="Arial"/>
                <w:sz w:val="15"/>
                <w:szCs w:val="15"/>
              </w:rPr>
              <w:br/>
              <w:t xml:space="preserve">GF, med en rik historie innen industriell innovasjon siden 1802, er i aktiv endring for å bli den globale lederen innen flytløsninger for industri, infrastruktur og bygg. </w:t>
            </w:r>
            <w:r w:rsidRPr="00DD20CC">
              <w:rPr>
                <w:rFonts w:eastAsia="Arial" w:cs="Arial"/>
                <w:sz w:val="15"/>
                <w:szCs w:val="15"/>
              </w:rPr>
              <w:t xml:space="preserve">GF leverer </w:t>
            </w:r>
            <w:r w:rsidRPr="007B2B4D">
              <w:rPr>
                <w:rFonts w:eastAsia="Arial" w:cs="Arial"/>
                <w:i/>
                <w:iCs/>
                <w:sz w:val="15"/>
                <w:szCs w:val="15"/>
              </w:rPr>
              <w:t>Excellence in Flow</w:t>
            </w:r>
            <w:r w:rsidRPr="00DD20CC">
              <w:rPr>
                <w:rFonts w:eastAsia="Arial" w:cs="Arial"/>
                <w:sz w:val="15"/>
                <w:szCs w:val="15"/>
              </w:rPr>
              <w:t xml:space="preserve"> ved å tilby essensielle produkter og løsninger som muliggjør sikker og bærekraftig transport av væsker over hele verden. Som en del av sin strategiske transformasjon solgte GF divisjonen GF Machining Solutions 30. juni 2025 og har signert en avtale om å selge divisjonen GF Casting Solutions. GF har hovedkontor i Sveits, sysselsetter rundt 15 700 fagpersoner og er til stede i 46 land. I 2024 hadde GF en omsetning på 4 776 millioner CHF. GF er notert på SIX Swiss Exchange.</w:t>
            </w:r>
          </w:p>
          <w:p w14:paraId="07633605" w14:textId="77777777" w:rsidR="00D5617D" w:rsidRPr="001610F6" w:rsidRDefault="00D5617D" w:rsidP="00D5617D">
            <w:pPr>
              <w:autoSpaceDE w:val="0"/>
              <w:autoSpaceDN w:val="0"/>
              <w:adjustRightInd w:val="0"/>
              <w:spacing w:line="240" w:lineRule="auto"/>
              <w:rPr>
                <w:rFonts w:eastAsia="Arial" w:cs="Arial"/>
                <w:color w:val="000000" w:themeColor="text1"/>
                <w:sz w:val="15"/>
                <w:szCs w:val="15"/>
              </w:rPr>
            </w:pPr>
            <w:r w:rsidRPr="001610F6">
              <w:rPr>
                <w:rFonts w:eastAsia="Arial" w:cs="Arial"/>
                <w:color w:val="000000" w:themeColor="text1"/>
                <w:sz w:val="15"/>
                <w:szCs w:val="15"/>
              </w:rPr>
              <w:t>#ExcellenceInFlow</w:t>
            </w:r>
          </w:p>
          <w:p w14:paraId="041C011D" w14:textId="77777777" w:rsidR="00D5617D" w:rsidRPr="001610F6" w:rsidRDefault="00D5617D" w:rsidP="00D5617D">
            <w:pPr>
              <w:autoSpaceDE w:val="0"/>
              <w:autoSpaceDN w:val="0"/>
              <w:adjustRightInd w:val="0"/>
              <w:spacing w:line="240" w:lineRule="auto"/>
              <w:rPr>
                <w:rFonts w:eastAsia="Arial" w:cs="Arial"/>
                <w:color w:val="000000" w:themeColor="text1"/>
                <w:sz w:val="15"/>
                <w:szCs w:val="15"/>
              </w:rPr>
            </w:pPr>
            <w:hyperlink r:id="rId14" w:history="1">
              <w:r w:rsidRPr="001610F6">
                <w:rPr>
                  <w:rStyle w:val="Hyperlink"/>
                  <w:rFonts w:eastAsia="Arial" w:cs="Arial"/>
                  <w:color w:val="000000" w:themeColor="text1"/>
                  <w:sz w:val="15"/>
                  <w:szCs w:val="15"/>
                </w:rPr>
                <w:t>www.georgfischer.com</w:t>
              </w:r>
            </w:hyperlink>
          </w:p>
          <w:p w14:paraId="416357DA" w14:textId="77777777" w:rsidR="00D5617D" w:rsidRPr="00EF7C9D" w:rsidRDefault="00D5617D" w:rsidP="00D5617D">
            <w:pPr>
              <w:autoSpaceDE w:val="0"/>
              <w:autoSpaceDN w:val="0"/>
              <w:adjustRightInd w:val="0"/>
              <w:spacing w:line="240" w:lineRule="auto"/>
              <w:rPr>
                <w:color w:val="000000" w:themeColor="text1"/>
              </w:rPr>
            </w:pPr>
            <w:hyperlink r:id="rId15" w:history="1">
              <w:r w:rsidRPr="001610F6">
                <w:rPr>
                  <w:rStyle w:val="Hyperlink"/>
                  <w:rFonts w:eastAsia="Arial" w:cs="Arial"/>
                  <w:color w:val="000000" w:themeColor="text1"/>
                  <w:sz w:val="15"/>
                  <w:szCs w:val="15"/>
                </w:rPr>
                <w:t>www.uponor.com</w:t>
              </w:r>
            </w:hyperlink>
          </w:p>
          <w:p w14:paraId="4A4A6CD7" w14:textId="77777777" w:rsidR="00D5617D" w:rsidRPr="007B3BD0" w:rsidRDefault="00D5617D" w:rsidP="00E91BA5">
            <w:pPr>
              <w:spacing w:line="240" w:lineRule="auto"/>
              <w:rPr>
                <w:b/>
                <w:color w:val="FF0000"/>
                <w:sz w:val="20"/>
              </w:rPr>
            </w:pPr>
          </w:p>
          <w:p w14:paraId="1850A211" w14:textId="77777777" w:rsidR="00D46504" w:rsidRPr="00D46504" w:rsidRDefault="00D46504" w:rsidP="00D46504">
            <w:pPr>
              <w:spacing w:line="240" w:lineRule="auto"/>
              <w:rPr>
                <w:b/>
                <w:color w:val="FF0000"/>
                <w:sz w:val="20"/>
              </w:rPr>
            </w:pPr>
          </w:p>
          <w:p w14:paraId="0483684E" w14:textId="111C432A" w:rsidR="00FA2E15" w:rsidRDefault="00D46504" w:rsidP="00D46504">
            <w:pPr>
              <w:autoSpaceDE w:val="0"/>
              <w:autoSpaceDN w:val="0"/>
              <w:adjustRightInd w:val="0"/>
              <w:spacing w:line="240" w:lineRule="auto"/>
              <w:rPr>
                <w:rFonts w:eastAsia="Arial" w:cs="Arial"/>
                <w:sz w:val="15"/>
                <w:szCs w:val="15"/>
              </w:rPr>
            </w:pPr>
            <w:r w:rsidRPr="00D46504">
              <w:rPr>
                <w:rFonts w:eastAsia="Arial" w:cs="Arial"/>
                <w:sz w:val="15"/>
                <w:szCs w:val="15"/>
              </w:rPr>
              <w:t>Du kan registrere deg for vår abonnementstjeneste for journalister på www.georgfischer.com/aboservice. Du vil automatisk motta våre aktuelle pressemeldinger.</w:t>
            </w:r>
          </w:p>
          <w:p w14:paraId="0B8AA90F" w14:textId="77777777" w:rsidR="00AD63BE" w:rsidRDefault="00AD63BE" w:rsidP="00D46504">
            <w:pPr>
              <w:autoSpaceDE w:val="0"/>
              <w:autoSpaceDN w:val="0"/>
              <w:adjustRightInd w:val="0"/>
              <w:spacing w:line="240" w:lineRule="auto"/>
              <w:rPr>
                <w:rFonts w:eastAsia="Arial" w:cs="Arial"/>
                <w:sz w:val="15"/>
                <w:szCs w:val="15"/>
              </w:rPr>
            </w:pPr>
          </w:p>
          <w:p w14:paraId="2F4A5875" w14:textId="019A818F" w:rsidR="00AD63BE" w:rsidRPr="00585236" w:rsidRDefault="00585236" w:rsidP="00D46504">
            <w:pPr>
              <w:autoSpaceDE w:val="0"/>
              <w:autoSpaceDN w:val="0"/>
              <w:adjustRightInd w:val="0"/>
              <w:spacing w:line="240" w:lineRule="auto"/>
              <w:rPr>
                <w:rFonts w:eastAsia="Arial" w:cs="Arial"/>
                <w:b/>
                <w:bCs/>
                <w:sz w:val="24"/>
                <w:szCs w:val="24"/>
              </w:rPr>
            </w:pPr>
            <w:r w:rsidRPr="00585236">
              <w:rPr>
                <w:rFonts w:eastAsia="Arial" w:cs="Arial"/>
                <w:b/>
                <w:bCs/>
                <w:sz w:val="24"/>
                <w:szCs w:val="24"/>
              </w:rPr>
              <w:t>Ytterligere informasjon:</w:t>
            </w:r>
            <w:r w:rsidR="009E0869">
              <w:rPr>
                <w:rFonts w:eastAsia="Arial" w:cs="Arial"/>
                <w:b/>
                <w:bCs/>
                <w:sz w:val="24"/>
                <w:szCs w:val="24"/>
              </w:rPr>
              <w:t xml:space="preserve"> </w:t>
            </w:r>
            <w:hyperlink r:id="rId16" w:history="1">
              <w:r w:rsidR="006F0634" w:rsidRPr="006F0634">
                <w:rPr>
                  <w:rStyle w:val="Hyperlink"/>
                  <w:rFonts w:eastAsia="Arial" w:cs="Arial"/>
                  <w:b/>
                  <w:bCs/>
                  <w:sz w:val="24"/>
                  <w:szCs w:val="24"/>
                </w:rPr>
                <w:t>Thermally activated building systems | Uponor</w:t>
              </w:r>
            </w:hyperlink>
          </w:p>
          <w:p w14:paraId="40452F1C" w14:textId="77777777" w:rsidR="00FA2E15" w:rsidRPr="007B3BD0" w:rsidRDefault="00FA2E15" w:rsidP="00FA2E15">
            <w:pPr>
              <w:autoSpaceDE w:val="0"/>
              <w:autoSpaceDN w:val="0"/>
              <w:adjustRightInd w:val="0"/>
              <w:spacing w:line="240" w:lineRule="auto"/>
              <w:rPr>
                <w:bCs/>
                <w:sz w:val="15"/>
                <w:szCs w:val="15"/>
              </w:rPr>
            </w:pPr>
            <w:r>
              <w:rPr>
                <w:rFonts w:cs="Arial"/>
                <w:b/>
                <w:bCs/>
                <w:noProof/>
                <w:sz w:val="20"/>
              </w:rPr>
              <w:drawing>
                <wp:anchor distT="0" distB="0" distL="114300" distR="114300" simplePos="0" relativeHeight="251659776" behindDoc="0" locked="0" layoutInCell="1" allowOverlap="1" wp14:anchorId="392D168B" wp14:editId="11C6B661">
                  <wp:simplePos x="0" y="0"/>
                  <wp:positionH relativeFrom="column">
                    <wp:posOffset>4636638</wp:posOffset>
                  </wp:positionH>
                  <wp:positionV relativeFrom="paragraph">
                    <wp:posOffset>90673</wp:posOffset>
                  </wp:positionV>
                  <wp:extent cx="1052830" cy="557530"/>
                  <wp:effectExtent l="0" t="0" r="0" b="0"/>
                  <wp:wrapSquare wrapText="bothSides"/>
                  <wp:docPr id="1973789089"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17">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E551E3" w14:textId="77777777" w:rsidR="00FA2E15" w:rsidRPr="004B4ACA" w:rsidRDefault="00FA2E15" w:rsidP="00E91BA5">
            <w:pPr>
              <w:spacing w:line="240" w:lineRule="auto"/>
              <w:rPr>
                <w:rStyle w:val="Platzhaltertext"/>
                <w:rFonts w:cs="Arial"/>
                <w:b/>
                <w:vanish/>
                <w:color w:val="FF0000"/>
                <w:sz w:val="20"/>
              </w:rPr>
            </w:pPr>
          </w:p>
          <w:p w14:paraId="23525E78" w14:textId="10839A2C" w:rsidR="30452581" w:rsidRPr="004B4ACA" w:rsidRDefault="00C20C7A" w:rsidP="15564172">
            <w:pPr>
              <w:spacing w:line="240" w:lineRule="auto"/>
              <w:rPr>
                <w:rFonts w:cs="Arial"/>
                <w:vanish/>
                <w:color w:val="FF0000"/>
                <w:sz w:val="20"/>
              </w:rPr>
            </w:pPr>
            <w:r w:rsidRPr="007B3BD0">
              <w:rPr>
                <w:vanish/>
                <w:color w:val="FF0000"/>
                <w:sz w:val="20"/>
              </w:rPr>
              <w:t>Beatrix Pfundstein</w:t>
            </w:r>
          </w:p>
          <w:p w14:paraId="0C7F0B78" w14:textId="3DDD755B" w:rsidR="30452581" w:rsidRPr="004B4ACA" w:rsidRDefault="30452581" w:rsidP="15564172">
            <w:pPr>
              <w:spacing w:line="240" w:lineRule="auto"/>
              <w:rPr>
                <w:rFonts w:cs="Arial"/>
                <w:vanish/>
                <w:color w:val="FF0000"/>
                <w:sz w:val="20"/>
              </w:rPr>
            </w:pPr>
            <w:r w:rsidRPr="007B3BD0">
              <w:rPr>
                <w:vanish/>
                <w:color w:val="FF0000"/>
                <w:sz w:val="20"/>
              </w:rPr>
              <w:t>Senior Communications Manager</w:t>
            </w:r>
          </w:p>
          <w:p w14:paraId="0CDDA1A2" w14:textId="383A83C5" w:rsidR="30452581" w:rsidRPr="004B4ACA" w:rsidRDefault="00C20C7A" w:rsidP="15564172">
            <w:pPr>
              <w:spacing w:line="240" w:lineRule="auto"/>
              <w:rPr>
                <w:rFonts w:cs="Arial"/>
                <w:vanish/>
                <w:color w:val="FF0000"/>
                <w:sz w:val="20"/>
              </w:rPr>
            </w:pPr>
            <w:r w:rsidRPr="007B3BD0">
              <w:rPr>
                <w:vanish/>
                <w:color w:val="FF0000"/>
                <w:sz w:val="20"/>
              </w:rPr>
              <w:t>Building Flow Solutions</w:t>
            </w:r>
          </w:p>
          <w:p w14:paraId="75A1BCA3" w14:textId="4E9D2E71" w:rsidR="30452581" w:rsidRPr="004B4ACA" w:rsidRDefault="30452581" w:rsidP="15564172">
            <w:pPr>
              <w:spacing w:line="240" w:lineRule="auto"/>
              <w:rPr>
                <w:rFonts w:cs="Arial"/>
                <w:vanish/>
                <w:color w:val="FF0000"/>
                <w:sz w:val="20"/>
              </w:rPr>
            </w:pPr>
            <w:r w:rsidRPr="007B3BD0">
              <w:rPr>
                <w:vanish/>
                <w:color w:val="FF0000"/>
                <w:sz w:val="20"/>
              </w:rPr>
              <w:t>Global Communications</w:t>
            </w:r>
          </w:p>
          <w:p w14:paraId="3340C1D9" w14:textId="30F5B75E" w:rsidR="00C20C7A" w:rsidRPr="004B4ACA" w:rsidRDefault="00C20C7A" w:rsidP="15564172">
            <w:pPr>
              <w:spacing w:line="240" w:lineRule="auto"/>
              <w:rPr>
                <w:rFonts w:cs="Arial"/>
                <w:vanish/>
                <w:color w:val="FF0000"/>
                <w:sz w:val="20"/>
              </w:rPr>
            </w:pPr>
            <w:hyperlink r:id="rId18" w:history="1">
              <w:r w:rsidRPr="004B4ACA">
                <w:rPr>
                  <w:rStyle w:val="Hyperlink"/>
                  <w:rFonts w:cs="Arial"/>
                  <w:vanish/>
                  <w:color w:val="FF0000"/>
                  <w:sz w:val="20"/>
                </w:rPr>
                <w:t>beatrix.pfundstein@georgfischer.com</w:t>
              </w:r>
            </w:hyperlink>
          </w:p>
          <w:p w14:paraId="05889CA9" w14:textId="77777777" w:rsidR="00BE7FC4" w:rsidRPr="004B4ACA" w:rsidRDefault="00BE7FC4" w:rsidP="00BE7FC4">
            <w:pPr>
              <w:spacing w:line="240" w:lineRule="auto"/>
              <w:rPr>
                <w:rFonts w:cs="Arial"/>
                <w:vanish/>
                <w:color w:val="FF0000"/>
                <w:sz w:val="20"/>
              </w:rPr>
            </w:pPr>
            <w:r w:rsidRPr="007B3BD0">
              <w:rPr>
                <w:vanish/>
                <w:color w:val="FF0000"/>
                <w:sz w:val="20"/>
              </w:rPr>
              <w:t>Mobile +49 172 8599240</w:t>
            </w:r>
          </w:p>
          <w:p w14:paraId="12F0CC0F" w14:textId="5E3AFBD0" w:rsidR="15564172" w:rsidRPr="007B3BD0" w:rsidRDefault="15564172" w:rsidP="15564172">
            <w:pPr>
              <w:spacing w:line="240" w:lineRule="auto"/>
              <w:rPr>
                <w:rFonts w:cs="Arial"/>
                <w:b/>
                <w:bCs/>
                <w:vanish/>
                <w:color w:val="FF0000"/>
                <w:sz w:val="20"/>
              </w:rPr>
            </w:pPr>
          </w:p>
          <w:p w14:paraId="735AE469" w14:textId="77777777" w:rsidR="00321632" w:rsidRPr="007B3BD0" w:rsidRDefault="00321632" w:rsidP="00D82651">
            <w:pPr>
              <w:autoSpaceDE w:val="0"/>
              <w:autoSpaceDN w:val="0"/>
              <w:adjustRightInd w:val="0"/>
              <w:spacing w:line="240" w:lineRule="auto"/>
              <w:rPr>
                <w:rFonts w:eastAsia="Arial" w:cs="Arial"/>
                <w:b/>
                <w:bCs/>
                <w:vanish/>
                <w:color w:val="FF0000"/>
                <w:sz w:val="15"/>
                <w:szCs w:val="15"/>
              </w:rPr>
            </w:pPr>
          </w:p>
          <w:p w14:paraId="20D331B3" w14:textId="4F3D07A3" w:rsidR="00D82651" w:rsidRPr="004B4ACA" w:rsidRDefault="00D82651" w:rsidP="00D82651">
            <w:pPr>
              <w:autoSpaceDE w:val="0"/>
              <w:autoSpaceDN w:val="0"/>
              <w:adjustRightInd w:val="0"/>
              <w:spacing w:line="240" w:lineRule="auto"/>
              <w:rPr>
                <w:rFonts w:eastAsia="Arial" w:cs="Arial"/>
                <w:b/>
                <w:bCs/>
                <w:vanish/>
                <w:color w:val="FF0000"/>
                <w:sz w:val="15"/>
                <w:szCs w:val="15"/>
              </w:rPr>
            </w:pPr>
            <w:r w:rsidRPr="007B3BD0">
              <w:rPr>
                <w:b/>
                <w:vanish/>
                <w:color w:val="FF0000"/>
                <w:sz w:val="15"/>
              </w:rPr>
              <w:t>Corporate Profile</w:t>
            </w:r>
          </w:p>
          <w:p w14:paraId="00BB1B03" w14:textId="77777777" w:rsidR="00BE7FC4" w:rsidRPr="004B4ACA" w:rsidRDefault="00DC42BF" w:rsidP="0083284F">
            <w:pPr>
              <w:autoSpaceDE w:val="0"/>
              <w:autoSpaceDN w:val="0"/>
              <w:adjustRightInd w:val="0"/>
              <w:spacing w:line="240" w:lineRule="auto"/>
              <w:rPr>
                <w:bCs/>
                <w:vanish/>
                <w:color w:val="FF0000"/>
                <w:sz w:val="15"/>
                <w:szCs w:val="15"/>
              </w:rPr>
            </w:pPr>
            <w:r w:rsidRPr="007B3BD0">
              <w:rPr>
                <w:vanish/>
                <w:color w:val="FF0000"/>
                <w:sz w:val="15"/>
              </w:rPr>
              <w:t xml:space="preserve">GF, with a rich history in industrial innovation since 1802, is actively reshaping itself to become the global leader in Flow Solutions for Industry, Infrastructure and Buildings. GF delivers </w:t>
            </w:r>
            <w:r w:rsidRPr="007B3BD0">
              <w:rPr>
                <w:i/>
                <w:vanish/>
                <w:color w:val="FF0000"/>
                <w:sz w:val="15"/>
              </w:rPr>
              <w:t>Excellence in Flow</w:t>
            </w:r>
            <w:r w:rsidRPr="007B3BD0">
              <w:rPr>
                <w:vanish/>
                <w:color w:val="FF0000"/>
                <w:sz w:val="15"/>
              </w:rPr>
              <w:t xml:space="preserve"> through essential products and solutions that enable the safe and sustainable transport of fluids worldwide. As part of its strategic transformation, GF divested GF Machining Solutions on 30 June 2025 and has signed an agreement to divest its GF Casting Solutions division. Headquartered in Switzerland, GF employs about 15’700 professionals and is present in 46 countries. GF generated sales of CHF 4’776 million in 2024. GF is listed on the SIX Swiss Exchange.</w:t>
            </w:r>
          </w:p>
          <w:p w14:paraId="189F4DFA" w14:textId="77777777" w:rsidR="00454920" w:rsidRPr="004B4ACA" w:rsidRDefault="00454920" w:rsidP="00454920">
            <w:pPr>
              <w:autoSpaceDE w:val="0"/>
              <w:autoSpaceDN w:val="0"/>
              <w:adjustRightInd w:val="0"/>
              <w:spacing w:line="240" w:lineRule="auto"/>
              <w:rPr>
                <w:bCs/>
                <w:vanish/>
                <w:color w:val="FF0000"/>
                <w:sz w:val="15"/>
                <w:szCs w:val="15"/>
              </w:rPr>
            </w:pPr>
            <w:r w:rsidRPr="007B3BD0">
              <w:rPr>
                <w:vanish/>
                <w:color w:val="FF0000"/>
                <w:sz w:val="15"/>
              </w:rPr>
              <w:t>#ExcellenceInFlow</w:t>
            </w:r>
          </w:p>
          <w:p w14:paraId="11604EA4" w14:textId="77777777" w:rsidR="00454920" w:rsidRPr="004B4ACA" w:rsidRDefault="00454920" w:rsidP="00454920">
            <w:pPr>
              <w:autoSpaceDE w:val="0"/>
              <w:autoSpaceDN w:val="0"/>
              <w:adjustRightInd w:val="0"/>
              <w:spacing w:line="240" w:lineRule="auto"/>
              <w:rPr>
                <w:rFonts w:eastAsia="Arial" w:cs="Arial"/>
                <w:vanish/>
                <w:color w:val="FF0000"/>
                <w:sz w:val="15"/>
                <w:szCs w:val="15"/>
              </w:rPr>
            </w:pPr>
            <w:hyperlink r:id="rId19" w:history="1">
              <w:r w:rsidRPr="007B3BD0">
                <w:rPr>
                  <w:rStyle w:val="Hyperlink"/>
                  <w:vanish/>
                  <w:color w:val="FF0000"/>
                  <w:sz w:val="15"/>
                </w:rPr>
                <w:t>www.georgfischer.com</w:t>
              </w:r>
            </w:hyperlink>
          </w:p>
          <w:p w14:paraId="4F98175D" w14:textId="049AC9C9" w:rsidR="0083284F" w:rsidRPr="004B4ACA" w:rsidRDefault="00454920" w:rsidP="0083284F">
            <w:pPr>
              <w:autoSpaceDE w:val="0"/>
              <w:autoSpaceDN w:val="0"/>
              <w:adjustRightInd w:val="0"/>
              <w:spacing w:line="240" w:lineRule="auto"/>
              <w:rPr>
                <w:rFonts w:eastAsia="Arial" w:cs="Arial"/>
                <w:vanish/>
                <w:color w:val="FF0000"/>
                <w:sz w:val="15"/>
                <w:szCs w:val="15"/>
              </w:rPr>
            </w:pPr>
            <w:hyperlink r:id="rId20" w:history="1">
              <w:r w:rsidRPr="004B4ACA">
                <w:rPr>
                  <w:rStyle w:val="Hyperlink"/>
                  <w:rFonts w:eastAsia="Arial" w:cs="Arial"/>
                  <w:vanish/>
                  <w:color w:val="FF0000"/>
                  <w:sz w:val="15"/>
                </w:rPr>
                <w:t>www.uponor.com</w:t>
              </w:r>
            </w:hyperlink>
            <w:r w:rsidRPr="007B3BD0">
              <w:rPr>
                <w:vanish/>
                <w:color w:val="FF0000"/>
                <w:sz w:val="15"/>
              </w:rPr>
              <w:br/>
            </w:r>
          </w:p>
          <w:p w14:paraId="3649AA89" w14:textId="1D12F6A7" w:rsidR="00EF0486" w:rsidRPr="004B4ACA" w:rsidRDefault="0090412D" w:rsidP="0083284F">
            <w:pPr>
              <w:autoSpaceDE w:val="0"/>
              <w:autoSpaceDN w:val="0"/>
              <w:adjustRightInd w:val="0"/>
              <w:spacing w:line="240" w:lineRule="auto"/>
              <w:rPr>
                <w:bCs/>
                <w:vanish/>
                <w:color w:val="FF0000"/>
                <w:sz w:val="15"/>
                <w:szCs w:val="15"/>
              </w:rPr>
            </w:pPr>
            <w:r w:rsidRPr="007B3BD0">
              <w:rPr>
                <w:vanish/>
                <w:color w:val="FF0000"/>
                <w:sz w:val="15"/>
              </w:rPr>
              <w:t xml:space="preserve">You can register for our subscription service for journalists at </w:t>
            </w:r>
            <w:hyperlink r:id="rId21" w:history="1">
              <w:r w:rsidR="0083284F" w:rsidRPr="004B4ACA">
                <w:rPr>
                  <w:vanish/>
                  <w:color w:val="FF0000"/>
                  <w:sz w:val="15"/>
                  <w:u w:val="single"/>
                </w:rPr>
                <w:t>www.georgfischer.com/aboservice</w:t>
              </w:r>
            </w:hyperlink>
            <w:r w:rsidRPr="007B3BD0">
              <w:rPr>
                <w:vanish/>
                <w:color w:val="FF0000"/>
                <w:sz w:val="15"/>
              </w:rPr>
              <w:t>. You will automatically receive our current media releases.</w:t>
            </w:r>
          </w:p>
          <w:p w14:paraId="74B2B340" w14:textId="77777777" w:rsidR="00EF0486" w:rsidRPr="007B3BD0" w:rsidRDefault="00EF0486" w:rsidP="00C300D1">
            <w:pPr>
              <w:autoSpaceDE w:val="0"/>
              <w:autoSpaceDN w:val="0"/>
              <w:adjustRightInd w:val="0"/>
              <w:spacing w:line="240" w:lineRule="auto"/>
              <w:rPr>
                <w:bCs/>
                <w:vanish/>
                <w:sz w:val="15"/>
                <w:szCs w:val="15"/>
              </w:rPr>
            </w:pPr>
          </w:p>
          <w:p w14:paraId="6F63D90F" w14:textId="77777777" w:rsidR="00BA3CAC" w:rsidRPr="004B4ACA" w:rsidRDefault="00BA3CAC" w:rsidP="00BA3CAC">
            <w:pPr>
              <w:spacing w:line="240" w:lineRule="auto"/>
              <w:rPr>
                <w:rFonts w:cs="Arial"/>
                <w:b/>
                <w:vanish/>
                <w:color w:val="FF0000"/>
                <w:sz w:val="20"/>
              </w:rPr>
            </w:pPr>
            <w:r w:rsidRPr="007B3BD0">
              <w:rPr>
                <w:b/>
                <w:vanish/>
                <w:color w:val="FF0000"/>
                <w:sz w:val="20"/>
              </w:rPr>
              <w:t>Pictures:</w:t>
            </w:r>
          </w:p>
          <w:p w14:paraId="648B1240" w14:textId="77777777" w:rsidR="00BA3CAC" w:rsidRPr="004B4ACA" w:rsidRDefault="00BA3CAC" w:rsidP="00BA3CAC">
            <w:pPr>
              <w:spacing w:line="240" w:lineRule="auto"/>
              <w:rPr>
                <w:rFonts w:cs="Arial"/>
                <w:b/>
                <w:vanish/>
                <w:color w:val="FF0000"/>
                <w:sz w:val="20"/>
              </w:rPr>
            </w:pPr>
            <w:r w:rsidRPr="007B3BD0">
              <w:rPr>
                <w:b/>
                <w:vanish/>
                <w:color w:val="FF0000"/>
                <w:sz w:val="20"/>
              </w:rPr>
              <w:t>Reprint free of charge // please note the copyright information //</w:t>
            </w:r>
          </w:p>
          <w:p w14:paraId="4648208E" w14:textId="77777777" w:rsidR="00BA3CAC" w:rsidRPr="004434E7" w:rsidRDefault="00BA3CAC" w:rsidP="00BA3CAC">
            <w:pPr>
              <w:spacing w:line="240" w:lineRule="auto"/>
              <w:rPr>
                <w:rFonts w:cs="Arial"/>
                <w:b/>
                <w:color w:val="FF0000"/>
                <w:sz w:val="20"/>
              </w:rPr>
            </w:pPr>
            <w:r w:rsidRPr="007B3BD0">
              <w:rPr>
                <w:b/>
                <w:vanish/>
                <w:color w:val="FF0000"/>
                <w:sz w:val="20"/>
              </w:rPr>
              <w:t>please provide copy of magazine or a link to the online publication</w:t>
            </w:r>
          </w:p>
          <w:p w14:paraId="75657DD1" w14:textId="77777777" w:rsidR="00C01595" w:rsidRPr="00EF7C9D" w:rsidRDefault="00C01595" w:rsidP="00C01595">
            <w:pPr>
              <w:spacing w:line="240" w:lineRule="auto"/>
              <w:rPr>
                <w:rFonts w:cs="Arial"/>
                <w:b/>
                <w:color w:val="000000" w:themeColor="text1"/>
                <w:sz w:val="20"/>
              </w:rPr>
            </w:pPr>
            <w:r w:rsidRPr="00EF7C9D">
              <w:rPr>
                <w:rFonts w:cs="Arial"/>
                <w:b/>
                <w:color w:val="000000" w:themeColor="text1"/>
                <w:sz w:val="20"/>
              </w:rPr>
              <w:t>Bilder</w:t>
            </w:r>
          </w:p>
          <w:p w14:paraId="5198BFEC" w14:textId="77777777" w:rsidR="00C01595" w:rsidRPr="00EF7C9D" w:rsidRDefault="00C01595" w:rsidP="00C01595">
            <w:pPr>
              <w:spacing w:line="240" w:lineRule="auto"/>
              <w:rPr>
                <w:rFonts w:cs="Arial"/>
                <w:b/>
                <w:color w:val="000000" w:themeColor="text1"/>
                <w:sz w:val="20"/>
              </w:rPr>
            </w:pPr>
            <w:r w:rsidRPr="00EF7C9D">
              <w:rPr>
                <w:rFonts w:cs="Arial"/>
                <w:b/>
                <w:color w:val="000000" w:themeColor="text1"/>
                <w:sz w:val="20"/>
              </w:rPr>
              <w:t>Fri gjengivelse // Vær oppmerksom på informasjonen om opphavsrett //</w:t>
            </w:r>
          </w:p>
          <w:p w14:paraId="6AF90C90" w14:textId="6C07AA75" w:rsidR="00BA3CAC" w:rsidRDefault="00C01595" w:rsidP="00C01595">
            <w:pPr>
              <w:autoSpaceDE w:val="0"/>
              <w:autoSpaceDN w:val="0"/>
              <w:adjustRightInd w:val="0"/>
              <w:spacing w:line="240" w:lineRule="auto"/>
              <w:rPr>
                <w:rFonts w:cs="Arial"/>
                <w:b/>
                <w:color w:val="000000" w:themeColor="text1"/>
                <w:sz w:val="20"/>
              </w:rPr>
            </w:pPr>
            <w:r w:rsidRPr="00EF7C9D">
              <w:rPr>
                <w:rFonts w:cs="Arial"/>
                <w:b/>
                <w:color w:val="000000" w:themeColor="text1"/>
                <w:sz w:val="20"/>
              </w:rPr>
              <w:t>legg ved en kopi av bladet eller en lenke til nettpublikasjonen</w:t>
            </w:r>
          </w:p>
          <w:p w14:paraId="697C68B7" w14:textId="77777777" w:rsidR="00C01595" w:rsidRPr="007B3BD0" w:rsidRDefault="00C01595" w:rsidP="00C01595">
            <w:pPr>
              <w:autoSpaceDE w:val="0"/>
              <w:autoSpaceDN w:val="0"/>
              <w:adjustRightInd w:val="0"/>
              <w:spacing w:line="240" w:lineRule="auto"/>
              <w:rPr>
                <w:bCs/>
                <w:sz w:val="15"/>
                <w:szCs w:val="15"/>
              </w:rPr>
            </w:pPr>
          </w:p>
          <w:p w14:paraId="0922A616" w14:textId="77777777" w:rsidR="00EF0486" w:rsidRPr="007B3BD0" w:rsidRDefault="00EF0486" w:rsidP="00C300D1">
            <w:pPr>
              <w:autoSpaceDE w:val="0"/>
              <w:autoSpaceDN w:val="0"/>
              <w:adjustRightInd w:val="0"/>
              <w:spacing w:line="240" w:lineRule="auto"/>
              <w:rPr>
                <w:bCs/>
                <w:sz w:val="15"/>
                <w:szCs w:val="15"/>
              </w:rPr>
            </w:pPr>
          </w:p>
          <w:tbl>
            <w:tblPr>
              <w:tblW w:w="7161" w:type="dxa"/>
              <w:tblInd w:w="108" w:type="dxa"/>
              <w:shd w:val="clear" w:color="auto" w:fill="CDD4E9"/>
              <w:tblLayout w:type="fixed"/>
              <w:tblLook w:val="04A0" w:firstRow="1" w:lastRow="0" w:firstColumn="1" w:lastColumn="0" w:noHBand="0" w:noVBand="1"/>
            </w:tblPr>
            <w:tblGrid>
              <w:gridCol w:w="3969"/>
              <w:gridCol w:w="3192"/>
            </w:tblGrid>
            <w:tr w:rsidR="00C01595" w:rsidRPr="00C01595" w14:paraId="73EE7957" w14:textId="77777777" w:rsidTr="00BA3CAC">
              <w:trPr>
                <w:trHeight w:val="1308"/>
              </w:trPr>
              <w:tc>
                <w:tcPr>
                  <w:tcW w:w="3969" w:type="dxa"/>
                  <w:tcMar>
                    <w:top w:w="80" w:type="dxa"/>
                    <w:left w:w="80" w:type="dxa"/>
                    <w:bottom w:w="80" w:type="dxa"/>
                    <w:right w:w="80" w:type="dxa"/>
                  </w:tcMar>
                  <w:vAlign w:val="center"/>
                </w:tcPr>
                <w:p w14:paraId="591588C6" w14:textId="77777777" w:rsidR="0057297F" w:rsidRPr="00C01595" w:rsidRDefault="0057297F" w:rsidP="002C0D47">
                  <w:pPr>
                    <w:spacing w:line="240" w:lineRule="auto"/>
                    <w:rPr>
                      <w:rFonts w:cs="Arial"/>
                    </w:rPr>
                  </w:pPr>
                  <w:r w:rsidRPr="00C01595">
                    <w:rPr>
                      <w:noProof/>
                      <w:sz w:val="18"/>
                      <w:shd w:val="clear" w:color="auto" w:fill="FFFF00"/>
                    </w:rPr>
                    <w:drawing>
                      <wp:inline distT="0" distB="0" distL="0" distR="0" wp14:anchorId="44922F4D" wp14:editId="372D679A">
                        <wp:extent cx="2416810" cy="2030730"/>
                        <wp:effectExtent l="0" t="0" r="2540" b="7620"/>
                        <wp:docPr id="60586540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16810" cy="203073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27B3871" w14:textId="77777777" w:rsidR="002C0D47" w:rsidRPr="00C01595" w:rsidRDefault="0057297F" w:rsidP="002C0D47">
                  <w:pPr>
                    <w:pStyle w:val="UponorCaption"/>
                    <w:spacing w:line="240" w:lineRule="auto"/>
                    <w:rPr>
                      <w:rFonts w:cs="Arial"/>
                      <w:color w:val="auto"/>
                    </w:rPr>
                  </w:pPr>
                  <w:r w:rsidRPr="00C01595">
                    <w:rPr>
                      <w:b/>
                      <w:color w:val="auto"/>
                    </w:rPr>
                    <w:t>Trident_Park_1.jpg</w:t>
                  </w:r>
                  <w:r w:rsidRPr="00C01595">
                    <w:rPr>
                      <w:color w:val="auto"/>
                    </w:rPr>
                    <w:t xml:space="preserve"> </w:t>
                  </w:r>
                </w:p>
                <w:p w14:paraId="051FDC1D" w14:textId="22D71AF5" w:rsidR="0057297F" w:rsidRPr="00C01595" w:rsidRDefault="0057297F" w:rsidP="002C0D47">
                  <w:pPr>
                    <w:pStyle w:val="UponorCaption"/>
                    <w:spacing w:line="240" w:lineRule="auto"/>
                    <w:rPr>
                      <w:rFonts w:cs="Arial"/>
                      <w:color w:val="auto"/>
                    </w:rPr>
                  </w:pPr>
                  <w:r w:rsidRPr="00C01595">
                    <w:rPr>
                      <w:color w:val="auto"/>
                    </w:rPr>
                    <w:br/>
                  </w:r>
                  <w:r w:rsidR="00CF463E" w:rsidRPr="00CF463E">
                    <w:rPr>
                      <w:color w:val="auto"/>
                    </w:rPr>
                    <w:t>Trident Park er en bærekraftig kontor-campus som er bygget på tomten til det gamle Farsons Brewery på Malta.</w:t>
                  </w:r>
                </w:p>
                <w:p w14:paraId="7F53BEA6" w14:textId="77777777" w:rsidR="002C0D47" w:rsidRPr="00C01595" w:rsidRDefault="002C0D47" w:rsidP="002C0D47">
                  <w:pPr>
                    <w:pStyle w:val="UponorCaption"/>
                    <w:spacing w:line="240" w:lineRule="auto"/>
                    <w:rPr>
                      <w:rFonts w:cs="Arial"/>
                      <w:color w:val="auto"/>
                    </w:rPr>
                  </w:pPr>
                </w:p>
                <w:p w14:paraId="324BFC48" w14:textId="77777777" w:rsidR="0057297F" w:rsidRPr="00C01595" w:rsidRDefault="0057297F" w:rsidP="002C0D47">
                  <w:pPr>
                    <w:pStyle w:val="UponorCaption"/>
                    <w:spacing w:line="240" w:lineRule="auto"/>
                    <w:rPr>
                      <w:rFonts w:cs="Arial"/>
                      <w:color w:val="auto"/>
                    </w:rPr>
                  </w:pPr>
                </w:p>
                <w:p w14:paraId="7321B8B5" w14:textId="77777777" w:rsidR="002C0D47" w:rsidRPr="00C01595" w:rsidRDefault="002C0D47" w:rsidP="002C0D47">
                  <w:pPr>
                    <w:pStyle w:val="UponorCaption"/>
                    <w:spacing w:line="240" w:lineRule="auto"/>
                    <w:rPr>
                      <w:rFonts w:cs="Arial"/>
                      <w:color w:val="auto"/>
                    </w:rPr>
                  </w:pPr>
                </w:p>
                <w:p w14:paraId="7C5A8A3B" w14:textId="77777777" w:rsidR="002C0D47" w:rsidRPr="00C01595" w:rsidRDefault="002C0D47" w:rsidP="002C0D47">
                  <w:pPr>
                    <w:pStyle w:val="UponorCaption"/>
                    <w:spacing w:line="240" w:lineRule="auto"/>
                    <w:rPr>
                      <w:rFonts w:cs="Arial"/>
                      <w:color w:val="auto"/>
                    </w:rPr>
                  </w:pPr>
                </w:p>
                <w:p w14:paraId="227222E5" w14:textId="77777777" w:rsidR="002C0D47" w:rsidRPr="00C01595" w:rsidRDefault="002C0D47" w:rsidP="002C0D47">
                  <w:pPr>
                    <w:pStyle w:val="UponorCaption"/>
                    <w:spacing w:line="240" w:lineRule="auto"/>
                    <w:rPr>
                      <w:rFonts w:cs="Arial"/>
                      <w:color w:val="auto"/>
                    </w:rPr>
                  </w:pPr>
                </w:p>
                <w:p w14:paraId="281A3564" w14:textId="77777777" w:rsidR="0057297F" w:rsidRPr="00C01595" w:rsidRDefault="0057297F" w:rsidP="002C0D47">
                  <w:pPr>
                    <w:pStyle w:val="UponorCaption"/>
                    <w:spacing w:line="240" w:lineRule="auto"/>
                    <w:rPr>
                      <w:rFonts w:cs="Arial"/>
                      <w:color w:val="auto"/>
                    </w:rPr>
                  </w:pPr>
                </w:p>
                <w:p w14:paraId="107F1200" w14:textId="77777777" w:rsidR="0057297F" w:rsidRPr="00C01595" w:rsidRDefault="0057297F" w:rsidP="002C0D47">
                  <w:pPr>
                    <w:pStyle w:val="UponorCaption"/>
                    <w:spacing w:line="240" w:lineRule="auto"/>
                    <w:rPr>
                      <w:rFonts w:cs="Arial"/>
                      <w:color w:val="auto"/>
                    </w:rPr>
                  </w:pPr>
                </w:p>
                <w:p w14:paraId="75E24737" w14:textId="77777777" w:rsidR="0057297F" w:rsidRPr="00C01595" w:rsidRDefault="0057297F" w:rsidP="002C0D47">
                  <w:pPr>
                    <w:pStyle w:val="UponorCaption"/>
                    <w:spacing w:line="240" w:lineRule="auto"/>
                    <w:rPr>
                      <w:rFonts w:cs="Arial"/>
                      <w:color w:val="auto"/>
                    </w:rPr>
                  </w:pPr>
                </w:p>
                <w:p w14:paraId="04D2F22F" w14:textId="77777777" w:rsidR="0057297F" w:rsidRPr="00C01595" w:rsidRDefault="0057297F" w:rsidP="002C0D47">
                  <w:pPr>
                    <w:pStyle w:val="UponorCaption"/>
                    <w:spacing w:line="240" w:lineRule="auto"/>
                    <w:rPr>
                      <w:rFonts w:eastAsia="Century Gothic" w:cs="Arial"/>
                      <w:color w:val="auto"/>
                    </w:rPr>
                  </w:pPr>
                </w:p>
                <w:p w14:paraId="2BA1A973" w14:textId="08D747E8" w:rsidR="0057297F" w:rsidRPr="00C01595" w:rsidRDefault="00BA3CAC" w:rsidP="002C0D47">
                  <w:pPr>
                    <w:pStyle w:val="UponorBildunterschrift"/>
                    <w:spacing w:line="240" w:lineRule="auto"/>
                    <w:rPr>
                      <w:rFonts w:cs="Arial"/>
                      <w:color w:val="auto"/>
                    </w:rPr>
                  </w:pPr>
                  <w:r w:rsidRPr="00C01595">
                    <w:rPr>
                      <w:b/>
                      <w:color w:val="auto"/>
                    </w:rPr>
                    <w:t>Kilde: Trident Park Ltd.</w:t>
                  </w:r>
                </w:p>
              </w:tc>
            </w:tr>
            <w:tr w:rsidR="00C01595" w:rsidRPr="00C01595" w14:paraId="3813766B" w14:textId="77777777" w:rsidTr="00BA3CAC">
              <w:trPr>
                <w:trHeight w:val="2088"/>
              </w:trPr>
              <w:tc>
                <w:tcPr>
                  <w:tcW w:w="3969" w:type="dxa"/>
                  <w:tcMar>
                    <w:top w:w="80" w:type="dxa"/>
                    <w:left w:w="80" w:type="dxa"/>
                    <w:bottom w:w="80" w:type="dxa"/>
                    <w:right w:w="80" w:type="dxa"/>
                  </w:tcMar>
                  <w:vAlign w:val="center"/>
                </w:tcPr>
                <w:p w14:paraId="1EB1F345" w14:textId="77777777" w:rsidR="0057297F" w:rsidRPr="00C01595" w:rsidRDefault="0057297F" w:rsidP="002C0D47">
                  <w:pPr>
                    <w:spacing w:line="240" w:lineRule="auto"/>
                    <w:rPr>
                      <w:rFonts w:cs="Arial"/>
                    </w:rPr>
                  </w:pPr>
                  <w:r w:rsidRPr="00C01595">
                    <w:rPr>
                      <w:noProof/>
                    </w:rPr>
                    <w:drawing>
                      <wp:inline distT="0" distB="0" distL="0" distR="0" wp14:anchorId="63EC557C" wp14:editId="7C986E61">
                        <wp:extent cx="2416810" cy="1336040"/>
                        <wp:effectExtent l="0" t="0" r="2540" b="0"/>
                        <wp:docPr id="124734286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16810" cy="133604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431A619" w14:textId="77777777" w:rsidR="002C0D47" w:rsidRPr="00C01595" w:rsidRDefault="0057297F" w:rsidP="002C0D47">
                  <w:pPr>
                    <w:pStyle w:val="UponorCaption"/>
                    <w:spacing w:line="240" w:lineRule="auto"/>
                    <w:rPr>
                      <w:rFonts w:cs="Arial"/>
                      <w:b/>
                      <w:bCs/>
                      <w:color w:val="auto"/>
                    </w:rPr>
                  </w:pPr>
                  <w:r w:rsidRPr="00C01595">
                    <w:rPr>
                      <w:b/>
                      <w:color w:val="auto"/>
                    </w:rPr>
                    <w:t>Trident_Park_2.jpg</w:t>
                  </w:r>
                </w:p>
                <w:p w14:paraId="29CC9D1D" w14:textId="766C61DF" w:rsidR="0057297F" w:rsidRPr="00C01595" w:rsidRDefault="0057297F" w:rsidP="002C0D47">
                  <w:pPr>
                    <w:pStyle w:val="UponorCaption"/>
                    <w:spacing w:line="240" w:lineRule="auto"/>
                    <w:rPr>
                      <w:rFonts w:cs="Arial"/>
                      <w:i/>
                      <w:iCs/>
                      <w:color w:val="auto"/>
                      <w:shd w:val="clear" w:color="auto" w:fill="FFFF00"/>
                    </w:rPr>
                  </w:pPr>
                  <w:r w:rsidRPr="00C01595">
                    <w:rPr>
                      <w:color w:val="auto"/>
                    </w:rPr>
                    <w:br/>
                  </w:r>
                  <w:r w:rsidR="00306D4E" w:rsidRPr="00306D4E">
                    <w:rPr>
                      <w:color w:val="auto"/>
                    </w:rPr>
                    <w:t>Trident Park har utviklet seg til en pulserende kontor-campus og en forretningsdestinasjon i verdensklasse, med historiske og unike detaljer som hedrer den opprinnelige bryggeritomten</w:t>
                  </w:r>
                </w:p>
                <w:p w14:paraId="29B4184F" w14:textId="77777777" w:rsidR="0057297F" w:rsidRPr="00C01595" w:rsidRDefault="0057297F" w:rsidP="002C0D47">
                  <w:pPr>
                    <w:pStyle w:val="UponorCaption"/>
                    <w:spacing w:line="240" w:lineRule="auto"/>
                    <w:rPr>
                      <w:rFonts w:eastAsia="Century Gothic" w:cs="Arial"/>
                      <w:color w:val="auto"/>
                    </w:rPr>
                  </w:pPr>
                </w:p>
                <w:p w14:paraId="7D156011" w14:textId="77777777" w:rsidR="0057297F" w:rsidRPr="00C01595" w:rsidRDefault="0057297F" w:rsidP="002C0D47">
                  <w:pPr>
                    <w:pStyle w:val="UponorBildunterschrift"/>
                    <w:spacing w:line="240" w:lineRule="auto"/>
                    <w:rPr>
                      <w:rFonts w:cs="Arial"/>
                      <w:b/>
                      <w:bCs/>
                      <w:color w:val="auto"/>
                    </w:rPr>
                  </w:pPr>
                  <w:r w:rsidRPr="00C01595">
                    <w:rPr>
                      <w:b/>
                      <w:color w:val="auto"/>
                    </w:rPr>
                    <w:t>Kilde: Trident Park Ltd.</w:t>
                  </w:r>
                </w:p>
              </w:tc>
            </w:tr>
            <w:tr w:rsidR="00C01595" w:rsidRPr="00C01595" w14:paraId="420463A3" w14:textId="77777777" w:rsidTr="00BA3CAC">
              <w:trPr>
                <w:trHeight w:val="2401"/>
              </w:trPr>
              <w:tc>
                <w:tcPr>
                  <w:tcW w:w="3969" w:type="dxa"/>
                  <w:tcMar>
                    <w:top w:w="80" w:type="dxa"/>
                    <w:left w:w="80" w:type="dxa"/>
                    <w:bottom w:w="80" w:type="dxa"/>
                    <w:right w:w="80" w:type="dxa"/>
                  </w:tcMar>
                  <w:vAlign w:val="center"/>
                </w:tcPr>
                <w:p w14:paraId="5DB2C5A7" w14:textId="77777777" w:rsidR="0057297F" w:rsidRPr="00C01595" w:rsidRDefault="0057297F" w:rsidP="002C0D47">
                  <w:pPr>
                    <w:spacing w:line="240" w:lineRule="auto"/>
                    <w:rPr>
                      <w:rFonts w:eastAsia="Century Gothic" w:cs="Arial"/>
                      <w:sz w:val="18"/>
                      <w:szCs w:val="18"/>
                    </w:rPr>
                  </w:pPr>
                  <w:r w:rsidRPr="00C01595">
                    <w:rPr>
                      <w:noProof/>
                      <w:sz w:val="18"/>
                    </w:rPr>
                    <w:lastRenderedPageBreak/>
                    <w:drawing>
                      <wp:inline distT="0" distB="0" distL="0" distR="0" wp14:anchorId="7ECF747F" wp14:editId="77B536AD">
                        <wp:extent cx="2383155" cy="1340486"/>
                        <wp:effectExtent l="0" t="0" r="0" b="0"/>
                        <wp:docPr id="1073741829" name="officeArt object" descr="Grafik 11"/>
                        <wp:cNvGraphicFramePr/>
                        <a:graphic xmlns:a="http://schemas.openxmlformats.org/drawingml/2006/main">
                          <a:graphicData uri="http://schemas.openxmlformats.org/drawingml/2006/picture">
                            <pic:pic xmlns:pic="http://schemas.openxmlformats.org/drawingml/2006/picture">
                              <pic:nvPicPr>
                                <pic:cNvPr id="1073741829" name="Grafik 11" descr="Grafik 11"/>
                                <pic:cNvPicPr>
                                  <a:picLocks noChangeAspect="1"/>
                                </pic:cNvPicPr>
                              </pic:nvPicPr>
                              <pic:blipFill>
                                <a:blip r:embed="rId24"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4FE9C497" w14:textId="77777777" w:rsidR="002C0D47" w:rsidRPr="00C01595" w:rsidRDefault="0057297F" w:rsidP="002C0D47">
                  <w:pPr>
                    <w:pStyle w:val="UponorCaption"/>
                    <w:spacing w:line="240" w:lineRule="auto"/>
                    <w:rPr>
                      <w:rFonts w:cs="Arial"/>
                      <w:b/>
                      <w:bCs/>
                      <w:color w:val="auto"/>
                    </w:rPr>
                  </w:pPr>
                  <w:r w:rsidRPr="00C01595">
                    <w:rPr>
                      <w:b/>
                      <w:color w:val="auto"/>
                    </w:rPr>
                    <w:t>Trident_Park_3.jpg</w:t>
                  </w:r>
                </w:p>
                <w:p w14:paraId="2E558F41" w14:textId="71356871" w:rsidR="0057297F" w:rsidRPr="00C01595" w:rsidRDefault="0057297F" w:rsidP="002C0D47">
                  <w:pPr>
                    <w:pStyle w:val="UponorCaption"/>
                    <w:spacing w:line="240" w:lineRule="auto"/>
                    <w:rPr>
                      <w:rFonts w:cs="Arial"/>
                      <w:color w:val="auto"/>
                    </w:rPr>
                  </w:pPr>
                  <w:r w:rsidRPr="00C01595">
                    <w:rPr>
                      <w:color w:val="auto"/>
                    </w:rPr>
                    <w:br/>
                  </w:r>
                  <w:r w:rsidR="00D97136" w:rsidRPr="00D97136">
                    <w:rPr>
                      <w:color w:val="auto"/>
                    </w:rPr>
                    <w:t>På Trident Park er hele VVS-systemet designet for maksimal energieffektivitet, der TABS – integrert i betongkonstruksjonen – tar seg av grunnlasten for kjøling.</w:t>
                  </w:r>
                </w:p>
                <w:p w14:paraId="79394710" w14:textId="77777777" w:rsidR="002C0D47" w:rsidRPr="00C01595" w:rsidRDefault="002C0D47" w:rsidP="002C0D47">
                  <w:pPr>
                    <w:pStyle w:val="UponorCaption"/>
                    <w:spacing w:line="240" w:lineRule="auto"/>
                    <w:rPr>
                      <w:rFonts w:cs="Arial"/>
                      <w:color w:val="auto"/>
                    </w:rPr>
                  </w:pPr>
                </w:p>
                <w:p w14:paraId="2365868F" w14:textId="77777777" w:rsidR="0057297F" w:rsidRPr="00C01595" w:rsidRDefault="0057297F" w:rsidP="002C0D47">
                  <w:pPr>
                    <w:pStyle w:val="UponorCaption"/>
                    <w:spacing w:line="240" w:lineRule="auto"/>
                    <w:rPr>
                      <w:rFonts w:eastAsia="Century Gothic" w:cs="Arial"/>
                      <w:color w:val="auto"/>
                    </w:rPr>
                  </w:pPr>
                </w:p>
                <w:p w14:paraId="08E7DC8B" w14:textId="796189D3" w:rsidR="0057297F" w:rsidRPr="00C01595" w:rsidRDefault="00BA3CAC" w:rsidP="002C0D47">
                  <w:pPr>
                    <w:pStyle w:val="UponorCaption"/>
                    <w:spacing w:line="240" w:lineRule="auto"/>
                    <w:rPr>
                      <w:rFonts w:cs="Arial"/>
                      <w:color w:val="auto"/>
                    </w:rPr>
                  </w:pPr>
                  <w:r w:rsidRPr="00C01595">
                    <w:rPr>
                      <w:b/>
                      <w:color w:val="auto"/>
                    </w:rPr>
                    <w:t>Kilde: Trident Park Ltd.</w:t>
                  </w:r>
                </w:p>
              </w:tc>
            </w:tr>
            <w:tr w:rsidR="00C01595" w:rsidRPr="00C01595" w14:paraId="75BADDD2" w14:textId="77777777" w:rsidTr="00BA3CAC">
              <w:trPr>
                <w:trHeight w:val="2523"/>
              </w:trPr>
              <w:tc>
                <w:tcPr>
                  <w:tcW w:w="3969" w:type="dxa"/>
                  <w:tcMar>
                    <w:top w:w="80" w:type="dxa"/>
                    <w:left w:w="80" w:type="dxa"/>
                    <w:bottom w:w="80" w:type="dxa"/>
                    <w:right w:w="80" w:type="dxa"/>
                  </w:tcMar>
                  <w:vAlign w:val="center"/>
                </w:tcPr>
                <w:p w14:paraId="3D6F4553" w14:textId="77777777" w:rsidR="0057297F" w:rsidRPr="00C01595" w:rsidRDefault="0057297F" w:rsidP="002C0D47">
                  <w:pPr>
                    <w:spacing w:line="240" w:lineRule="auto"/>
                    <w:rPr>
                      <w:rFonts w:eastAsia="Century Gothic" w:cs="Arial"/>
                      <w:sz w:val="18"/>
                      <w:szCs w:val="18"/>
                    </w:rPr>
                  </w:pPr>
                  <w:r w:rsidRPr="00C01595">
                    <w:rPr>
                      <w:noProof/>
                      <w:sz w:val="18"/>
                    </w:rPr>
                    <w:drawing>
                      <wp:inline distT="0" distB="0" distL="0" distR="0" wp14:anchorId="7DFF8580" wp14:editId="4EB18D0A">
                        <wp:extent cx="2383155" cy="1340486"/>
                        <wp:effectExtent l="0" t="0" r="0" b="0"/>
                        <wp:docPr id="1073741830" name="officeArt object" descr="Grafik 12"/>
                        <wp:cNvGraphicFramePr/>
                        <a:graphic xmlns:a="http://schemas.openxmlformats.org/drawingml/2006/main">
                          <a:graphicData uri="http://schemas.openxmlformats.org/drawingml/2006/picture">
                            <pic:pic xmlns:pic="http://schemas.openxmlformats.org/drawingml/2006/picture">
                              <pic:nvPicPr>
                                <pic:cNvPr id="1073741830" name="Grafik 12" descr="Grafik 12"/>
                                <pic:cNvPicPr>
                                  <a:picLocks noChangeAspect="1"/>
                                </pic:cNvPicPr>
                              </pic:nvPicPr>
                              <pic:blipFill>
                                <a:blip r:embed="rId25"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26F411CF" w14:textId="77777777" w:rsidR="002C0D47" w:rsidRPr="00C01595" w:rsidRDefault="0057297F" w:rsidP="002C0D47">
                  <w:pPr>
                    <w:pStyle w:val="UponorCaption"/>
                    <w:spacing w:line="240" w:lineRule="auto"/>
                    <w:rPr>
                      <w:rFonts w:cs="Arial"/>
                      <w:b/>
                      <w:bCs/>
                      <w:color w:val="auto"/>
                    </w:rPr>
                  </w:pPr>
                  <w:r w:rsidRPr="00C01595">
                    <w:rPr>
                      <w:b/>
                      <w:color w:val="auto"/>
                    </w:rPr>
                    <w:t>Trident_Park_4.jpg</w:t>
                  </w:r>
                </w:p>
                <w:p w14:paraId="70C34436" w14:textId="7BEE6C02" w:rsidR="0057297F" w:rsidRPr="00C01595" w:rsidRDefault="0057297F" w:rsidP="002C0D47">
                  <w:pPr>
                    <w:pStyle w:val="UponorCaption"/>
                    <w:spacing w:line="240" w:lineRule="auto"/>
                    <w:rPr>
                      <w:rFonts w:cs="Arial"/>
                      <w:color w:val="auto"/>
                    </w:rPr>
                  </w:pPr>
                  <w:r w:rsidRPr="00C01595">
                    <w:rPr>
                      <w:color w:val="auto"/>
                    </w:rPr>
                    <w:br/>
                    <w:t>Uponor (nå en del av GF) stod for design- og planleggingsstøtte samt installeringsopplæring på stedet.</w:t>
                  </w:r>
                </w:p>
                <w:p w14:paraId="0E1CBB44" w14:textId="77777777" w:rsidR="0057297F" w:rsidRPr="00C01595" w:rsidRDefault="0057297F" w:rsidP="002C0D47">
                  <w:pPr>
                    <w:pStyle w:val="UponorCaption"/>
                    <w:spacing w:line="240" w:lineRule="auto"/>
                    <w:rPr>
                      <w:rFonts w:cs="Arial"/>
                      <w:color w:val="auto"/>
                    </w:rPr>
                  </w:pPr>
                </w:p>
                <w:p w14:paraId="7F48C5B0" w14:textId="77777777" w:rsidR="0057297F" w:rsidRPr="00C01595" w:rsidRDefault="0057297F" w:rsidP="002C0D47">
                  <w:pPr>
                    <w:pStyle w:val="UponorCaption"/>
                    <w:spacing w:line="240" w:lineRule="auto"/>
                    <w:rPr>
                      <w:rFonts w:eastAsia="Century Gothic" w:cs="Arial"/>
                      <w:color w:val="auto"/>
                    </w:rPr>
                  </w:pPr>
                </w:p>
                <w:p w14:paraId="2F44991A" w14:textId="77777777" w:rsidR="002C0D47" w:rsidRPr="00C01595" w:rsidRDefault="002C0D47" w:rsidP="002C0D47">
                  <w:pPr>
                    <w:pStyle w:val="UponorCaption"/>
                    <w:spacing w:line="240" w:lineRule="auto"/>
                    <w:rPr>
                      <w:rFonts w:eastAsia="Century Gothic" w:cs="Arial"/>
                      <w:color w:val="auto"/>
                    </w:rPr>
                  </w:pPr>
                </w:p>
                <w:p w14:paraId="25D4F4AA" w14:textId="231CAF3B" w:rsidR="0057297F" w:rsidRPr="00C01595" w:rsidRDefault="00BA3CAC" w:rsidP="002C0D47">
                  <w:pPr>
                    <w:pStyle w:val="UponorCaption"/>
                    <w:spacing w:line="240" w:lineRule="auto"/>
                    <w:rPr>
                      <w:rFonts w:cs="Arial"/>
                      <w:color w:val="auto"/>
                    </w:rPr>
                  </w:pPr>
                  <w:r w:rsidRPr="00C01595">
                    <w:rPr>
                      <w:b/>
                      <w:color w:val="auto"/>
                    </w:rPr>
                    <w:t>Kilde: Trident Park Ltd.</w:t>
                  </w:r>
                </w:p>
              </w:tc>
            </w:tr>
            <w:tr w:rsidR="00C01595" w:rsidRPr="00C01595" w14:paraId="0974423E" w14:textId="77777777" w:rsidTr="00BA3CAC">
              <w:trPr>
                <w:trHeight w:val="2611"/>
              </w:trPr>
              <w:tc>
                <w:tcPr>
                  <w:tcW w:w="3969" w:type="dxa"/>
                  <w:tcMar>
                    <w:top w:w="80" w:type="dxa"/>
                    <w:left w:w="80" w:type="dxa"/>
                    <w:bottom w:w="80" w:type="dxa"/>
                    <w:right w:w="80" w:type="dxa"/>
                  </w:tcMar>
                  <w:vAlign w:val="center"/>
                </w:tcPr>
                <w:p w14:paraId="1CDCA6BF" w14:textId="77777777" w:rsidR="0057297F" w:rsidRPr="00C01595" w:rsidRDefault="0057297F" w:rsidP="002C0D47">
                  <w:pPr>
                    <w:spacing w:line="240" w:lineRule="auto"/>
                    <w:rPr>
                      <w:rFonts w:cs="Arial"/>
                    </w:rPr>
                  </w:pPr>
                  <w:r w:rsidRPr="00C01595">
                    <w:rPr>
                      <w:noProof/>
                      <w:sz w:val="18"/>
                    </w:rPr>
                    <w:drawing>
                      <wp:inline distT="0" distB="0" distL="0" distR="0" wp14:anchorId="0C7C971F" wp14:editId="22BE359D">
                        <wp:extent cx="2383155" cy="1340486"/>
                        <wp:effectExtent l="0" t="0" r="0" b="0"/>
                        <wp:docPr id="1073741831" name="officeArt object" descr="Grafik 15"/>
                        <wp:cNvGraphicFramePr/>
                        <a:graphic xmlns:a="http://schemas.openxmlformats.org/drawingml/2006/main">
                          <a:graphicData uri="http://schemas.openxmlformats.org/drawingml/2006/picture">
                            <pic:pic xmlns:pic="http://schemas.openxmlformats.org/drawingml/2006/picture">
                              <pic:nvPicPr>
                                <pic:cNvPr id="1073741831" name="Grafik 15" descr="Grafik 15"/>
                                <pic:cNvPicPr>
                                  <a:picLocks noChangeAspect="1"/>
                                </pic:cNvPicPr>
                              </pic:nvPicPr>
                              <pic:blipFill>
                                <a:blip r:embed="rId26"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52C323EF" w14:textId="77777777" w:rsidR="002C0D47" w:rsidRPr="00C01595" w:rsidRDefault="0057297F" w:rsidP="002C0D47">
                  <w:pPr>
                    <w:pStyle w:val="UponorCaption"/>
                    <w:spacing w:line="240" w:lineRule="auto"/>
                    <w:rPr>
                      <w:rFonts w:cs="Arial"/>
                      <w:b/>
                      <w:bCs/>
                      <w:color w:val="auto"/>
                    </w:rPr>
                  </w:pPr>
                  <w:r w:rsidRPr="00C01595">
                    <w:rPr>
                      <w:b/>
                      <w:color w:val="auto"/>
                    </w:rPr>
                    <w:t>Trident_Park_5.jpg</w:t>
                  </w:r>
                </w:p>
                <w:p w14:paraId="57F59EC3" w14:textId="2B85CDF5" w:rsidR="0057297F" w:rsidRPr="00C01595" w:rsidRDefault="0057297F" w:rsidP="002C0D47">
                  <w:pPr>
                    <w:pStyle w:val="UponorCaption"/>
                    <w:spacing w:line="240" w:lineRule="auto"/>
                    <w:rPr>
                      <w:rFonts w:cs="Arial"/>
                      <w:color w:val="auto"/>
                    </w:rPr>
                  </w:pPr>
                  <w:r w:rsidRPr="00C01595">
                    <w:rPr>
                      <w:color w:val="auto"/>
                    </w:rPr>
                    <w:br/>
                    <w:t>TABS benytter seg av den termiske tregheten i bygningens betongstrukturer, noe som muliggjør en oppvarmings- og kjøl</w:t>
                  </w:r>
                  <w:r w:rsidR="00517038">
                    <w:rPr>
                      <w:color w:val="auto"/>
                    </w:rPr>
                    <w:t>e</w:t>
                  </w:r>
                  <w:r w:rsidRPr="00C01595">
                    <w:rPr>
                      <w:color w:val="auto"/>
                    </w:rPr>
                    <w:t>løsning med minimalt energiforbruk.</w:t>
                  </w:r>
                </w:p>
                <w:p w14:paraId="04D89395" w14:textId="77777777" w:rsidR="0057297F" w:rsidRPr="00C01595" w:rsidRDefault="0057297F" w:rsidP="002C0D47">
                  <w:pPr>
                    <w:pStyle w:val="UponorCaption"/>
                    <w:spacing w:line="240" w:lineRule="auto"/>
                    <w:rPr>
                      <w:rFonts w:eastAsia="Century Gothic" w:cs="Arial"/>
                      <w:color w:val="auto"/>
                    </w:rPr>
                  </w:pPr>
                </w:p>
                <w:p w14:paraId="621CDA63" w14:textId="77777777" w:rsidR="002C0D47" w:rsidRPr="00C01595" w:rsidRDefault="002C0D47" w:rsidP="002C0D47">
                  <w:pPr>
                    <w:pStyle w:val="UponorCaption"/>
                    <w:spacing w:line="240" w:lineRule="auto"/>
                    <w:rPr>
                      <w:rFonts w:eastAsia="Century Gothic" w:cs="Arial"/>
                      <w:color w:val="auto"/>
                    </w:rPr>
                  </w:pPr>
                </w:p>
                <w:p w14:paraId="03A26E75" w14:textId="747CEDBD" w:rsidR="00BA3CAC" w:rsidRPr="00C01595" w:rsidRDefault="00BA3CAC" w:rsidP="002C0D47">
                  <w:pPr>
                    <w:pStyle w:val="UponorCaption"/>
                    <w:spacing w:line="240" w:lineRule="auto"/>
                    <w:rPr>
                      <w:rFonts w:cs="Arial"/>
                      <w:b/>
                      <w:bCs/>
                      <w:color w:val="auto"/>
                    </w:rPr>
                  </w:pPr>
                  <w:r w:rsidRPr="00C01595">
                    <w:rPr>
                      <w:b/>
                      <w:color w:val="auto"/>
                    </w:rPr>
                    <w:t>Kilde: Trident Park Ltd.</w:t>
                  </w:r>
                </w:p>
              </w:tc>
            </w:tr>
            <w:tr w:rsidR="00C01595" w:rsidRPr="00C01595" w14:paraId="4CB1302E" w14:textId="77777777" w:rsidTr="00BA3CAC">
              <w:trPr>
                <w:trHeight w:val="2958"/>
              </w:trPr>
              <w:tc>
                <w:tcPr>
                  <w:tcW w:w="3969" w:type="dxa"/>
                  <w:tcMar>
                    <w:top w:w="80" w:type="dxa"/>
                    <w:left w:w="80" w:type="dxa"/>
                    <w:bottom w:w="80" w:type="dxa"/>
                    <w:right w:w="80" w:type="dxa"/>
                  </w:tcMar>
                </w:tcPr>
                <w:p w14:paraId="4C1DFFCB" w14:textId="77777777" w:rsidR="0057297F" w:rsidRPr="00C01595" w:rsidRDefault="0057297F" w:rsidP="002C0D47">
                  <w:pPr>
                    <w:spacing w:line="240" w:lineRule="auto"/>
                    <w:rPr>
                      <w:rFonts w:eastAsia="Century Gothic" w:cs="Arial"/>
                      <w:sz w:val="18"/>
                      <w:szCs w:val="18"/>
                    </w:rPr>
                  </w:pPr>
                  <w:r w:rsidRPr="00C01595">
                    <w:rPr>
                      <w:noProof/>
                      <w:sz w:val="18"/>
                    </w:rPr>
                    <w:drawing>
                      <wp:inline distT="0" distB="0" distL="0" distR="0" wp14:anchorId="761B8819" wp14:editId="19410C8A">
                        <wp:extent cx="2383155" cy="1787525"/>
                        <wp:effectExtent l="0" t="0" r="0" b="0"/>
                        <wp:docPr id="1073741832" name="officeArt object" descr="Grafik 17"/>
                        <wp:cNvGraphicFramePr/>
                        <a:graphic xmlns:a="http://schemas.openxmlformats.org/drawingml/2006/main">
                          <a:graphicData uri="http://schemas.openxmlformats.org/drawingml/2006/picture">
                            <pic:pic xmlns:pic="http://schemas.openxmlformats.org/drawingml/2006/picture">
                              <pic:nvPicPr>
                                <pic:cNvPr id="1073741832" name="Grafik 17" descr="Grafik 17"/>
                                <pic:cNvPicPr>
                                  <a:picLocks noChangeAspect="1"/>
                                </pic:cNvPicPr>
                              </pic:nvPicPr>
                              <pic:blipFill>
                                <a:blip r:embed="rId27" cstate="screen">
                                  <a:extLst>
                                    <a:ext uri="{28A0092B-C50C-407E-A947-70E740481C1C}">
                                      <a14:useLocalDpi xmlns:a14="http://schemas.microsoft.com/office/drawing/2010/main"/>
                                    </a:ext>
                                  </a:extLst>
                                </a:blip>
                                <a:stretch>
                                  <a:fillRect/>
                                </a:stretch>
                              </pic:blipFill>
                              <pic:spPr>
                                <a:xfrm>
                                  <a:off x="0" y="0"/>
                                  <a:ext cx="2383155" cy="1787525"/>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tcPr>
                <w:p w14:paraId="10177C1C" w14:textId="7000EFD9" w:rsidR="002C0D47" w:rsidRPr="00C01595" w:rsidRDefault="0057297F" w:rsidP="002C0D47">
                  <w:pPr>
                    <w:pStyle w:val="UponorCaption"/>
                    <w:spacing w:line="240" w:lineRule="auto"/>
                    <w:rPr>
                      <w:rFonts w:cs="Arial"/>
                      <w:b/>
                      <w:bCs/>
                      <w:color w:val="auto"/>
                    </w:rPr>
                  </w:pPr>
                  <w:r w:rsidRPr="00C01595">
                    <w:rPr>
                      <w:b/>
                      <w:color w:val="auto"/>
                    </w:rPr>
                    <w:t>Trident_Park_6.jpg</w:t>
                  </w:r>
                </w:p>
                <w:p w14:paraId="35EADC39" w14:textId="07F2FE6E" w:rsidR="0057297F" w:rsidRPr="00C01595" w:rsidRDefault="0057297F" w:rsidP="002C0D47">
                  <w:pPr>
                    <w:pStyle w:val="UponorCaption"/>
                    <w:spacing w:line="240" w:lineRule="auto"/>
                    <w:rPr>
                      <w:rFonts w:cs="Arial"/>
                      <w:color w:val="auto"/>
                    </w:rPr>
                  </w:pPr>
                  <w:r w:rsidRPr="00C01595">
                    <w:rPr>
                      <w:color w:val="auto"/>
                    </w:rPr>
                    <w:br/>
                    <w:t>For å utnytte denne termiske tregheten er et nettverk av rør bygd inn i bygningsstrukturen. Betongkjerneaktivering ble brukt til å lagre og frigjøre kulden.</w:t>
                  </w:r>
                </w:p>
                <w:p w14:paraId="0E0F4982" w14:textId="77777777" w:rsidR="0057297F" w:rsidRPr="00C01595" w:rsidRDefault="0057297F" w:rsidP="002C0D47">
                  <w:pPr>
                    <w:pStyle w:val="UponorCaption"/>
                    <w:spacing w:line="240" w:lineRule="auto"/>
                    <w:rPr>
                      <w:rFonts w:cs="Arial"/>
                      <w:color w:val="auto"/>
                    </w:rPr>
                  </w:pPr>
                </w:p>
                <w:p w14:paraId="2B39E8FC" w14:textId="77777777" w:rsidR="002C0D47" w:rsidRPr="00C01595" w:rsidRDefault="002C0D47" w:rsidP="002C0D47">
                  <w:pPr>
                    <w:pStyle w:val="UponorCaption"/>
                    <w:spacing w:line="240" w:lineRule="auto"/>
                    <w:rPr>
                      <w:rFonts w:cs="Arial"/>
                      <w:color w:val="auto"/>
                    </w:rPr>
                  </w:pPr>
                </w:p>
                <w:p w14:paraId="478EE404" w14:textId="77777777" w:rsidR="002C0D47" w:rsidRPr="00C01595" w:rsidRDefault="002C0D47" w:rsidP="002C0D47">
                  <w:pPr>
                    <w:pStyle w:val="UponorCaption"/>
                    <w:spacing w:line="240" w:lineRule="auto"/>
                    <w:rPr>
                      <w:rFonts w:cs="Arial"/>
                      <w:color w:val="auto"/>
                    </w:rPr>
                  </w:pPr>
                </w:p>
                <w:p w14:paraId="7B83A8AF" w14:textId="77777777" w:rsidR="0057297F" w:rsidRPr="00C01595" w:rsidRDefault="0057297F" w:rsidP="002C0D47">
                  <w:pPr>
                    <w:pStyle w:val="UponorCaption"/>
                    <w:spacing w:line="240" w:lineRule="auto"/>
                    <w:rPr>
                      <w:rFonts w:cs="Arial"/>
                      <w:color w:val="auto"/>
                    </w:rPr>
                  </w:pPr>
                </w:p>
                <w:p w14:paraId="04EB4514" w14:textId="77777777" w:rsidR="0057297F" w:rsidRPr="00C01595" w:rsidRDefault="0057297F" w:rsidP="002C0D47">
                  <w:pPr>
                    <w:pStyle w:val="UponorCaption"/>
                    <w:spacing w:line="240" w:lineRule="auto"/>
                    <w:rPr>
                      <w:rFonts w:eastAsia="Century Gothic" w:cs="Arial"/>
                      <w:color w:val="auto"/>
                    </w:rPr>
                  </w:pPr>
                </w:p>
                <w:p w14:paraId="39AFFE16" w14:textId="77777777" w:rsidR="00BA3CAC" w:rsidRPr="00C01595" w:rsidRDefault="00BA3CAC" w:rsidP="002C0D47">
                  <w:pPr>
                    <w:pStyle w:val="UponorCaption"/>
                    <w:spacing w:line="240" w:lineRule="auto"/>
                    <w:rPr>
                      <w:rFonts w:eastAsia="Century Gothic" w:cs="Arial"/>
                      <w:color w:val="auto"/>
                    </w:rPr>
                  </w:pPr>
                </w:p>
                <w:p w14:paraId="50C5BB59" w14:textId="5EDD5128" w:rsidR="0057297F" w:rsidRPr="00C01595" w:rsidRDefault="00BA3CAC" w:rsidP="002C0D47">
                  <w:pPr>
                    <w:pStyle w:val="UponorCaption"/>
                    <w:spacing w:line="240" w:lineRule="auto"/>
                    <w:rPr>
                      <w:rFonts w:cs="Arial"/>
                      <w:color w:val="auto"/>
                    </w:rPr>
                  </w:pPr>
                  <w:r w:rsidRPr="00C01595">
                    <w:rPr>
                      <w:b/>
                      <w:color w:val="auto"/>
                    </w:rPr>
                    <w:t>Kilde: Trident Park Ltd.</w:t>
                  </w:r>
                </w:p>
              </w:tc>
            </w:tr>
          </w:tbl>
          <w:p w14:paraId="7799ACBD" w14:textId="778B9E0D" w:rsidR="00C300D1" w:rsidRPr="00F372DF" w:rsidRDefault="00B67C64" w:rsidP="00C300D1">
            <w:pPr>
              <w:autoSpaceDE w:val="0"/>
              <w:autoSpaceDN w:val="0"/>
              <w:adjustRightInd w:val="0"/>
              <w:spacing w:line="240" w:lineRule="auto"/>
              <w:rPr>
                <w:rStyle w:val="Platzhaltertext"/>
                <w:bCs/>
                <w:color w:val="auto"/>
                <w:sz w:val="15"/>
                <w:szCs w:val="15"/>
              </w:rPr>
            </w:pPr>
            <w:r>
              <w:rPr>
                <w:b/>
                <w:noProof/>
                <w:sz w:val="20"/>
              </w:rPr>
              <w:drawing>
                <wp:anchor distT="0" distB="0" distL="114300" distR="114300" simplePos="0" relativeHeight="251657728" behindDoc="0" locked="0" layoutInCell="1" allowOverlap="1" wp14:anchorId="562DB91C" wp14:editId="69B59E6D">
                  <wp:simplePos x="0" y="0"/>
                  <wp:positionH relativeFrom="column">
                    <wp:posOffset>4800600</wp:posOffset>
                  </wp:positionH>
                  <wp:positionV relativeFrom="paragraph">
                    <wp:posOffset>111760</wp:posOffset>
                  </wp:positionV>
                  <wp:extent cx="1052830" cy="557530"/>
                  <wp:effectExtent l="0" t="0" r="0" b="0"/>
                  <wp:wrapSquare wrapText="bothSides"/>
                  <wp:docPr id="3"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17">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6E011E" w14:textId="6FF856B2" w:rsidR="00C815CD" w:rsidRPr="00E23570" w:rsidRDefault="00C815CD" w:rsidP="0057297F">
      <w:pPr>
        <w:spacing w:after="120" w:line="240" w:lineRule="auto"/>
        <w:rPr>
          <w:rFonts w:cs="Arial"/>
          <w:sz w:val="20"/>
        </w:rPr>
      </w:pPr>
    </w:p>
    <w:sectPr w:rsidR="00C815CD" w:rsidRPr="00E23570" w:rsidSect="004F0419">
      <w:headerReference w:type="default" r:id="rId28"/>
      <w:footerReference w:type="default" r:id="rId29"/>
      <w:headerReference w:type="first" r:id="rId30"/>
      <w:footerReference w:type="first" r:id="rId31"/>
      <w:pgSz w:w="11906" w:h="16838"/>
      <w:pgMar w:top="1899" w:right="1418" w:bottom="624" w:left="1701" w:header="709" w:footer="5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2807BF" w14:textId="77777777" w:rsidR="006836DB" w:rsidRDefault="006836DB">
      <w:pPr>
        <w:spacing w:line="240" w:lineRule="auto"/>
      </w:pPr>
      <w:r>
        <w:separator/>
      </w:r>
    </w:p>
  </w:endnote>
  <w:endnote w:type="continuationSeparator" w:id="0">
    <w:p w14:paraId="474BA096" w14:textId="77777777" w:rsidR="006836DB" w:rsidRDefault="006836DB">
      <w:pPr>
        <w:spacing w:line="240" w:lineRule="auto"/>
      </w:pPr>
      <w:r>
        <w:continuationSeparator/>
      </w:r>
    </w:p>
  </w:endnote>
  <w:endnote w:type="continuationNotice" w:id="1">
    <w:p w14:paraId="66C7BCF4" w14:textId="77777777" w:rsidR="006836DB" w:rsidRDefault="006836D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DIN-Regular">
    <w:altName w:val="Calibri"/>
    <w:charset w:val="00"/>
    <w:family w:val="swiss"/>
    <w:pitch w:val="variable"/>
    <w:sig w:usb0="80000027"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Rockwell">
    <w:panose1 w:val="02060603020205020403"/>
    <w:charset w:val="00"/>
    <w:family w:val="roman"/>
    <w:pitch w:val="variable"/>
    <w:sig w:usb0="00000007" w:usb1="00000000" w:usb2="00000000" w:usb3="00000000" w:csb0="00000003"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6231129"/>
      <w:docPartObj>
        <w:docPartGallery w:val="Page Numbers (Bottom of Page)"/>
        <w:docPartUnique/>
      </w:docPartObj>
    </w:sdtPr>
    <w:sdtEndPr/>
    <w:sdtContent>
      <w:p w14:paraId="68A9683B" w14:textId="5AF32093" w:rsidR="00321632" w:rsidRDefault="00321632">
        <w:pPr>
          <w:pStyle w:val="Fuzeile"/>
          <w:jc w:val="right"/>
        </w:pPr>
        <w:r>
          <w:fldChar w:fldCharType="begin"/>
        </w:r>
        <w:r>
          <w:instrText>PAGE   \* MERGEFORMAT</w:instrText>
        </w:r>
        <w:r>
          <w:fldChar w:fldCharType="separate"/>
        </w:r>
        <w:r>
          <w:t>2</w:t>
        </w:r>
        <w:r>
          <w:fldChar w:fldCharType="end"/>
        </w:r>
      </w:p>
    </w:sdtContent>
  </w:sdt>
  <w:p w14:paraId="6EAB0644" w14:textId="77777777" w:rsidR="000D62C7" w:rsidRDefault="000D62C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3168383"/>
      <w:docPartObj>
        <w:docPartGallery w:val="Page Numbers (Bottom of Page)"/>
        <w:docPartUnique/>
      </w:docPartObj>
    </w:sdtPr>
    <w:sdtEndPr/>
    <w:sdtContent>
      <w:p w14:paraId="769B3133" w14:textId="0D99CCC5" w:rsidR="00321632" w:rsidRDefault="00321632">
        <w:pPr>
          <w:pStyle w:val="Fuzeile"/>
          <w:jc w:val="right"/>
        </w:pPr>
        <w:r>
          <w:fldChar w:fldCharType="begin"/>
        </w:r>
        <w:r>
          <w:instrText>PAGE   \* MERGEFORMAT</w:instrText>
        </w:r>
        <w:r>
          <w:fldChar w:fldCharType="separate"/>
        </w:r>
        <w:r>
          <w:t>2</w:t>
        </w:r>
        <w:r>
          <w:fldChar w:fldCharType="end"/>
        </w:r>
      </w:p>
    </w:sdtContent>
  </w:sdt>
  <w:p w14:paraId="39C9324B" w14:textId="77777777" w:rsidR="00321632" w:rsidRDefault="003216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2EBAA0" w14:textId="77777777" w:rsidR="006836DB" w:rsidRDefault="006836DB">
      <w:pPr>
        <w:spacing w:line="240" w:lineRule="auto"/>
      </w:pPr>
      <w:r>
        <w:separator/>
      </w:r>
    </w:p>
  </w:footnote>
  <w:footnote w:type="continuationSeparator" w:id="0">
    <w:p w14:paraId="5173B716" w14:textId="77777777" w:rsidR="006836DB" w:rsidRDefault="006836DB">
      <w:pPr>
        <w:spacing w:line="240" w:lineRule="auto"/>
      </w:pPr>
      <w:r>
        <w:continuationSeparator/>
      </w:r>
    </w:p>
  </w:footnote>
  <w:footnote w:type="continuationNotice" w:id="1">
    <w:p w14:paraId="3F9AC745" w14:textId="77777777" w:rsidR="006836DB" w:rsidRDefault="006836D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32A4" w14:textId="25A00E2D" w:rsidR="00C815CD" w:rsidRDefault="00B67C64" w:rsidP="00CF0EA8">
    <w:pPr>
      <w:spacing w:after="900"/>
      <w:jc w:val="right"/>
    </w:pPr>
    <w:r>
      <w:rPr>
        <w:noProof/>
      </w:rPr>
      <w:drawing>
        <wp:anchor distT="0" distB="0" distL="114300" distR="114300" simplePos="0" relativeHeight="251657728" behindDoc="0" locked="0" layoutInCell="1" allowOverlap="1" wp14:anchorId="49715B27" wp14:editId="40660A25">
          <wp:simplePos x="0" y="0"/>
          <wp:positionH relativeFrom="column">
            <wp:posOffset>4453890</wp:posOffset>
          </wp:positionH>
          <wp:positionV relativeFrom="paragraph">
            <wp:posOffset>-2540</wp:posOffset>
          </wp:positionV>
          <wp:extent cx="900430" cy="288290"/>
          <wp:effectExtent l="0" t="0" r="0" b="0"/>
          <wp:wrapNone/>
          <wp:docPr id="20950893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0430" cy="2882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642A0" w14:textId="5E95BC96" w:rsidR="00F52764" w:rsidRDefault="00B67C64" w:rsidP="00FB0CC1">
    <w:pPr>
      <w:pStyle w:val="Kopfzeile"/>
      <w:ind w:left="7080" w:firstLine="708"/>
    </w:pPr>
    <w:r>
      <w:rPr>
        <w:noProof/>
      </w:rPr>
      <w:drawing>
        <wp:inline distT="0" distB="0" distL="0" distR="0" wp14:anchorId="1CC2C4C2" wp14:editId="235A69B3">
          <wp:extent cx="904875" cy="295275"/>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95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24E79"/>
    <w:multiLevelType w:val="hybridMultilevel"/>
    <w:tmpl w:val="00AAD2B0"/>
    <w:lvl w:ilvl="0" w:tplc="4738B1B8">
      <w:start w:val="1"/>
      <w:numFmt w:val="bullet"/>
      <w:lvlText w:val="-"/>
      <w:lvlJc w:val="left"/>
      <w:pPr>
        <w:ind w:left="360" w:hanging="360"/>
      </w:pPr>
      <w:rPr>
        <w:rFonts w:ascii="Courier New" w:hAnsi="Courier New" w:hint="default"/>
      </w:rPr>
    </w:lvl>
    <w:lvl w:ilvl="1" w:tplc="08070003">
      <w:start w:val="1"/>
      <w:numFmt w:val="bullet"/>
      <w:lvlText w:val="o"/>
      <w:lvlJc w:val="left"/>
      <w:pPr>
        <w:ind w:left="1080" w:hanging="360"/>
      </w:pPr>
      <w:rPr>
        <w:rFonts w:ascii="Courier New" w:hAnsi="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 w15:restartNumberingAfterBreak="0">
    <w:nsid w:val="0B72551F"/>
    <w:multiLevelType w:val="hybridMultilevel"/>
    <w:tmpl w:val="B13A7000"/>
    <w:lvl w:ilvl="0" w:tplc="08070001">
      <w:start w:val="1"/>
      <w:numFmt w:val="bullet"/>
      <w:lvlText w:val=""/>
      <w:lvlJc w:val="left"/>
      <w:pPr>
        <w:ind w:left="720" w:hanging="360"/>
      </w:pPr>
      <w:rPr>
        <w:rFonts w:ascii="Symbol" w:hAnsi="Symbol" w:hint="default"/>
      </w:rPr>
    </w:lvl>
    <w:lvl w:ilvl="1" w:tplc="BB1E07E8">
      <w:start w:val="1"/>
      <w:numFmt w:val="bullet"/>
      <w:lvlText w:val="-"/>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1647523A"/>
    <w:multiLevelType w:val="hybridMultilevel"/>
    <w:tmpl w:val="A60CB238"/>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BB1E07E8">
      <w:start w:val="1"/>
      <w:numFmt w:val="bullet"/>
      <w:lvlText w:val="-"/>
      <w:lvlJc w:val="left"/>
      <w:pPr>
        <w:ind w:left="2160" w:hanging="360"/>
      </w:pPr>
      <w:rPr>
        <w:rFonts w:ascii="Courier New" w:hAnsi="Courier New"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EA25FF5"/>
    <w:multiLevelType w:val="hybridMultilevel"/>
    <w:tmpl w:val="023E66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20B33900"/>
    <w:multiLevelType w:val="multilevel"/>
    <w:tmpl w:val="40AC8D1C"/>
    <w:lvl w:ilvl="0">
      <w:start w:val="1"/>
      <w:numFmt w:val="bullet"/>
      <w:pStyle w:val="Listenabsatz"/>
      <w:lvlText w:val="-"/>
      <w:lvlJc w:val="left"/>
      <w:pPr>
        <w:ind w:hanging="369"/>
      </w:pPr>
      <w:rPr>
        <w:rFonts w:ascii="Courier New" w:hAnsi="Courier New" w:hint="default"/>
      </w:rPr>
    </w:lvl>
    <w:lvl w:ilvl="1">
      <w:start w:val="1"/>
      <w:numFmt w:val="bullet"/>
      <w:lvlText w:val="-"/>
      <w:lvlJc w:val="left"/>
      <w:pPr>
        <w:ind w:left="340" w:hanging="340"/>
      </w:pPr>
      <w:rPr>
        <w:rFonts w:ascii="Courier New" w:hAnsi="Courier New" w:hint="default"/>
      </w:rPr>
    </w:lvl>
    <w:lvl w:ilvl="2">
      <w:start w:val="1"/>
      <w:numFmt w:val="bullet"/>
      <w:lvlText w:val="-"/>
      <w:lvlJc w:val="left"/>
      <w:pPr>
        <w:ind w:left="680" w:hanging="340"/>
      </w:pPr>
      <w:rPr>
        <w:rFonts w:ascii="Courier New" w:hAnsi="Courier New" w:hint="default"/>
      </w:rPr>
    </w:lvl>
    <w:lvl w:ilvl="3">
      <w:start w:val="1"/>
      <w:numFmt w:val="bullet"/>
      <w:lvlText w:val="-"/>
      <w:lvlJc w:val="left"/>
      <w:pPr>
        <w:ind w:left="1021" w:hanging="341"/>
      </w:pPr>
      <w:rPr>
        <w:rFonts w:ascii="Courier New" w:hAnsi="Courier New" w:hint="default"/>
      </w:rPr>
    </w:lvl>
    <w:lvl w:ilvl="4">
      <w:start w:val="1"/>
      <w:numFmt w:val="bullet"/>
      <w:lvlText w:val="-"/>
      <w:lvlJc w:val="left"/>
      <w:pPr>
        <w:ind w:left="1361" w:hanging="340"/>
      </w:pPr>
      <w:rPr>
        <w:rFonts w:ascii="Courier New" w:hAnsi="Courier New" w:hint="default"/>
      </w:rPr>
    </w:lvl>
    <w:lvl w:ilvl="5">
      <w:start w:val="1"/>
      <w:numFmt w:val="bullet"/>
      <w:lvlText w:val="-"/>
      <w:lvlJc w:val="left"/>
      <w:pPr>
        <w:ind w:left="1701" w:hanging="340"/>
      </w:pPr>
      <w:rPr>
        <w:rFonts w:ascii="Courier New" w:hAnsi="Courier New" w:hint="default"/>
      </w:rPr>
    </w:lvl>
    <w:lvl w:ilvl="6">
      <w:start w:val="1"/>
      <w:numFmt w:val="bullet"/>
      <w:lvlText w:val="-"/>
      <w:lvlJc w:val="left"/>
      <w:pPr>
        <w:ind w:left="2041" w:hanging="340"/>
      </w:pPr>
      <w:rPr>
        <w:rFonts w:ascii="Courier New" w:hAnsi="Courier New" w:hint="default"/>
      </w:rPr>
    </w:lvl>
    <w:lvl w:ilvl="7">
      <w:start w:val="1"/>
      <w:numFmt w:val="bullet"/>
      <w:lvlText w:val="-"/>
      <w:lvlJc w:val="left"/>
      <w:pPr>
        <w:ind w:left="2381" w:hanging="340"/>
      </w:pPr>
      <w:rPr>
        <w:rFonts w:ascii="Courier New" w:hAnsi="Courier New" w:hint="default"/>
      </w:rPr>
    </w:lvl>
    <w:lvl w:ilvl="8">
      <w:start w:val="1"/>
      <w:numFmt w:val="bullet"/>
      <w:lvlText w:val="-"/>
      <w:lvlJc w:val="left"/>
      <w:pPr>
        <w:ind w:left="2722" w:hanging="341"/>
      </w:pPr>
      <w:rPr>
        <w:rFonts w:ascii="Courier New" w:hAnsi="Courier New" w:hint="default"/>
      </w:rPr>
    </w:lvl>
  </w:abstractNum>
  <w:abstractNum w:abstractNumId="5" w15:restartNumberingAfterBreak="0">
    <w:nsid w:val="336854FF"/>
    <w:multiLevelType w:val="multilevel"/>
    <w:tmpl w:val="316EC102"/>
    <w:lvl w:ilvl="0">
      <w:start w:val="1"/>
      <w:numFmt w:val="decimal"/>
      <w:lvlText w:val="%1"/>
      <w:lvlJc w:val="right"/>
      <w:pPr>
        <w:ind w:left="432" w:hanging="144"/>
      </w:pPr>
      <w:rPr>
        <w:rFonts w:cs="Times New Roman" w:hint="default"/>
      </w:rPr>
    </w:lvl>
    <w:lvl w:ilvl="1">
      <w:start w:val="1"/>
      <w:numFmt w:val="decimal"/>
      <w:pStyle w:val="berschrift2"/>
      <w:lvlText w:val="%1.%2"/>
      <w:lvlJc w:val="left"/>
      <w:pPr>
        <w:ind w:left="576" w:hanging="576"/>
      </w:pPr>
      <w:rPr>
        <w:rFonts w:cs="Times New Roman" w:hint="default"/>
      </w:rPr>
    </w:lvl>
    <w:lvl w:ilvl="2">
      <w:start w:val="1"/>
      <w:numFmt w:val="decimal"/>
      <w:pStyle w:val="berschrift3"/>
      <w:lvlText w:val="%1.%2.%3"/>
      <w:lvlJc w:val="left"/>
      <w:pPr>
        <w:ind w:left="720" w:hanging="720"/>
      </w:pPr>
      <w:rPr>
        <w:rFonts w:cs="Times New Roman" w:hint="default"/>
      </w:rPr>
    </w:lvl>
    <w:lvl w:ilvl="3">
      <w:start w:val="1"/>
      <w:numFmt w:val="decimal"/>
      <w:pStyle w:val="berschrift4"/>
      <w:lvlText w:val="%1.%2.%3.%4"/>
      <w:lvlJc w:val="left"/>
      <w:pPr>
        <w:ind w:left="864" w:hanging="864"/>
      </w:pPr>
      <w:rPr>
        <w:rFonts w:cs="Times New Roman" w:hint="default"/>
      </w:rPr>
    </w:lvl>
    <w:lvl w:ilvl="4">
      <w:start w:val="1"/>
      <w:numFmt w:val="decimal"/>
      <w:pStyle w:val="berschrift5"/>
      <w:lvlText w:val="%1.%2.%3.%4.%5"/>
      <w:lvlJc w:val="left"/>
      <w:pPr>
        <w:ind w:left="1008" w:hanging="1008"/>
      </w:pPr>
      <w:rPr>
        <w:rFonts w:cs="Times New Roman" w:hint="default"/>
      </w:rPr>
    </w:lvl>
    <w:lvl w:ilvl="5">
      <w:start w:val="1"/>
      <w:numFmt w:val="decimal"/>
      <w:pStyle w:val="berschrift6"/>
      <w:lvlText w:val="%1.%2.%3.%4.%5.%6"/>
      <w:lvlJc w:val="left"/>
      <w:pPr>
        <w:ind w:left="1152" w:hanging="1152"/>
      </w:pPr>
      <w:rPr>
        <w:rFonts w:cs="Times New Roman" w:hint="default"/>
      </w:rPr>
    </w:lvl>
    <w:lvl w:ilvl="6">
      <w:start w:val="1"/>
      <w:numFmt w:val="decimal"/>
      <w:pStyle w:val="berschrift7"/>
      <w:lvlText w:val="%1.%2.%3.%4.%5.%6.%7"/>
      <w:lvlJc w:val="left"/>
      <w:pPr>
        <w:ind w:left="1296" w:hanging="1296"/>
      </w:pPr>
      <w:rPr>
        <w:rFonts w:cs="Times New Roman" w:hint="default"/>
      </w:rPr>
    </w:lvl>
    <w:lvl w:ilvl="7">
      <w:start w:val="1"/>
      <w:numFmt w:val="decimal"/>
      <w:pStyle w:val="berschrift8"/>
      <w:lvlText w:val="%1.%2.%3.%4.%5.%6.%7.%8"/>
      <w:lvlJc w:val="left"/>
      <w:pPr>
        <w:ind w:left="1440" w:hanging="1440"/>
      </w:pPr>
      <w:rPr>
        <w:rFonts w:cs="Times New Roman" w:hint="default"/>
      </w:rPr>
    </w:lvl>
    <w:lvl w:ilvl="8">
      <w:start w:val="1"/>
      <w:numFmt w:val="decimal"/>
      <w:pStyle w:val="berschrift9"/>
      <w:lvlText w:val="%1.%2.%3.%4.%5.%6.%7.%8.%9"/>
      <w:lvlJc w:val="left"/>
      <w:pPr>
        <w:ind w:left="1584" w:hanging="1584"/>
      </w:pPr>
      <w:rPr>
        <w:rFonts w:cs="Times New Roman" w:hint="default"/>
      </w:rPr>
    </w:lvl>
  </w:abstractNum>
  <w:abstractNum w:abstractNumId="6" w15:restartNumberingAfterBreak="0">
    <w:nsid w:val="3CD61B79"/>
    <w:multiLevelType w:val="hybridMultilevel"/>
    <w:tmpl w:val="64C8E29C"/>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BB1E07E8">
      <w:start w:val="1"/>
      <w:numFmt w:val="bullet"/>
      <w:lvlText w:val="-"/>
      <w:lvlJc w:val="left"/>
      <w:pPr>
        <w:ind w:left="2880" w:hanging="360"/>
      </w:pPr>
      <w:rPr>
        <w:rFonts w:ascii="Courier New" w:hAnsi="Courier New"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3E3C4D08"/>
    <w:multiLevelType w:val="hybridMultilevel"/>
    <w:tmpl w:val="C0C26CE2"/>
    <w:lvl w:ilvl="0" w:tplc="08070005">
      <w:start w:val="1"/>
      <w:numFmt w:val="bullet"/>
      <w:lvlText w:val=""/>
      <w:lvlJc w:val="left"/>
      <w:pPr>
        <w:ind w:left="360" w:hanging="360"/>
      </w:pPr>
      <w:rPr>
        <w:rFonts w:ascii="Wingdings" w:hAnsi="Wingdings"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8" w15:restartNumberingAfterBreak="0">
    <w:nsid w:val="401062E1"/>
    <w:multiLevelType w:val="hybridMultilevel"/>
    <w:tmpl w:val="13087C9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4C9522CA"/>
    <w:multiLevelType w:val="hybridMultilevel"/>
    <w:tmpl w:val="9BCEA2EE"/>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BB1E07E8">
      <w:start w:val="1"/>
      <w:numFmt w:val="bullet"/>
      <w:lvlText w:val="-"/>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68ED2AF3"/>
    <w:multiLevelType w:val="hybridMultilevel"/>
    <w:tmpl w:val="DA441A2A"/>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6A463A71"/>
    <w:multiLevelType w:val="hybridMultilevel"/>
    <w:tmpl w:val="08DE8490"/>
    <w:lvl w:ilvl="0" w:tplc="CB2E1B62">
      <w:start w:val="30"/>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2E76AAF"/>
    <w:multiLevelType w:val="hybridMultilevel"/>
    <w:tmpl w:val="F8FC7A16"/>
    <w:lvl w:ilvl="0" w:tplc="08070005">
      <w:start w:val="1"/>
      <w:numFmt w:val="bullet"/>
      <w:lvlText w:val=""/>
      <w:lvlJc w:val="left"/>
      <w:pPr>
        <w:ind w:left="360" w:hanging="360"/>
      </w:pPr>
      <w:rPr>
        <w:rFonts w:ascii="Wingdings" w:hAnsi="Wingdings" w:hint="default"/>
      </w:rPr>
    </w:lvl>
    <w:lvl w:ilvl="1" w:tplc="08070003">
      <w:start w:val="1"/>
      <w:numFmt w:val="bullet"/>
      <w:lvlText w:val="o"/>
      <w:lvlJc w:val="left"/>
      <w:pPr>
        <w:ind w:left="1080" w:hanging="360"/>
      </w:pPr>
      <w:rPr>
        <w:rFonts w:ascii="Courier New" w:hAnsi="Courier New" w:cs="Courier New" w:hint="default"/>
      </w:rPr>
    </w:lvl>
    <w:lvl w:ilvl="2" w:tplc="08070005">
      <w:start w:val="1"/>
      <w:numFmt w:val="bullet"/>
      <w:lvlText w:val=""/>
      <w:lvlJc w:val="left"/>
      <w:pPr>
        <w:ind w:left="1800" w:hanging="360"/>
      </w:pPr>
      <w:rPr>
        <w:rFonts w:ascii="Wingdings" w:hAnsi="Wingdings" w:hint="default"/>
      </w:rPr>
    </w:lvl>
    <w:lvl w:ilvl="3" w:tplc="08070001">
      <w:start w:val="1"/>
      <w:numFmt w:val="bullet"/>
      <w:lvlText w:val=""/>
      <w:lvlJc w:val="left"/>
      <w:pPr>
        <w:ind w:left="2520" w:hanging="360"/>
      </w:pPr>
      <w:rPr>
        <w:rFonts w:ascii="Symbol" w:hAnsi="Symbol" w:hint="default"/>
      </w:rPr>
    </w:lvl>
    <w:lvl w:ilvl="4" w:tplc="08070003">
      <w:start w:val="1"/>
      <w:numFmt w:val="bullet"/>
      <w:lvlText w:val="o"/>
      <w:lvlJc w:val="left"/>
      <w:pPr>
        <w:ind w:left="3240" w:hanging="360"/>
      </w:pPr>
      <w:rPr>
        <w:rFonts w:ascii="Courier New" w:hAnsi="Courier New" w:cs="Courier New" w:hint="default"/>
      </w:rPr>
    </w:lvl>
    <w:lvl w:ilvl="5" w:tplc="08070005">
      <w:start w:val="1"/>
      <w:numFmt w:val="bullet"/>
      <w:lvlText w:val=""/>
      <w:lvlJc w:val="left"/>
      <w:pPr>
        <w:ind w:left="3960" w:hanging="360"/>
      </w:pPr>
      <w:rPr>
        <w:rFonts w:ascii="Wingdings" w:hAnsi="Wingdings" w:hint="default"/>
      </w:rPr>
    </w:lvl>
    <w:lvl w:ilvl="6" w:tplc="08070001">
      <w:start w:val="1"/>
      <w:numFmt w:val="bullet"/>
      <w:lvlText w:val=""/>
      <w:lvlJc w:val="left"/>
      <w:pPr>
        <w:ind w:left="4680" w:hanging="360"/>
      </w:pPr>
      <w:rPr>
        <w:rFonts w:ascii="Symbol" w:hAnsi="Symbol" w:hint="default"/>
      </w:rPr>
    </w:lvl>
    <w:lvl w:ilvl="7" w:tplc="08070003">
      <w:start w:val="1"/>
      <w:numFmt w:val="bullet"/>
      <w:lvlText w:val="o"/>
      <w:lvlJc w:val="left"/>
      <w:pPr>
        <w:ind w:left="5400" w:hanging="360"/>
      </w:pPr>
      <w:rPr>
        <w:rFonts w:ascii="Courier New" w:hAnsi="Courier New" w:cs="Courier New" w:hint="default"/>
      </w:rPr>
    </w:lvl>
    <w:lvl w:ilvl="8" w:tplc="08070005">
      <w:start w:val="1"/>
      <w:numFmt w:val="bullet"/>
      <w:lvlText w:val=""/>
      <w:lvlJc w:val="left"/>
      <w:pPr>
        <w:ind w:left="6120" w:hanging="360"/>
      </w:pPr>
      <w:rPr>
        <w:rFonts w:ascii="Wingdings" w:hAnsi="Wingdings" w:hint="default"/>
      </w:rPr>
    </w:lvl>
  </w:abstractNum>
  <w:abstractNum w:abstractNumId="13" w15:restartNumberingAfterBreak="0">
    <w:nsid w:val="745A02CA"/>
    <w:multiLevelType w:val="hybridMultilevel"/>
    <w:tmpl w:val="87D8E3C8"/>
    <w:lvl w:ilvl="0" w:tplc="FF04CDD4">
      <w:start w:val="1"/>
      <w:numFmt w:val="decimal"/>
      <w:pStyle w:val="berschrift1"/>
      <w:lvlText w:val="%1."/>
      <w:lvlJc w:val="left"/>
      <w:pPr>
        <w:ind w:left="720" w:hanging="360"/>
      </w:pPr>
      <w:rPr>
        <w:rFonts w:cs="Times New Roman"/>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num w:numId="1" w16cid:durableId="1896238646">
    <w:abstractNumId w:val="5"/>
  </w:num>
  <w:num w:numId="2" w16cid:durableId="897322653">
    <w:abstractNumId w:val="8"/>
  </w:num>
  <w:num w:numId="3" w16cid:durableId="1385372042">
    <w:abstractNumId w:val="0"/>
  </w:num>
  <w:num w:numId="4" w16cid:durableId="147091708">
    <w:abstractNumId w:val="1"/>
  </w:num>
  <w:num w:numId="5" w16cid:durableId="968973192">
    <w:abstractNumId w:val="10"/>
  </w:num>
  <w:num w:numId="6" w16cid:durableId="1096751309">
    <w:abstractNumId w:val="2"/>
  </w:num>
  <w:num w:numId="7" w16cid:durableId="785394503">
    <w:abstractNumId w:val="6"/>
  </w:num>
  <w:num w:numId="8" w16cid:durableId="2054887554">
    <w:abstractNumId w:val="9"/>
  </w:num>
  <w:num w:numId="9" w16cid:durableId="1462530463">
    <w:abstractNumId w:val="4"/>
  </w:num>
  <w:num w:numId="10" w16cid:durableId="682974146">
    <w:abstractNumId w:val="13"/>
  </w:num>
  <w:num w:numId="11" w16cid:durableId="2061978162">
    <w:abstractNumId w:val="12"/>
  </w:num>
  <w:num w:numId="12" w16cid:durableId="691956349">
    <w:abstractNumId w:val="7"/>
  </w:num>
  <w:num w:numId="13" w16cid:durableId="317466679">
    <w:abstractNumId w:val="3"/>
  </w:num>
  <w:num w:numId="14" w16cid:durableId="159628357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737"/>
    <w:rsid w:val="00001694"/>
    <w:rsid w:val="00003B01"/>
    <w:rsid w:val="0000402D"/>
    <w:rsid w:val="000057E5"/>
    <w:rsid w:val="00005F0D"/>
    <w:rsid w:val="00013C62"/>
    <w:rsid w:val="000155CF"/>
    <w:rsid w:val="00015F97"/>
    <w:rsid w:val="00021E2C"/>
    <w:rsid w:val="000223F5"/>
    <w:rsid w:val="00022ACA"/>
    <w:rsid w:val="00023D78"/>
    <w:rsid w:val="00026A4E"/>
    <w:rsid w:val="0003195E"/>
    <w:rsid w:val="000344C4"/>
    <w:rsid w:val="00037362"/>
    <w:rsid w:val="000425FE"/>
    <w:rsid w:val="000442EE"/>
    <w:rsid w:val="00046B27"/>
    <w:rsid w:val="00046D43"/>
    <w:rsid w:val="00046D66"/>
    <w:rsid w:val="000518CA"/>
    <w:rsid w:val="00054AC3"/>
    <w:rsid w:val="0005605F"/>
    <w:rsid w:val="000569FB"/>
    <w:rsid w:val="00060054"/>
    <w:rsid w:val="0006164C"/>
    <w:rsid w:val="00062A87"/>
    <w:rsid w:val="00067BFE"/>
    <w:rsid w:val="000729A3"/>
    <w:rsid w:val="00073B1C"/>
    <w:rsid w:val="00074DE5"/>
    <w:rsid w:val="00076A87"/>
    <w:rsid w:val="00082053"/>
    <w:rsid w:val="000862C2"/>
    <w:rsid w:val="00091A4D"/>
    <w:rsid w:val="000936B7"/>
    <w:rsid w:val="00094CA4"/>
    <w:rsid w:val="000A2D20"/>
    <w:rsid w:val="000A3A5B"/>
    <w:rsid w:val="000A59C8"/>
    <w:rsid w:val="000A5F8B"/>
    <w:rsid w:val="000B23D3"/>
    <w:rsid w:val="000C02D3"/>
    <w:rsid w:val="000C2675"/>
    <w:rsid w:val="000D0638"/>
    <w:rsid w:val="000D2B98"/>
    <w:rsid w:val="000D62C7"/>
    <w:rsid w:val="000E19ED"/>
    <w:rsid w:val="000E1A8E"/>
    <w:rsid w:val="000E2556"/>
    <w:rsid w:val="000E37AF"/>
    <w:rsid w:val="000E3E70"/>
    <w:rsid w:val="000F36AD"/>
    <w:rsid w:val="000F5AA1"/>
    <w:rsid w:val="001036A8"/>
    <w:rsid w:val="00103F29"/>
    <w:rsid w:val="00105C40"/>
    <w:rsid w:val="00106130"/>
    <w:rsid w:val="00107719"/>
    <w:rsid w:val="001105EB"/>
    <w:rsid w:val="00110ABC"/>
    <w:rsid w:val="00115787"/>
    <w:rsid w:val="00115AC5"/>
    <w:rsid w:val="001173D8"/>
    <w:rsid w:val="00117EB7"/>
    <w:rsid w:val="001221C0"/>
    <w:rsid w:val="00123138"/>
    <w:rsid w:val="00125054"/>
    <w:rsid w:val="00136D7B"/>
    <w:rsid w:val="0014320C"/>
    <w:rsid w:val="001435F8"/>
    <w:rsid w:val="001460DD"/>
    <w:rsid w:val="001463FE"/>
    <w:rsid w:val="00146A2D"/>
    <w:rsid w:val="0014768C"/>
    <w:rsid w:val="0015470E"/>
    <w:rsid w:val="00155AE8"/>
    <w:rsid w:val="00160FB3"/>
    <w:rsid w:val="001622F5"/>
    <w:rsid w:val="001644AB"/>
    <w:rsid w:val="00164C50"/>
    <w:rsid w:val="0016692D"/>
    <w:rsid w:val="00170819"/>
    <w:rsid w:val="00171545"/>
    <w:rsid w:val="00172250"/>
    <w:rsid w:val="00173413"/>
    <w:rsid w:val="0017516D"/>
    <w:rsid w:val="00184C14"/>
    <w:rsid w:val="0018697C"/>
    <w:rsid w:val="001900C5"/>
    <w:rsid w:val="00193225"/>
    <w:rsid w:val="001935DE"/>
    <w:rsid w:val="001952AB"/>
    <w:rsid w:val="00196283"/>
    <w:rsid w:val="00196DFE"/>
    <w:rsid w:val="001A1BA7"/>
    <w:rsid w:val="001A200E"/>
    <w:rsid w:val="001A282B"/>
    <w:rsid w:val="001B1106"/>
    <w:rsid w:val="001B271F"/>
    <w:rsid w:val="001B5400"/>
    <w:rsid w:val="001B5607"/>
    <w:rsid w:val="001C251F"/>
    <w:rsid w:val="001D0C7F"/>
    <w:rsid w:val="001D4497"/>
    <w:rsid w:val="001D593A"/>
    <w:rsid w:val="001E0D93"/>
    <w:rsid w:val="001E1CC4"/>
    <w:rsid w:val="001E20CA"/>
    <w:rsid w:val="001E2689"/>
    <w:rsid w:val="001F0D10"/>
    <w:rsid w:val="001F1CB2"/>
    <w:rsid w:val="001F42CD"/>
    <w:rsid w:val="001F64F0"/>
    <w:rsid w:val="00201ADF"/>
    <w:rsid w:val="002026E9"/>
    <w:rsid w:val="00203881"/>
    <w:rsid w:val="002067FD"/>
    <w:rsid w:val="00207BFF"/>
    <w:rsid w:val="00210EE2"/>
    <w:rsid w:val="00213411"/>
    <w:rsid w:val="00213464"/>
    <w:rsid w:val="00214F76"/>
    <w:rsid w:val="00221A7A"/>
    <w:rsid w:val="00222516"/>
    <w:rsid w:val="002227AB"/>
    <w:rsid w:val="00222E5A"/>
    <w:rsid w:val="00226432"/>
    <w:rsid w:val="00226BEC"/>
    <w:rsid w:val="00226C9F"/>
    <w:rsid w:val="00230BA8"/>
    <w:rsid w:val="002357DE"/>
    <w:rsid w:val="00241265"/>
    <w:rsid w:val="00242BE2"/>
    <w:rsid w:val="002436BA"/>
    <w:rsid w:val="0024405F"/>
    <w:rsid w:val="00245514"/>
    <w:rsid w:val="00247905"/>
    <w:rsid w:val="00255FBB"/>
    <w:rsid w:val="002567B9"/>
    <w:rsid w:val="002624AD"/>
    <w:rsid w:val="00262EBA"/>
    <w:rsid w:val="002666AB"/>
    <w:rsid w:val="00266C68"/>
    <w:rsid w:val="00266F23"/>
    <w:rsid w:val="00267236"/>
    <w:rsid w:val="00274374"/>
    <w:rsid w:val="002761B8"/>
    <w:rsid w:val="00277C40"/>
    <w:rsid w:val="00283C65"/>
    <w:rsid w:val="002861AA"/>
    <w:rsid w:val="00296981"/>
    <w:rsid w:val="002A4CD2"/>
    <w:rsid w:val="002A4CDB"/>
    <w:rsid w:val="002B34C5"/>
    <w:rsid w:val="002B4AAE"/>
    <w:rsid w:val="002B7AAB"/>
    <w:rsid w:val="002C0D47"/>
    <w:rsid w:val="002C7628"/>
    <w:rsid w:val="002D0D20"/>
    <w:rsid w:val="002D2C7A"/>
    <w:rsid w:val="002D5997"/>
    <w:rsid w:val="002D6099"/>
    <w:rsid w:val="002D6212"/>
    <w:rsid w:val="002E3D6C"/>
    <w:rsid w:val="002E5D86"/>
    <w:rsid w:val="002F1314"/>
    <w:rsid w:val="002F2EFE"/>
    <w:rsid w:val="002F5632"/>
    <w:rsid w:val="002F5FA5"/>
    <w:rsid w:val="002F6746"/>
    <w:rsid w:val="003003D6"/>
    <w:rsid w:val="0030080E"/>
    <w:rsid w:val="00302D09"/>
    <w:rsid w:val="003039A0"/>
    <w:rsid w:val="00306D4E"/>
    <w:rsid w:val="00314658"/>
    <w:rsid w:val="00314871"/>
    <w:rsid w:val="00314F01"/>
    <w:rsid w:val="00321632"/>
    <w:rsid w:val="003217D3"/>
    <w:rsid w:val="00322307"/>
    <w:rsid w:val="0032666E"/>
    <w:rsid w:val="00327913"/>
    <w:rsid w:val="00331222"/>
    <w:rsid w:val="00331F51"/>
    <w:rsid w:val="00333425"/>
    <w:rsid w:val="0034012D"/>
    <w:rsid w:val="00341A67"/>
    <w:rsid w:val="003426AE"/>
    <w:rsid w:val="00345D8F"/>
    <w:rsid w:val="00350B0B"/>
    <w:rsid w:val="00352422"/>
    <w:rsid w:val="003528D6"/>
    <w:rsid w:val="003544A4"/>
    <w:rsid w:val="003551E1"/>
    <w:rsid w:val="003575A8"/>
    <w:rsid w:val="00360F73"/>
    <w:rsid w:val="003611A0"/>
    <w:rsid w:val="00363746"/>
    <w:rsid w:val="00363BE5"/>
    <w:rsid w:val="00363E1E"/>
    <w:rsid w:val="00363FCD"/>
    <w:rsid w:val="003644B9"/>
    <w:rsid w:val="00371725"/>
    <w:rsid w:val="00371ABD"/>
    <w:rsid w:val="003820BE"/>
    <w:rsid w:val="0038259B"/>
    <w:rsid w:val="00390303"/>
    <w:rsid w:val="003908FC"/>
    <w:rsid w:val="003916C9"/>
    <w:rsid w:val="003931DA"/>
    <w:rsid w:val="003942C3"/>
    <w:rsid w:val="00394E33"/>
    <w:rsid w:val="00395813"/>
    <w:rsid w:val="00395CC3"/>
    <w:rsid w:val="003975AE"/>
    <w:rsid w:val="003A2751"/>
    <w:rsid w:val="003A3EF0"/>
    <w:rsid w:val="003A458F"/>
    <w:rsid w:val="003A5C3F"/>
    <w:rsid w:val="003A5E18"/>
    <w:rsid w:val="003A663A"/>
    <w:rsid w:val="003A7144"/>
    <w:rsid w:val="003B2AD3"/>
    <w:rsid w:val="003B70EE"/>
    <w:rsid w:val="003C0839"/>
    <w:rsid w:val="003C26D3"/>
    <w:rsid w:val="003D486A"/>
    <w:rsid w:val="003D5007"/>
    <w:rsid w:val="003D5080"/>
    <w:rsid w:val="003D6558"/>
    <w:rsid w:val="003E3AD7"/>
    <w:rsid w:val="003E4DEA"/>
    <w:rsid w:val="003E5B45"/>
    <w:rsid w:val="003F0A34"/>
    <w:rsid w:val="003F20E8"/>
    <w:rsid w:val="003F2A1F"/>
    <w:rsid w:val="003F3DA4"/>
    <w:rsid w:val="003F7A12"/>
    <w:rsid w:val="0040074C"/>
    <w:rsid w:val="00415D9F"/>
    <w:rsid w:val="00420F3B"/>
    <w:rsid w:val="00426FE0"/>
    <w:rsid w:val="004330C3"/>
    <w:rsid w:val="00434A39"/>
    <w:rsid w:val="00435678"/>
    <w:rsid w:val="0043633E"/>
    <w:rsid w:val="00437584"/>
    <w:rsid w:val="00442995"/>
    <w:rsid w:val="004434E7"/>
    <w:rsid w:val="00444CF4"/>
    <w:rsid w:val="00444F83"/>
    <w:rsid w:val="0044687A"/>
    <w:rsid w:val="004516DF"/>
    <w:rsid w:val="0045299E"/>
    <w:rsid w:val="0045426F"/>
    <w:rsid w:val="00454920"/>
    <w:rsid w:val="00457449"/>
    <w:rsid w:val="004578A8"/>
    <w:rsid w:val="00460156"/>
    <w:rsid w:val="004602A6"/>
    <w:rsid w:val="004610E4"/>
    <w:rsid w:val="00463CFA"/>
    <w:rsid w:val="00464A8E"/>
    <w:rsid w:val="004709A8"/>
    <w:rsid w:val="00470FE7"/>
    <w:rsid w:val="00471193"/>
    <w:rsid w:val="00471C81"/>
    <w:rsid w:val="00474555"/>
    <w:rsid w:val="00475761"/>
    <w:rsid w:val="004761AB"/>
    <w:rsid w:val="00477BE3"/>
    <w:rsid w:val="00483622"/>
    <w:rsid w:val="00483C44"/>
    <w:rsid w:val="00485120"/>
    <w:rsid w:val="00487EB2"/>
    <w:rsid w:val="004927B0"/>
    <w:rsid w:val="004A4885"/>
    <w:rsid w:val="004A6783"/>
    <w:rsid w:val="004A76E8"/>
    <w:rsid w:val="004B095D"/>
    <w:rsid w:val="004B1A37"/>
    <w:rsid w:val="004B23C3"/>
    <w:rsid w:val="004B4ACA"/>
    <w:rsid w:val="004B5ABD"/>
    <w:rsid w:val="004C0FE4"/>
    <w:rsid w:val="004C1697"/>
    <w:rsid w:val="004C3632"/>
    <w:rsid w:val="004C46A3"/>
    <w:rsid w:val="004C52DC"/>
    <w:rsid w:val="004C60D0"/>
    <w:rsid w:val="004C60DA"/>
    <w:rsid w:val="004D0D66"/>
    <w:rsid w:val="004D0D82"/>
    <w:rsid w:val="004D2DB5"/>
    <w:rsid w:val="004D3A1C"/>
    <w:rsid w:val="004D573D"/>
    <w:rsid w:val="004D7008"/>
    <w:rsid w:val="004E1364"/>
    <w:rsid w:val="004E1F4D"/>
    <w:rsid w:val="004E3F2E"/>
    <w:rsid w:val="004F0419"/>
    <w:rsid w:val="004F1F3D"/>
    <w:rsid w:val="004F2CB7"/>
    <w:rsid w:val="004F3E8E"/>
    <w:rsid w:val="004F5B14"/>
    <w:rsid w:val="0050222D"/>
    <w:rsid w:val="005029A0"/>
    <w:rsid w:val="005032AF"/>
    <w:rsid w:val="00503D43"/>
    <w:rsid w:val="005048BE"/>
    <w:rsid w:val="00507B5A"/>
    <w:rsid w:val="00513CA8"/>
    <w:rsid w:val="005149C4"/>
    <w:rsid w:val="00514B2E"/>
    <w:rsid w:val="00517038"/>
    <w:rsid w:val="00517359"/>
    <w:rsid w:val="00521DD4"/>
    <w:rsid w:val="0052233B"/>
    <w:rsid w:val="00522E35"/>
    <w:rsid w:val="00523EF5"/>
    <w:rsid w:val="00524923"/>
    <w:rsid w:val="00525DA3"/>
    <w:rsid w:val="00530384"/>
    <w:rsid w:val="00530F32"/>
    <w:rsid w:val="005332F5"/>
    <w:rsid w:val="00533AD1"/>
    <w:rsid w:val="005348EA"/>
    <w:rsid w:val="00535A3B"/>
    <w:rsid w:val="00535AF9"/>
    <w:rsid w:val="005413B9"/>
    <w:rsid w:val="00544B0C"/>
    <w:rsid w:val="00547644"/>
    <w:rsid w:val="00552C54"/>
    <w:rsid w:val="00553376"/>
    <w:rsid w:val="00554535"/>
    <w:rsid w:val="00555B57"/>
    <w:rsid w:val="00561E48"/>
    <w:rsid w:val="00563656"/>
    <w:rsid w:val="00567F65"/>
    <w:rsid w:val="0057297F"/>
    <w:rsid w:val="00574B4B"/>
    <w:rsid w:val="005757D3"/>
    <w:rsid w:val="00575C27"/>
    <w:rsid w:val="00575FAB"/>
    <w:rsid w:val="005778EC"/>
    <w:rsid w:val="00580BEB"/>
    <w:rsid w:val="005819EB"/>
    <w:rsid w:val="00583F19"/>
    <w:rsid w:val="00584964"/>
    <w:rsid w:val="00585236"/>
    <w:rsid w:val="00591DC0"/>
    <w:rsid w:val="00592190"/>
    <w:rsid w:val="005949E4"/>
    <w:rsid w:val="005A2F20"/>
    <w:rsid w:val="005A3D45"/>
    <w:rsid w:val="005A529B"/>
    <w:rsid w:val="005A6722"/>
    <w:rsid w:val="005A758D"/>
    <w:rsid w:val="005B19E2"/>
    <w:rsid w:val="005B1CBF"/>
    <w:rsid w:val="005B2D7B"/>
    <w:rsid w:val="005B2F81"/>
    <w:rsid w:val="005B4DC9"/>
    <w:rsid w:val="005C07AE"/>
    <w:rsid w:val="005C3568"/>
    <w:rsid w:val="005C417A"/>
    <w:rsid w:val="005C71A5"/>
    <w:rsid w:val="005D0568"/>
    <w:rsid w:val="005D0FC7"/>
    <w:rsid w:val="005D11A4"/>
    <w:rsid w:val="005D2087"/>
    <w:rsid w:val="005D3280"/>
    <w:rsid w:val="005D4CBE"/>
    <w:rsid w:val="005E052E"/>
    <w:rsid w:val="005E17C9"/>
    <w:rsid w:val="005E3413"/>
    <w:rsid w:val="005E47E7"/>
    <w:rsid w:val="005E4A6D"/>
    <w:rsid w:val="005E6DCD"/>
    <w:rsid w:val="005F46CC"/>
    <w:rsid w:val="005F7160"/>
    <w:rsid w:val="0060525B"/>
    <w:rsid w:val="006110C9"/>
    <w:rsid w:val="00612AD2"/>
    <w:rsid w:val="006158B4"/>
    <w:rsid w:val="00615BF5"/>
    <w:rsid w:val="006207ED"/>
    <w:rsid w:val="00622332"/>
    <w:rsid w:val="006252C6"/>
    <w:rsid w:val="00626EBA"/>
    <w:rsid w:val="00633021"/>
    <w:rsid w:val="00641AF0"/>
    <w:rsid w:val="00645291"/>
    <w:rsid w:val="00646363"/>
    <w:rsid w:val="00647AFC"/>
    <w:rsid w:val="00647B1B"/>
    <w:rsid w:val="006508ED"/>
    <w:rsid w:val="00652CD6"/>
    <w:rsid w:val="00655139"/>
    <w:rsid w:val="00655971"/>
    <w:rsid w:val="006627A4"/>
    <w:rsid w:val="006640D6"/>
    <w:rsid w:val="006648E6"/>
    <w:rsid w:val="00664EC2"/>
    <w:rsid w:val="00665A00"/>
    <w:rsid w:val="00666BAA"/>
    <w:rsid w:val="0067014E"/>
    <w:rsid w:val="00672CB1"/>
    <w:rsid w:val="006836DB"/>
    <w:rsid w:val="00684EDB"/>
    <w:rsid w:val="00694268"/>
    <w:rsid w:val="006943B9"/>
    <w:rsid w:val="0069473C"/>
    <w:rsid w:val="00694885"/>
    <w:rsid w:val="00697625"/>
    <w:rsid w:val="006A1C77"/>
    <w:rsid w:val="006A4548"/>
    <w:rsid w:val="006A6C6F"/>
    <w:rsid w:val="006B0D85"/>
    <w:rsid w:val="006B3E2A"/>
    <w:rsid w:val="006B569A"/>
    <w:rsid w:val="006B58E2"/>
    <w:rsid w:val="006C0017"/>
    <w:rsid w:val="006C09CD"/>
    <w:rsid w:val="006C4C6C"/>
    <w:rsid w:val="006D29CA"/>
    <w:rsid w:val="006D4DCA"/>
    <w:rsid w:val="006E0085"/>
    <w:rsid w:val="006E02D9"/>
    <w:rsid w:val="006E086A"/>
    <w:rsid w:val="006E0B5F"/>
    <w:rsid w:val="006E79BB"/>
    <w:rsid w:val="006F0634"/>
    <w:rsid w:val="007002CC"/>
    <w:rsid w:val="0070072D"/>
    <w:rsid w:val="007052F5"/>
    <w:rsid w:val="00715A68"/>
    <w:rsid w:val="00722657"/>
    <w:rsid w:val="00723E17"/>
    <w:rsid w:val="00731D9A"/>
    <w:rsid w:val="007326DF"/>
    <w:rsid w:val="0073397D"/>
    <w:rsid w:val="0073398B"/>
    <w:rsid w:val="0074037F"/>
    <w:rsid w:val="00740425"/>
    <w:rsid w:val="007427EC"/>
    <w:rsid w:val="00743B93"/>
    <w:rsid w:val="0076108E"/>
    <w:rsid w:val="0076238C"/>
    <w:rsid w:val="007649E0"/>
    <w:rsid w:val="00774B01"/>
    <w:rsid w:val="00781CD2"/>
    <w:rsid w:val="00783292"/>
    <w:rsid w:val="00786EA5"/>
    <w:rsid w:val="00787A5C"/>
    <w:rsid w:val="00795683"/>
    <w:rsid w:val="00795A3D"/>
    <w:rsid w:val="007A014D"/>
    <w:rsid w:val="007B028F"/>
    <w:rsid w:val="007B1407"/>
    <w:rsid w:val="007B3BD0"/>
    <w:rsid w:val="007B44D3"/>
    <w:rsid w:val="007B47DD"/>
    <w:rsid w:val="007B4A8A"/>
    <w:rsid w:val="007B61E2"/>
    <w:rsid w:val="007C2761"/>
    <w:rsid w:val="007C32F4"/>
    <w:rsid w:val="007C3326"/>
    <w:rsid w:val="007D09C7"/>
    <w:rsid w:val="007D10EE"/>
    <w:rsid w:val="007D3E67"/>
    <w:rsid w:val="007D3FAA"/>
    <w:rsid w:val="007D5796"/>
    <w:rsid w:val="007E25D6"/>
    <w:rsid w:val="007E44B2"/>
    <w:rsid w:val="007E606A"/>
    <w:rsid w:val="007E6294"/>
    <w:rsid w:val="007E65E8"/>
    <w:rsid w:val="007F0670"/>
    <w:rsid w:val="007F61A5"/>
    <w:rsid w:val="008006BC"/>
    <w:rsid w:val="00800DE1"/>
    <w:rsid w:val="00800E0D"/>
    <w:rsid w:val="00804F56"/>
    <w:rsid w:val="008050EC"/>
    <w:rsid w:val="008055E8"/>
    <w:rsid w:val="00805951"/>
    <w:rsid w:val="00806F38"/>
    <w:rsid w:val="00810897"/>
    <w:rsid w:val="00813408"/>
    <w:rsid w:val="00814DD1"/>
    <w:rsid w:val="00823CD6"/>
    <w:rsid w:val="00824566"/>
    <w:rsid w:val="0082627E"/>
    <w:rsid w:val="0083284F"/>
    <w:rsid w:val="00833527"/>
    <w:rsid w:val="008354A1"/>
    <w:rsid w:val="008364AE"/>
    <w:rsid w:val="00842431"/>
    <w:rsid w:val="008447D5"/>
    <w:rsid w:val="008474F2"/>
    <w:rsid w:val="008549DA"/>
    <w:rsid w:val="00855125"/>
    <w:rsid w:val="00855AB3"/>
    <w:rsid w:val="00856F53"/>
    <w:rsid w:val="00857150"/>
    <w:rsid w:val="00860DF7"/>
    <w:rsid w:val="00860EBB"/>
    <w:rsid w:val="0086201D"/>
    <w:rsid w:val="0086215D"/>
    <w:rsid w:val="00873552"/>
    <w:rsid w:val="00873796"/>
    <w:rsid w:val="008779B4"/>
    <w:rsid w:val="00877AD5"/>
    <w:rsid w:val="008811E8"/>
    <w:rsid w:val="008832DD"/>
    <w:rsid w:val="0088464A"/>
    <w:rsid w:val="008850B6"/>
    <w:rsid w:val="0088700C"/>
    <w:rsid w:val="00887FEB"/>
    <w:rsid w:val="00890AB9"/>
    <w:rsid w:val="008923C1"/>
    <w:rsid w:val="008974F5"/>
    <w:rsid w:val="008A5A4C"/>
    <w:rsid w:val="008A5BD7"/>
    <w:rsid w:val="008A6123"/>
    <w:rsid w:val="008A616F"/>
    <w:rsid w:val="008B62E1"/>
    <w:rsid w:val="008B6910"/>
    <w:rsid w:val="008C4884"/>
    <w:rsid w:val="008C4FDE"/>
    <w:rsid w:val="008D0205"/>
    <w:rsid w:val="008D0653"/>
    <w:rsid w:val="008D1706"/>
    <w:rsid w:val="008D3124"/>
    <w:rsid w:val="008D390D"/>
    <w:rsid w:val="008D3AB0"/>
    <w:rsid w:val="008D3ED0"/>
    <w:rsid w:val="008D4B83"/>
    <w:rsid w:val="008D7DA0"/>
    <w:rsid w:val="008D7EF8"/>
    <w:rsid w:val="008E435F"/>
    <w:rsid w:val="008E5336"/>
    <w:rsid w:val="008F371D"/>
    <w:rsid w:val="008F6611"/>
    <w:rsid w:val="008F66B2"/>
    <w:rsid w:val="008F7361"/>
    <w:rsid w:val="009032FF"/>
    <w:rsid w:val="0090412D"/>
    <w:rsid w:val="00904AF4"/>
    <w:rsid w:val="009057D0"/>
    <w:rsid w:val="009068D2"/>
    <w:rsid w:val="0090772A"/>
    <w:rsid w:val="00907EA7"/>
    <w:rsid w:val="00911E16"/>
    <w:rsid w:val="00913CF0"/>
    <w:rsid w:val="009143A7"/>
    <w:rsid w:val="00915550"/>
    <w:rsid w:val="00915B51"/>
    <w:rsid w:val="00934643"/>
    <w:rsid w:val="00935393"/>
    <w:rsid w:val="00940110"/>
    <w:rsid w:val="009502F1"/>
    <w:rsid w:val="00950A72"/>
    <w:rsid w:val="00952EDD"/>
    <w:rsid w:val="00953605"/>
    <w:rsid w:val="009538FC"/>
    <w:rsid w:val="00955BF7"/>
    <w:rsid w:val="00960335"/>
    <w:rsid w:val="009603F1"/>
    <w:rsid w:val="009610D4"/>
    <w:rsid w:val="00963F77"/>
    <w:rsid w:val="009708D6"/>
    <w:rsid w:val="0097216E"/>
    <w:rsid w:val="00974DE5"/>
    <w:rsid w:val="0098035E"/>
    <w:rsid w:val="0098196C"/>
    <w:rsid w:val="00982861"/>
    <w:rsid w:val="0099213B"/>
    <w:rsid w:val="00993DF8"/>
    <w:rsid w:val="00997183"/>
    <w:rsid w:val="009A22C9"/>
    <w:rsid w:val="009A3B37"/>
    <w:rsid w:val="009A44C0"/>
    <w:rsid w:val="009A5737"/>
    <w:rsid w:val="009A5ECC"/>
    <w:rsid w:val="009B04E1"/>
    <w:rsid w:val="009B14E0"/>
    <w:rsid w:val="009B1867"/>
    <w:rsid w:val="009B7B44"/>
    <w:rsid w:val="009C2D4C"/>
    <w:rsid w:val="009E0869"/>
    <w:rsid w:val="009E14D4"/>
    <w:rsid w:val="009F7304"/>
    <w:rsid w:val="00A05800"/>
    <w:rsid w:val="00A06A69"/>
    <w:rsid w:val="00A078AC"/>
    <w:rsid w:val="00A07C6C"/>
    <w:rsid w:val="00A118ED"/>
    <w:rsid w:val="00A131C4"/>
    <w:rsid w:val="00A14C87"/>
    <w:rsid w:val="00A217A6"/>
    <w:rsid w:val="00A23922"/>
    <w:rsid w:val="00A248C1"/>
    <w:rsid w:val="00A26BDA"/>
    <w:rsid w:val="00A27417"/>
    <w:rsid w:val="00A27EB8"/>
    <w:rsid w:val="00A36B12"/>
    <w:rsid w:val="00A40EC1"/>
    <w:rsid w:val="00A43C06"/>
    <w:rsid w:val="00A456FB"/>
    <w:rsid w:val="00A46D4E"/>
    <w:rsid w:val="00A504D3"/>
    <w:rsid w:val="00A52910"/>
    <w:rsid w:val="00A52DBF"/>
    <w:rsid w:val="00A549AF"/>
    <w:rsid w:val="00A658C8"/>
    <w:rsid w:val="00A6621B"/>
    <w:rsid w:val="00A66A57"/>
    <w:rsid w:val="00A72C9D"/>
    <w:rsid w:val="00A73EF4"/>
    <w:rsid w:val="00A74359"/>
    <w:rsid w:val="00A82309"/>
    <w:rsid w:val="00A848A7"/>
    <w:rsid w:val="00A84BBD"/>
    <w:rsid w:val="00A84CC6"/>
    <w:rsid w:val="00A86742"/>
    <w:rsid w:val="00A90E33"/>
    <w:rsid w:val="00A91D91"/>
    <w:rsid w:val="00A93BF0"/>
    <w:rsid w:val="00A93BFF"/>
    <w:rsid w:val="00A94083"/>
    <w:rsid w:val="00A9679A"/>
    <w:rsid w:val="00A978DD"/>
    <w:rsid w:val="00AA5E7D"/>
    <w:rsid w:val="00AA6E3D"/>
    <w:rsid w:val="00AB4A25"/>
    <w:rsid w:val="00AB5331"/>
    <w:rsid w:val="00AB60B8"/>
    <w:rsid w:val="00AB6511"/>
    <w:rsid w:val="00AB6749"/>
    <w:rsid w:val="00AC278D"/>
    <w:rsid w:val="00AC3E27"/>
    <w:rsid w:val="00AD2736"/>
    <w:rsid w:val="00AD291D"/>
    <w:rsid w:val="00AD63BE"/>
    <w:rsid w:val="00AE00F2"/>
    <w:rsid w:val="00AE4313"/>
    <w:rsid w:val="00AE5B32"/>
    <w:rsid w:val="00AF0C86"/>
    <w:rsid w:val="00B031FE"/>
    <w:rsid w:val="00B05BB7"/>
    <w:rsid w:val="00B06C8A"/>
    <w:rsid w:val="00B10B7F"/>
    <w:rsid w:val="00B1322D"/>
    <w:rsid w:val="00B178B7"/>
    <w:rsid w:val="00B2134C"/>
    <w:rsid w:val="00B21816"/>
    <w:rsid w:val="00B22E4D"/>
    <w:rsid w:val="00B2373E"/>
    <w:rsid w:val="00B24071"/>
    <w:rsid w:val="00B31A9A"/>
    <w:rsid w:val="00B323D4"/>
    <w:rsid w:val="00B3299F"/>
    <w:rsid w:val="00B331B5"/>
    <w:rsid w:val="00B351EB"/>
    <w:rsid w:val="00B35A1D"/>
    <w:rsid w:val="00B4200B"/>
    <w:rsid w:val="00B42B70"/>
    <w:rsid w:val="00B472D8"/>
    <w:rsid w:val="00B51E45"/>
    <w:rsid w:val="00B565B7"/>
    <w:rsid w:val="00B6040E"/>
    <w:rsid w:val="00B60F77"/>
    <w:rsid w:val="00B67C64"/>
    <w:rsid w:val="00B77605"/>
    <w:rsid w:val="00B81A6D"/>
    <w:rsid w:val="00B84C28"/>
    <w:rsid w:val="00B86BA6"/>
    <w:rsid w:val="00B96683"/>
    <w:rsid w:val="00BA3CAC"/>
    <w:rsid w:val="00BA6E02"/>
    <w:rsid w:val="00BB09DF"/>
    <w:rsid w:val="00BB4469"/>
    <w:rsid w:val="00BB6796"/>
    <w:rsid w:val="00BC072B"/>
    <w:rsid w:val="00BC5A9E"/>
    <w:rsid w:val="00BD1C6D"/>
    <w:rsid w:val="00BD1C96"/>
    <w:rsid w:val="00BD1FF0"/>
    <w:rsid w:val="00BD2E9C"/>
    <w:rsid w:val="00BD378E"/>
    <w:rsid w:val="00BD4DEF"/>
    <w:rsid w:val="00BD5345"/>
    <w:rsid w:val="00BD7D0F"/>
    <w:rsid w:val="00BE0DC3"/>
    <w:rsid w:val="00BE0FF6"/>
    <w:rsid w:val="00BE51CE"/>
    <w:rsid w:val="00BE66D0"/>
    <w:rsid w:val="00BE6D4D"/>
    <w:rsid w:val="00BE7FC4"/>
    <w:rsid w:val="00BF00E1"/>
    <w:rsid w:val="00BF37E0"/>
    <w:rsid w:val="00BF60CC"/>
    <w:rsid w:val="00BF70FB"/>
    <w:rsid w:val="00C00529"/>
    <w:rsid w:val="00C01595"/>
    <w:rsid w:val="00C0299C"/>
    <w:rsid w:val="00C02E1E"/>
    <w:rsid w:val="00C0585C"/>
    <w:rsid w:val="00C1204F"/>
    <w:rsid w:val="00C121BE"/>
    <w:rsid w:val="00C20C7A"/>
    <w:rsid w:val="00C2173E"/>
    <w:rsid w:val="00C25D54"/>
    <w:rsid w:val="00C27026"/>
    <w:rsid w:val="00C300D1"/>
    <w:rsid w:val="00C33A43"/>
    <w:rsid w:val="00C3420F"/>
    <w:rsid w:val="00C34F6E"/>
    <w:rsid w:val="00C37A67"/>
    <w:rsid w:val="00C40E49"/>
    <w:rsid w:val="00C447B1"/>
    <w:rsid w:val="00C46FF6"/>
    <w:rsid w:val="00C57F89"/>
    <w:rsid w:val="00C6139C"/>
    <w:rsid w:val="00C633E8"/>
    <w:rsid w:val="00C64D3C"/>
    <w:rsid w:val="00C802D0"/>
    <w:rsid w:val="00C80BD3"/>
    <w:rsid w:val="00C815CD"/>
    <w:rsid w:val="00C82322"/>
    <w:rsid w:val="00C914FD"/>
    <w:rsid w:val="00C92815"/>
    <w:rsid w:val="00C93819"/>
    <w:rsid w:val="00C97EA9"/>
    <w:rsid w:val="00CA143A"/>
    <w:rsid w:val="00CA2B63"/>
    <w:rsid w:val="00CA2CDC"/>
    <w:rsid w:val="00CA3DA2"/>
    <w:rsid w:val="00CA4510"/>
    <w:rsid w:val="00CA6400"/>
    <w:rsid w:val="00CB1AD3"/>
    <w:rsid w:val="00CB3FAB"/>
    <w:rsid w:val="00CB651E"/>
    <w:rsid w:val="00CB7C45"/>
    <w:rsid w:val="00CC1F77"/>
    <w:rsid w:val="00CC3F35"/>
    <w:rsid w:val="00CC4BD7"/>
    <w:rsid w:val="00CC54F6"/>
    <w:rsid w:val="00CC6E43"/>
    <w:rsid w:val="00CC7573"/>
    <w:rsid w:val="00CD45D2"/>
    <w:rsid w:val="00CD6761"/>
    <w:rsid w:val="00CE016E"/>
    <w:rsid w:val="00CE03FA"/>
    <w:rsid w:val="00CE65BD"/>
    <w:rsid w:val="00CF0CFC"/>
    <w:rsid w:val="00CF0EA8"/>
    <w:rsid w:val="00CF0F05"/>
    <w:rsid w:val="00CF1012"/>
    <w:rsid w:val="00CF1562"/>
    <w:rsid w:val="00CF4161"/>
    <w:rsid w:val="00CF463E"/>
    <w:rsid w:val="00CF5042"/>
    <w:rsid w:val="00CF6A02"/>
    <w:rsid w:val="00D01D16"/>
    <w:rsid w:val="00D030DC"/>
    <w:rsid w:val="00D03EB3"/>
    <w:rsid w:val="00D1289C"/>
    <w:rsid w:val="00D145DC"/>
    <w:rsid w:val="00D21C33"/>
    <w:rsid w:val="00D22ED9"/>
    <w:rsid w:val="00D238B7"/>
    <w:rsid w:val="00D24C86"/>
    <w:rsid w:val="00D257C8"/>
    <w:rsid w:val="00D266B0"/>
    <w:rsid w:val="00D27260"/>
    <w:rsid w:val="00D31DF9"/>
    <w:rsid w:val="00D32952"/>
    <w:rsid w:val="00D40F6A"/>
    <w:rsid w:val="00D454E3"/>
    <w:rsid w:val="00D45FB1"/>
    <w:rsid w:val="00D46504"/>
    <w:rsid w:val="00D47138"/>
    <w:rsid w:val="00D51585"/>
    <w:rsid w:val="00D52D21"/>
    <w:rsid w:val="00D554AA"/>
    <w:rsid w:val="00D5581F"/>
    <w:rsid w:val="00D55DED"/>
    <w:rsid w:val="00D5617D"/>
    <w:rsid w:val="00D61B35"/>
    <w:rsid w:val="00D6347E"/>
    <w:rsid w:val="00D6409B"/>
    <w:rsid w:val="00D663BC"/>
    <w:rsid w:val="00D6685A"/>
    <w:rsid w:val="00D67593"/>
    <w:rsid w:val="00D710B3"/>
    <w:rsid w:val="00D73415"/>
    <w:rsid w:val="00D82651"/>
    <w:rsid w:val="00D829F1"/>
    <w:rsid w:val="00D97136"/>
    <w:rsid w:val="00DA2452"/>
    <w:rsid w:val="00DA6E73"/>
    <w:rsid w:val="00DB04DC"/>
    <w:rsid w:val="00DB17D5"/>
    <w:rsid w:val="00DB423E"/>
    <w:rsid w:val="00DB5465"/>
    <w:rsid w:val="00DB705E"/>
    <w:rsid w:val="00DC42BF"/>
    <w:rsid w:val="00DC7437"/>
    <w:rsid w:val="00DD4A24"/>
    <w:rsid w:val="00DD4F58"/>
    <w:rsid w:val="00DE29BC"/>
    <w:rsid w:val="00DE4DB4"/>
    <w:rsid w:val="00DE4F80"/>
    <w:rsid w:val="00DE7EC4"/>
    <w:rsid w:val="00DF1C7D"/>
    <w:rsid w:val="00DF22A6"/>
    <w:rsid w:val="00E0192D"/>
    <w:rsid w:val="00E01B6C"/>
    <w:rsid w:val="00E02BD6"/>
    <w:rsid w:val="00E04136"/>
    <w:rsid w:val="00E06401"/>
    <w:rsid w:val="00E06B00"/>
    <w:rsid w:val="00E071DD"/>
    <w:rsid w:val="00E11B64"/>
    <w:rsid w:val="00E14075"/>
    <w:rsid w:val="00E145C3"/>
    <w:rsid w:val="00E174CC"/>
    <w:rsid w:val="00E232DB"/>
    <w:rsid w:val="00E23570"/>
    <w:rsid w:val="00E25C87"/>
    <w:rsid w:val="00E27C8D"/>
    <w:rsid w:val="00E30BDB"/>
    <w:rsid w:val="00E32112"/>
    <w:rsid w:val="00E323BB"/>
    <w:rsid w:val="00E3535D"/>
    <w:rsid w:val="00E3A3E7"/>
    <w:rsid w:val="00E4197C"/>
    <w:rsid w:val="00E42728"/>
    <w:rsid w:val="00E42BCC"/>
    <w:rsid w:val="00E45C72"/>
    <w:rsid w:val="00E509FE"/>
    <w:rsid w:val="00E51558"/>
    <w:rsid w:val="00E5332A"/>
    <w:rsid w:val="00E60A97"/>
    <w:rsid w:val="00E611C5"/>
    <w:rsid w:val="00E65921"/>
    <w:rsid w:val="00E66CFE"/>
    <w:rsid w:val="00E742BF"/>
    <w:rsid w:val="00E74903"/>
    <w:rsid w:val="00E759F7"/>
    <w:rsid w:val="00E77DDD"/>
    <w:rsid w:val="00E83355"/>
    <w:rsid w:val="00E86F53"/>
    <w:rsid w:val="00E86FDB"/>
    <w:rsid w:val="00E90BD1"/>
    <w:rsid w:val="00E91BA5"/>
    <w:rsid w:val="00E9373D"/>
    <w:rsid w:val="00EA7C22"/>
    <w:rsid w:val="00EA7D38"/>
    <w:rsid w:val="00EB1821"/>
    <w:rsid w:val="00EB276A"/>
    <w:rsid w:val="00EB69D1"/>
    <w:rsid w:val="00EC02D9"/>
    <w:rsid w:val="00EC3296"/>
    <w:rsid w:val="00EC3FDF"/>
    <w:rsid w:val="00ED6144"/>
    <w:rsid w:val="00ED6EA4"/>
    <w:rsid w:val="00EE0A3B"/>
    <w:rsid w:val="00EE4287"/>
    <w:rsid w:val="00EE52A3"/>
    <w:rsid w:val="00EE621C"/>
    <w:rsid w:val="00EE657A"/>
    <w:rsid w:val="00EE7204"/>
    <w:rsid w:val="00EE788C"/>
    <w:rsid w:val="00EE7D44"/>
    <w:rsid w:val="00EF0486"/>
    <w:rsid w:val="00EF16B0"/>
    <w:rsid w:val="00EF1D55"/>
    <w:rsid w:val="00EF4839"/>
    <w:rsid w:val="00EF65DB"/>
    <w:rsid w:val="00EF7941"/>
    <w:rsid w:val="00F016AF"/>
    <w:rsid w:val="00F0213C"/>
    <w:rsid w:val="00F02275"/>
    <w:rsid w:val="00F0388A"/>
    <w:rsid w:val="00F03C86"/>
    <w:rsid w:val="00F067A0"/>
    <w:rsid w:val="00F12F67"/>
    <w:rsid w:val="00F1410F"/>
    <w:rsid w:val="00F16DB8"/>
    <w:rsid w:val="00F203CB"/>
    <w:rsid w:val="00F20761"/>
    <w:rsid w:val="00F25112"/>
    <w:rsid w:val="00F2562B"/>
    <w:rsid w:val="00F26737"/>
    <w:rsid w:val="00F26BA1"/>
    <w:rsid w:val="00F27BB0"/>
    <w:rsid w:val="00F3509F"/>
    <w:rsid w:val="00F3626A"/>
    <w:rsid w:val="00F372DF"/>
    <w:rsid w:val="00F40199"/>
    <w:rsid w:val="00F46907"/>
    <w:rsid w:val="00F509E9"/>
    <w:rsid w:val="00F52764"/>
    <w:rsid w:val="00F5424B"/>
    <w:rsid w:val="00F62570"/>
    <w:rsid w:val="00F62DB2"/>
    <w:rsid w:val="00F64C6A"/>
    <w:rsid w:val="00F65CB5"/>
    <w:rsid w:val="00F6748A"/>
    <w:rsid w:val="00F70E7D"/>
    <w:rsid w:val="00F72436"/>
    <w:rsid w:val="00F72745"/>
    <w:rsid w:val="00F737FD"/>
    <w:rsid w:val="00F739F9"/>
    <w:rsid w:val="00F74BD0"/>
    <w:rsid w:val="00F779BB"/>
    <w:rsid w:val="00F84367"/>
    <w:rsid w:val="00F86468"/>
    <w:rsid w:val="00F90B17"/>
    <w:rsid w:val="00F93624"/>
    <w:rsid w:val="00F949E1"/>
    <w:rsid w:val="00FA0323"/>
    <w:rsid w:val="00FA2E15"/>
    <w:rsid w:val="00FA491B"/>
    <w:rsid w:val="00FA5F64"/>
    <w:rsid w:val="00FA7534"/>
    <w:rsid w:val="00FB0503"/>
    <w:rsid w:val="00FB0A93"/>
    <w:rsid w:val="00FB0CC1"/>
    <w:rsid w:val="00FB3429"/>
    <w:rsid w:val="00FC182C"/>
    <w:rsid w:val="00FC1A1A"/>
    <w:rsid w:val="00FC2640"/>
    <w:rsid w:val="00FC5CA3"/>
    <w:rsid w:val="00FC5ED5"/>
    <w:rsid w:val="00FD24B9"/>
    <w:rsid w:val="00FD3C3D"/>
    <w:rsid w:val="00FE4B0E"/>
    <w:rsid w:val="00FE5091"/>
    <w:rsid w:val="00FE6588"/>
    <w:rsid w:val="00FE79AF"/>
    <w:rsid w:val="00FF39EC"/>
    <w:rsid w:val="00FF468E"/>
    <w:rsid w:val="01FBC8BD"/>
    <w:rsid w:val="03ED5C8D"/>
    <w:rsid w:val="08469421"/>
    <w:rsid w:val="153CA308"/>
    <w:rsid w:val="15564172"/>
    <w:rsid w:val="15A96A71"/>
    <w:rsid w:val="15C47166"/>
    <w:rsid w:val="1A8D9648"/>
    <w:rsid w:val="1B3634D1"/>
    <w:rsid w:val="1C1D0B54"/>
    <w:rsid w:val="1DC0774F"/>
    <w:rsid w:val="1F7F111A"/>
    <w:rsid w:val="2239406E"/>
    <w:rsid w:val="24390D86"/>
    <w:rsid w:val="2B946226"/>
    <w:rsid w:val="30452581"/>
    <w:rsid w:val="362225F2"/>
    <w:rsid w:val="36A75CC4"/>
    <w:rsid w:val="3B29D6F5"/>
    <w:rsid w:val="3E95F491"/>
    <w:rsid w:val="3FBEF58B"/>
    <w:rsid w:val="416AAACB"/>
    <w:rsid w:val="4987A4CD"/>
    <w:rsid w:val="53CBD17A"/>
    <w:rsid w:val="5424257F"/>
    <w:rsid w:val="588B51C5"/>
    <w:rsid w:val="5EB6D2AE"/>
    <w:rsid w:val="5FA62909"/>
    <w:rsid w:val="6024E2E4"/>
    <w:rsid w:val="6179B4DC"/>
    <w:rsid w:val="67F8C816"/>
    <w:rsid w:val="6C26330D"/>
    <w:rsid w:val="6FF50CCF"/>
    <w:rsid w:val="7312DEDA"/>
    <w:rsid w:val="73FE4E8D"/>
    <w:rsid w:val="771E561D"/>
    <w:rsid w:val="7CD2C7B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3A89FA7"/>
  <w15:docId w15:val="{2D7CA133-D0D7-4133-972B-B657F7645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SimSun" w:hAnsi="Arial" w:cs="Times New Roman"/>
        <w:lang w:val="nb-NO"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B3429"/>
    <w:pPr>
      <w:spacing w:line="400" w:lineRule="atLeast"/>
    </w:pPr>
    <w:rPr>
      <w:sz w:val="21"/>
      <w:lang w:eastAsia="en-US"/>
    </w:rPr>
  </w:style>
  <w:style w:type="paragraph" w:styleId="berschrift1">
    <w:name w:val="heading 1"/>
    <w:basedOn w:val="Standard"/>
    <w:next w:val="Standard"/>
    <w:link w:val="berschrift1Zchn"/>
    <w:uiPriority w:val="99"/>
    <w:qFormat/>
    <w:rsid w:val="00FB3429"/>
    <w:pPr>
      <w:keepNext/>
      <w:keepLines/>
      <w:numPr>
        <w:numId w:val="10"/>
      </w:numPr>
      <w:ind w:left="284" w:hanging="284"/>
      <w:outlineLvl w:val="0"/>
    </w:pPr>
    <w:rPr>
      <w:rFonts w:eastAsia="Times New Roman" w:cs="Arial"/>
      <w:b/>
      <w:bCs/>
      <w:color w:val="000000"/>
      <w:szCs w:val="21"/>
    </w:rPr>
  </w:style>
  <w:style w:type="paragraph" w:styleId="berschrift2">
    <w:name w:val="heading 2"/>
    <w:basedOn w:val="Standard"/>
    <w:next w:val="Standard"/>
    <w:link w:val="berschrift2Zchn"/>
    <w:uiPriority w:val="99"/>
    <w:qFormat/>
    <w:rsid w:val="00FB3429"/>
    <w:pPr>
      <w:keepNext/>
      <w:keepLines/>
      <w:numPr>
        <w:ilvl w:val="1"/>
        <w:numId w:val="1"/>
      </w:numPr>
      <w:ind w:left="426" w:hanging="426"/>
      <w:outlineLvl w:val="1"/>
    </w:pPr>
    <w:rPr>
      <w:rFonts w:eastAsia="Times New Roman" w:cs="Arial"/>
      <w:b/>
      <w:bCs/>
      <w:color w:val="000000"/>
      <w:szCs w:val="21"/>
    </w:rPr>
  </w:style>
  <w:style w:type="paragraph" w:styleId="berschrift3">
    <w:name w:val="heading 3"/>
    <w:basedOn w:val="Standard"/>
    <w:next w:val="Standard"/>
    <w:link w:val="berschrift3Zchn"/>
    <w:uiPriority w:val="99"/>
    <w:qFormat/>
    <w:rsid w:val="00FB3429"/>
    <w:pPr>
      <w:keepNext/>
      <w:keepLines/>
      <w:numPr>
        <w:ilvl w:val="2"/>
        <w:numId w:val="1"/>
      </w:numPr>
      <w:spacing w:before="200"/>
      <w:outlineLvl w:val="2"/>
    </w:pPr>
    <w:rPr>
      <w:rFonts w:eastAsia="Times New Roman" w:cs="Arial"/>
      <w:b/>
      <w:bCs/>
      <w:color w:val="4F81BD"/>
    </w:rPr>
  </w:style>
  <w:style w:type="paragraph" w:styleId="berschrift4">
    <w:name w:val="heading 4"/>
    <w:basedOn w:val="Standard"/>
    <w:next w:val="Standard"/>
    <w:link w:val="berschrift4Zchn"/>
    <w:uiPriority w:val="99"/>
    <w:qFormat/>
    <w:rsid w:val="00FB3429"/>
    <w:pPr>
      <w:keepNext/>
      <w:keepLines/>
      <w:numPr>
        <w:ilvl w:val="3"/>
        <w:numId w:val="1"/>
      </w:numPr>
      <w:spacing w:before="200"/>
      <w:outlineLvl w:val="3"/>
    </w:pPr>
    <w:rPr>
      <w:rFonts w:eastAsia="Times New Roman" w:cs="Arial"/>
      <w:b/>
      <w:bCs/>
      <w:i/>
      <w:iCs/>
      <w:color w:val="4F81BD"/>
    </w:rPr>
  </w:style>
  <w:style w:type="paragraph" w:styleId="berschrift5">
    <w:name w:val="heading 5"/>
    <w:basedOn w:val="Standard"/>
    <w:next w:val="Standard"/>
    <w:link w:val="berschrift5Zchn"/>
    <w:uiPriority w:val="99"/>
    <w:qFormat/>
    <w:rsid w:val="00FB3429"/>
    <w:pPr>
      <w:keepNext/>
      <w:keepLines/>
      <w:numPr>
        <w:ilvl w:val="4"/>
        <w:numId w:val="1"/>
      </w:numPr>
      <w:spacing w:before="200"/>
      <w:outlineLvl w:val="4"/>
    </w:pPr>
    <w:rPr>
      <w:rFonts w:eastAsia="Times New Roman" w:cs="Arial"/>
      <w:color w:val="243F60"/>
    </w:rPr>
  </w:style>
  <w:style w:type="paragraph" w:styleId="berschrift6">
    <w:name w:val="heading 6"/>
    <w:basedOn w:val="Standard"/>
    <w:next w:val="Standard"/>
    <w:link w:val="berschrift6Zchn"/>
    <w:uiPriority w:val="99"/>
    <w:qFormat/>
    <w:rsid w:val="00FB3429"/>
    <w:pPr>
      <w:keepNext/>
      <w:keepLines/>
      <w:numPr>
        <w:ilvl w:val="5"/>
        <w:numId w:val="1"/>
      </w:numPr>
      <w:spacing w:before="200"/>
      <w:outlineLvl w:val="5"/>
    </w:pPr>
    <w:rPr>
      <w:rFonts w:eastAsia="Times New Roman" w:cs="Arial"/>
      <w:i/>
      <w:iCs/>
      <w:color w:val="243F60"/>
    </w:rPr>
  </w:style>
  <w:style w:type="paragraph" w:styleId="berschrift7">
    <w:name w:val="heading 7"/>
    <w:basedOn w:val="Standard"/>
    <w:next w:val="Standard"/>
    <w:link w:val="berschrift7Zchn"/>
    <w:uiPriority w:val="99"/>
    <w:qFormat/>
    <w:rsid w:val="00FB3429"/>
    <w:pPr>
      <w:keepNext/>
      <w:keepLines/>
      <w:numPr>
        <w:ilvl w:val="6"/>
        <w:numId w:val="1"/>
      </w:numPr>
      <w:spacing w:before="200"/>
      <w:outlineLvl w:val="6"/>
    </w:pPr>
    <w:rPr>
      <w:rFonts w:eastAsia="Times New Roman" w:cs="Arial"/>
      <w:i/>
      <w:iCs/>
      <w:color w:val="404040"/>
    </w:rPr>
  </w:style>
  <w:style w:type="paragraph" w:styleId="berschrift8">
    <w:name w:val="heading 8"/>
    <w:basedOn w:val="Standard"/>
    <w:next w:val="Standard"/>
    <w:link w:val="berschrift8Zchn"/>
    <w:uiPriority w:val="99"/>
    <w:qFormat/>
    <w:rsid w:val="00FB3429"/>
    <w:pPr>
      <w:keepNext/>
      <w:keepLines/>
      <w:numPr>
        <w:ilvl w:val="7"/>
        <w:numId w:val="1"/>
      </w:numPr>
      <w:spacing w:before="200"/>
      <w:outlineLvl w:val="7"/>
    </w:pPr>
    <w:rPr>
      <w:rFonts w:eastAsia="Times New Roman" w:cs="Arial"/>
      <w:color w:val="404040"/>
      <w:sz w:val="20"/>
    </w:rPr>
  </w:style>
  <w:style w:type="paragraph" w:styleId="berschrift9">
    <w:name w:val="heading 9"/>
    <w:basedOn w:val="Standard"/>
    <w:next w:val="Standard"/>
    <w:link w:val="berschrift9Zchn"/>
    <w:uiPriority w:val="99"/>
    <w:qFormat/>
    <w:rsid w:val="00FB3429"/>
    <w:pPr>
      <w:keepNext/>
      <w:keepLines/>
      <w:numPr>
        <w:ilvl w:val="8"/>
        <w:numId w:val="1"/>
      </w:numPr>
      <w:spacing w:before="200"/>
      <w:outlineLvl w:val="8"/>
    </w:pPr>
    <w:rPr>
      <w:rFonts w:eastAsia="Times New Roman" w:cs="Arial"/>
      <w:i/>
      <w:iCs/>
      <w:color w:val="404040"/>
      <w:sz w:val="20"/>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sid w:val="00FB3429"/>
    <w:rPr>
      <w:rFonts w:ascii="Arial" w:hAnsi="Arial" w:cs="Arial"/>
      <w:b/>
      <w:bCs/>
      <w:color w:val="000000"/>
      <w:sz w:val="21"/>
      <w:szCs w:val="21"/>
      <w:lang w:val="nb-NO"/>
    </w:rPr>
  </w:style>
  <w:style w:type="character" w:customStyle="1" w:styleId="berschrift2Zchn">
    <w:name w:val="Überschrift 2 Zchn"/>
    <w:link w:val="berschrift2"/>
    <w:uiPriority w:val="99"/>
    <w:locked/>
    <w:rsid w:val="00FB3429"/>
    <w:rPr>
      <w:rFonts w:ascii="Arial" w:hAnsi="Arial" w:cs="Arial"/>
      <w:b/>
      <w:bCs/>
      <w:color w:val="000000"/>
      <w:sz w:val="21"/>
      <w:szCs w:val="21"/>
      <w:lang w:val="nb-NO"/>
    </w:rPr>
  </w:style>
  <w:style w:type="character" w:customStyle="1" w:styleId="berschrift3Zchn">
    <w:name w:val="Überschrift 3 Zchn"/>
    <w:link w:val="berschrift3"/>
    <w:uiPriority w:val="99"/>
    <w:semiHidden/>
    <w:locked/>
    <w:rsid w:val="00FB3429"/>
    <w:rPr>
      <w:rFonts w:ascii="Arial" w:hAnsi="Arial" w:cs="Arial"/>
      <w:b/>
      <w:bCs/>
      <w:color w:val="4F81BD"/>
      <w:sz w:val="21"/>
    </w:rPr>
  </w:style>
  <w:style w:type="character" w:customStyle="1" w:styleId="berschrift4Zchn">
    <w:name w:val="Überschrift 4 Zchn"/>
    <w:link w:val="berschrift4"/>
    <w:uiPriority w:val="99"/>
    <w:semiHidden/>
    <w:locked/>
    <w:rsid w:val="00FB3429"/>
    <w:rPr>
      <w:rFonts w:ascii="Arial" w:hAnsi="Arial" w:cs="Arial"/>
      <w:b/>
      <w:bCs/>
      <w:i/>
      <w:iCs/>
      <w:color w:val="4F81BD"/>
      <w:sz w:val="21"/>
    </w:rPr>
  </w:style>
  <w:style w:type="character" w:customStyle="1" w:styleId="berschrift5Zchn">
    <w:name w:val="Überschrift 5 Zchn"/>
    <w:link w:val="berschrift5"/>
    <w:uiPriority w:val="99"/>
    <w:semiHidden/>
    <w:locked/>
    <w:rsid w:val="00FB3429"/>
    <w:rPr>
      <w:rFonts w:ascii="Arial" w:hAnsi="Arial" w:cs="Arial"/>
      <w:color w:val="243F60"/>
      <w:sz w:val="21"/>
    </w:rPr>
  </w:style>
  <w:style w:type="character" w:customStyle="1" w:styleId="berschrift6Zchn">
    <w:name w:val="Überschrift 6 Zchn"/>
    <w:link w:val="berschrift6"/>
    <w:uiPriority w:val="99"/>
    <w:semiHidden/>
    <w:locked/>
    <w:rsid w:val="00FB3429"/>
    <w:rPr>
      <w:rFonts w:ascii="Arial" w:hAnsi="Arial" w:cs="Arial"/>
      <w:i/>
      <w:iCs/>
      <w:color w:val="243F60"/>
      <w:sz w:val="21"/>
    </w:rPr>
  </w:style>
  <w:style w:type="character" w:customStyle="1" w:styleId="berschrift7Zchn">
    <w:name w:val="Überschrift 7 Zchn"/>
    <w:link w:val="berschrift7"/>
    <w:uiPriority w:val="99"/>
    <w:semiHidden/>
    <w:locked/>
    <w:rsid w:val="00FB3429"/>
    <w:rPr>
      <w:rFonts w:ascii="Arial" w:hAnsi="Arial" w:cs="Arial"/>
      <w:i/>
      <w:iCs/>
      <w:color w:val="404040"/>
      <w:sz w:val="21"/>
    </w:rPr>
  </w:style>
  <w:style w:type="character" w:customStyle="1" w:styleId="berschrift8Zchn">
    <w:name w:val="Überschrift 8 Zchn"/>
    <w:link w:val="berschrift8"/>
    <w:uiPriority w:val="99"/>
    <w:semiHidden/>
    <w:locked/>
    <w:rsid w:val="00FB3429"/>
    <w:rPr>
      <w:rFonts w:ascii="Arial" w:hAnsi="Arial" w:cs="Arial"/>
      <w:color w:val="404040"/>
    </w:rPr>
  </w:style>
  <w:style w:type="character" w:customStyle="1" w:styleId="berschrift9Zchn">
    <w:name w:val="Überschrift 9 Zchn"/>
    <w:link w:val="berschrift9"/>
    <w:uiPriority w:val="99"/>
    <w:semiHidden/>
    <w:locked/>
    <w:rsid w:val="00FB3429"/>
    <w:rPr>
      <w:rFonts w:ascii="Arial" w:hAnsi="Arial" w:cs="Arial"/>
      <w:i/>
      <w:iCs/>
      <w:color w:val="404040"/>
    </w:rPr>
  </w:style>
  <w:style w:type="paragraph" w:styleId="Kopfzeile">
    <w:name w:val="header"/>
    <w:basedOn w:val="Standard"/>
    <w:link w:val="KopfzeileZchn"/>
    <w:uiPriority w:val="99"/>
    <w:rsid w:val="00FB3429"/>
  </w:style>
  <w:style w:type="character" w:customStyle="1" w:styleId="KopfzeileZchn">
    <w:name w:val="Kopfzeile Zchn"/>
    <w:link w:val="Kopfzeile"/>
    <w:uiPriority w:val="99"/>
    <w:locked/>
    <w:rsid w:val="00FB3429"/>
    <w:rPr>
      <w:rFonts w:cs="Times New Roman"/>
      <w:sz w:val="21"/>
      <w:lang w:val="nb-NO"/>
    </w:rPr>
  </w:style>
  <w:style w:type="paragraph" w:styleId="Fuzeile">
    <w:name w:val="footer"/>
    <w:basedOn w:val="Standard"/>
    <w:link w:val="FuzeileZchn"/>
    <w:uiPriority w:val="99"/>
    <w:rsid w:val="00FB3429"/>
    <w:pPr>
      <w:tabs>
        <w:tab w:val="center" w:pos="4536"/>
        <w:tab w:val="right" w:pos="9072"/>
      </w:tabs>
      <w:spacing w:line="240" w:lineRule="auto"/>
    </w:pPr>
    <w:rPr>
      <w:sz w:val="12"/>
      <w:szCs w:val="12"/>
    </w:rPr>
  </w:style>
  <w:style w:type="character" w:customStyle="1" w:styleId="FuzeileZchn">
    <w:name w:val="Fußzeile Zchn"/>
    <w:link w:val="Fuzeile"/>
    <w:uiPriority w:val="99"/>
    <w:locked/>
    <w:rsid w:val="00FB3429"/>
    <w:rPr>
      <w:rFonts w:cs="Times New Roman"/>
      <w:sz w:val="12"/>
      <w:szCs w:val="12"/>
    </w:rPr>
  </w:style>
  <w:style w:type="paragraph" w:styleId="Sprechblasentext">
    <w:name w:val="Balloon Text"/>
    <w:basedOn w:val="Standard"/>
    <w:link w:val="SprechblasentextZchn"/>
    <w:uiPriority w:val="99"/>
    <w:semiHidden/>
    <w:rsid w:val="00FB3429"/>
    <w:rPr>
      <w:rFonts w:ascii="Tahoma" w:hAnsi="Tahoma" w:cs="Tahoma"/>
      <w:sz w:val="16"/>
      <w:szCs w:val="16"/>
    </w:rPr>
  </w:style>
  <w:style w:type="character" w:customStyle="1" w:styleId="SprechblasentextZchn">
    <w:name w:val="Sprechblasentext Zchn"/>
    <w:link w:val="Sprechblasentext"/>
    <w:uiPriority w:val="99"/>
    <w:semiHidden/>
    <w:locked/>
    <w:rsid w:val="00FB3429"/>
    <w:rPr>
      <w:rFonts w:ascii="Tahoma" w:hAnsi="Tahoma" w:cs="Tahoma"/>
      <w:sz w:val="16"/>
      <w:szCs w:val="16"/>
    </w:rPr>
  </w:style>
  <w:style w:type="character" w:styleId="Platzhaltertext">
    <w:name w:val="Placeholder Text"/>
    <w:uiPriority w:val="99"/>
    <w:semiHidden/>
    <w:rsid w:val="00FB3429"/>
    <w:rPr>
      <w:rFonts w:cs="Times New Roman"/>
      <w:color w:val="808080"/>
    </w:rPr>
  </w:style>
  <w:style w:type="table" w:styleId="Tabellenraster">
    <w:name w:val="Table Grid"/>
    <w:basedOn w:val="NormaleTabelle"/>
    <w:uiPriority w:val="99"/>
    <w:rsid w:val="00FB34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nderAddress">
    <w:name w:val="Sender_Address"/>
    <w:basedOn w:val="Standard"/>
    <w:uiPriority w:val="99"/>
    <w:rsid w:val="00FB3429"/>
    <w:pPr>
      <w:spacing w:line="240" w:lineRule="auto"/>
    </w:pPr>
    <w:rPr>
      <w:sz w:val="10"/>
      <w:szCs w:val="10"/>
    </w:rPr>
  </w:style>
  <w:style w:type="paragraph" w:customStyle="1" w:styleId="Senderinformation">
    <w:name w:val="Sender information"/>
    <w:basedOn w:val="Standard"/>
    <w:uiPriority w:val="99"/>
    <w:rsid w:val="00FB3429"/>
    <w:pPr>
      <w:spacing w:line="190" w:lineRule="exact"/>
    </w:pPr>
    <w:rPr>
      <w:sz w:val="15"/>
      <w:szCs w:val="15"/>
    </w:rPr>
  </w:style>
  <w:style w:type="character" w:styleId="Hyperlink">
    <w:name w:val="Hyperlink"/>
    <w:uiPriority w:val="99"/>
    <w:rsid w:val="00FB3429"/>
    <w:rPr>
      <w:rFonts w:cs="Times New Roman"/>
      <w:color w:val="0000FF"/>
      <w:u w:val="single"/>
    </w:rPr>
  </w:style>
  <w:style w:type="paragraph" w:styleId="Listenabsatz">
    <w:name w:val="List Paragraph"/>
    <w:basedOn w:val="Standard"/>
    <w:uiPriority w:val="34"/>
    <w:qFormat/>
    <w:rsid w:val="00FB3429"/>
    <w:pPr>
      <w:numPr>
        <w:numId w:val="9"/>
      </w:numPr>
      <w:contextualSpacing/>
    </w:pPr>
    <w:rPr>
      <w:noProof/>
    </w:rPr>
  </w:style>
  <w:style w:type="paragraph" w:customStyle="1" w:styleId="Headline">
    <w:name w:val="Headline"/>
    <w:basedOn w:val="Standard"/>
    <w:uiPriority w:val="99"/>
    <w:rsid w:val="00FB3429"/>
    <w:rPr>
      <w:b/>
    </w:rPr>
  </w:style>
  <w:style w:type="paragraph" w:styleId="Textkrper">
    <w:name w:val="Body Text"/>
    <w:basedOn w:val="Standard"/>
    <w:link w:val="TextkrperZchn"/>
    <w:rsid w:val="00FB3429"/>
    <w:pPr>
      <w:spacing w:line="250" w:lineRule="atLeast"/>
    </w:pPr>
    <w:rPr>
      <w:rFonts w:ascii="DIN-Regular" w:eastAsia="Times New Roman" w:hAnsi="DIN-Regular"/>
      <w:sz w:val="20"/>
      <w:lang w:eastAsia="de-DE"/>
    </w:rPr>
  </w:style>
  <w:style w:type="character" w:customStyle="1" w:styleId="TextkrperZchn">
    <w:name w:val="Textkörper Zchn"/>
    <w:link w:val="Textkrper"/>
    <w:locked/>
    <w:rsid w:val="00FB3429"/>
    <w:rPr>
      <w:rFonts w:ascii="DIN-Regular" w:hAnsi="DIN-Regular" w:cs="Times New Roman"/>
      <w:lang w:eastAsia="de-DE"/>
    </w:rPr>
  </w:style>
  <w:style w:type="character" w:styleId="Kommentarzeichen">
    <w:name w:val="annotation reference"/>
    <w:uiPriority w:val="99"/>
    <w:semiHidden/>
    <w:rsid w:val="007D5796"/>
    <w:rPr>
      <w:rFonts w:cs="Times New Roman"/>
      <w:sz w:val="16"/>
      <w:szCs w:val="16"/>
    </w:rPr>
  </w:style>
  <w:style w:type="paragraph" w:styleId="Kommentartext">
    <w:name w:val="annotation text"/>
    <w:basedOn w:val="Standard"/>
    <w:link w:val="KommentartextZchn"/>
    <w:uiPriority w:val="99"/>
    <w:semiHidden/>
    <w:rsid w:val="007D5796"/>
    <w:pPr>
      <w:spacing w:line="240" w:lineRule="auto"/>
    </w:pPr>
    <w:rPr>
      <w:sz w:val="20"/>
    </w:rPr>
  </w:style>
  <w:style w:type="character" w:customStyle="1" w:styleId="KommentartextZchn">
    <w:name w:val="Kommentartext Zchn"/>
    <w:link w:val="Kommentartext"/>
    <w:uiPriority w:val="99"/>
    <w:semiHidden/>
    <w:locked/>
    <w:rsid w:val="007D5796"/>
    <w:rPr>
      <w:rFonts w:cs="Times New Roman"/>
    </w:rPr>
  </w:style>
  <w:style w:type="paragraph" w:styleId="Kommentarthema">
    <w:name w:val="annotation subject"/>
    <w:basedOn w:val="Kommentartext"/>
    <w:next w:val="Kommentartext"/>
    <w:link w:val="KommentarthemaZchn"/>
    <w:uiPriority w:val="99"/>
    <w:semiHidden/>
    <w:rsid w:val="007D5796"/>
    <w:rPr>
      <w:b/>
      <w:bCs/>
    </w:rPr>
  </w:style>
  <w:style w:type="character" w:customStyle="1" w:styleId="KommentarthemaZchn">
    <w:name w:val="Kommentarthema Zchn"/>
    <w:link w:val="Kommentarthema"/>
    <w:uiPriority w:val="99"/>
    <w:semiHidden/>
    <w:locked/>
    <w:rsid w:val="007D5796"/>
    <w:rPr>
      <w:rFonts w:cs="Times New Roman"/>
      <w:b/>
      <w:bCs/>
    </w:rPr>
  </w:style>
  <w:style w:type="paragraph" w:customStyle="1" w:styleId="Default">
    <w:name w:val="Default"/>
    <w:rsid w:val="00FB0503"/>
    <w:pPr>
      <w:autoSpaceDE w:val="0"/>
      <w:autoSpaceDN w:val="0"/>
      <w:adjustRightInd w:val="0"/>
    </w:pPr>
    <w:rPr>
      <w:rFonts w:cs="Arial"/>
      <w:color w:val="000000"/>
      <w:sz w:val="24"/>
      <w:szCs w:val="24"/>
      <w:lang w:eastAsia="en-US"/>
    </w:rPr>
  </w:style>
  <w:style w:type="character" w:styleId="BesuchterLink">
    <w:name w:val="FollowedHyperlink"/>
    <w:uiPriority w:val="99"/>
    <w:semiHidden/>
    <w:unhideWhenUsed/>
    <w:locked/>
    <w:rsid w:val="00A84BBD"/>
    <w:rPr>
      <w:color w:val="800080"/>
      <w:u w:val="single"/>
    </w:rPr>
  </w:style>
  <w:style w:type="character" w:customStyle="1" w:styleId="highlight">
    <w:name w:val="highlight"/>
    <w:basedOn w:val="Absatz-Standardschriftart"/>
    <w:rsid w:val="00BF60CC"/>
  </w:style>
  <w:style w:type="character" w:styleId="NichtaufgelsteErwhnung">
    <w:name w:val="Unresolved Mention"/>
    <w:uiPriority w:val="99"/>
    <w:semiHidden/>
    <w:unhideWhenUsed/>
    <w:rsid w:val="00226BEC"/>
    <w:rPr>
      <w:color w:val="605E5C"/>
      <w:shd w:val="clear" w:color="auto" w:fill="E1DFDD"/>
    </w:rPr>
  </w:style>
  <w:style w:type="paragraph" w:styleId="berarbeitung">
    <w:name w:val="Revision"/>
    <w:hidden/>
    <w:uiPriority w:val="99"/>
    <w:semiHidden/>
    <w:rsid w:val="006A4548"/>
    <w:rPr>
      <w:sz w:val="21"/>
      <w:lang w:eastAsia="en-US"/>
    </w:rPr>
  </w:style>
  <w:style w:type="paragraph" w:customStyle="1" w:styleId="UponorCopytext">
    <w:name w:val="Uponor Copytext"/>
    <w:rsid w:val="00D6685A"/>
    <w:pPr>
      <w:pBdr>
        <w:top w:val="nil"/>
        <w:left w:val="nil"/>
        <w:bottom w:val="nil"/>
        <w:right w:val="nil"/>
        <w:between w:val="nil"/>
        <w:bar w:val="nil"/>
      </w:pBdr>
      <w:spacing w:line="280" w:lineRule="exact"/>
    </w:pPr>
    <w:rPr>
      <w:rFonts w:eastAsia="Arial Unicode MS" w:cs="Arial Unicode MS"/>
      <w:color w:val="000000"/>
      <w:u w:color="000000"/>
      <w:bdr w:val="nil"/>
      <w:lang w:eastAsia="zh-TW"/>
    </w:rPr>
  </w:style>
  <w:style w:type="paragraph" w:customStyle="1" w:styleId="UponorCaption">
    <w:name w:val="Uponor Caption"/>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 w:type="paragraph" w:customStyle="1" w:styleId="UponorBildunterschrift">
    <w:name w:val="Uponor Bildunterschrift"/>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8898">
      <w:bodyDiv w:val="1"/>
      <w:marLeft w:val="0"/>
      <w:marRight w:val="0"/>
      <w:marTop w:val="0"/>
      <w:marBottom w:val="0"/>
      <w:divBdr>
        <w:top w:val="none" w:sz="0" w:space="0" w:color="auto"/>
        <w:left w:val="none" w:sz="0" w:space="0" w:color="auto"/>
        <w:bottom w:val="none" w:sz="0" w:space="0" w:color="auto"/>
        <w:right w:val="none" w:sz="0" w:space="0" w:color="auto"/>
      </w:divBdr>
    </w:div>
    <w:div w:id="58865567">
      <w:bodyDiv w:val="1"/>
      <w:marLeft w:val="0"/>
      <w:marRight w:val="0"/>
      <w:marTop w:val="0"/>
      <w:marBottom w:val="0"/>
      <w:divBdr>
        <w:top w:val="none" w:sz="0" w:space="0" w:color="auto"/>
        <w:left w:val="none" w:sz="0" w:space="0" w:color="auto"/>
        <w:bottom w:val="none" w:sz="0" w:space="0" w:color="auto"/>
        <w:right w:val="none" w:sz="0" w:space="0" w:color="auto"/>
      </w:divBdr>
    </w:div>
    <w:div w:id="107051376">
      <w:bodyDiv w:val="1"/>
      <w:marLeft w:val="0"/>
      <w:marRight w:val="0"/>
      <w:marTop w:val="0"/>
      <w:marBottom w:val="0"/>
      <w:divBdr>
        <w:top w:val="none" w:sz="0" w:space="0" w:color="auto"/>
        <w:left w:val="none" w:sz="0" w:space="0" w:color="auto"/>
        <w:bottom w:val="none" w:sz="0" w:space="0" w:color="auto"/>
        <w:right w:val="none" w:sz="0" w:space="0" w:color="auto"/>
      </w:divBdr>
      <w:divsChild>
        <w:div w:id="355541204">
          <w:marLeft w:val="0"/>
          <w:marRight w:val="0"/>
          <w:marTop w:val="0"/>
          <w:marBottom w:val="0"/>
          <w:divBdr>
            <w:top w:val="none" w:sz="0" w:space="0" w:color="auto"/>
            <w:left w:val="none" w:sz="0" w:space="0" w:color="auto"/>
            <w:bottom w:val="none" w:sz="0" w:space="0" w:color="auto"/>
            <w:right w:val="none" w:sz="0" w:space="0" w:color="auto"/>
          </w:divBdr>
        </w:div>
        <w:div w:id="2131048575">
          <w:marLeft w:val="0"/>
          <w:marRight w:val="0"/>
          <w:marTop w:val="0"/>
          <w:marBottom w:val="0"/>
          <w:divBdr>
            <w:top w:val="none" w:sz="0" w:space="0" w:color="auto"/>
            <w:left w:val="none" w:sz="0" w:space="0" w:color="auto"/>
            <w:bottom w:val="none" w:sz="0" w:space="0" w:color="auto"/>
            <w:right w:val="none" w:sz="0" w:space="0" w:color="auto"/>
          </w:divBdr>
        </w:div>
      </w:divsChild>
    </w:div>
    <w:div w:id="114377069">
      <w:bodyDiv w:val="1"/>
      <w:marLeft w:val="0"/>
      <w:marRight w:val="0"/>
      <w:marTop w:val="0"/>
      <w:marBottom w:val="0"/>
      <w:divBdr>
        <w:top w:val="none" w:sz="0" w:space="0" w:color="auto"/>
        <w:left w:val="none" w:sz="0" w:space="0" w:color="auto"/>
        <w:bottom w:val="none" w:sz="0" w:space="0" w:color="auto"/>
        <w:right w:val="none" w:sz="0" w:space="0" w:color="auto"/>
      </w:divBdr>
    </w:div>
    <w:div w:id="138614867">
      <w:bodyDiv w:val="1"/>
      <w:marLeft w:val="0"/>
      <w:marRight w:val="0"/>
      <w:marTop w:val="0"/>
      <w:marBottom w:val="0"/>
      <w:divBdr>
        <w:top w:val="none" w:sz="0" w:space="0" w:color="auto"/>
        <w:left w:val="none" w:sz="0" w:space="0" w:color="auto"/>
        <w:bottom w:val="none" w:sz="0" w:space="0" w:color="auto"/>
        <w:right w:val="none" w:sz="0" w:space="0" w:color="auto"/>
      </w:divBdr>
      <w:divsChild>
        <w:div w:id="612253577">
          <w:marLeft w:val="0"/>
          <w:marRight w:val="0"/>
          <w:marTop w:val="0"/>
          <w:marBottom w:val="0"/>
          <w:divBdr>
            <w:top w:val="none" w:sz="0" w:space="0" w:color="auto"/>
            <w:left w:val="none" w:sz="0" w:space="0" w:color="auto"/>
            <w:bottom w:val="none" w:sz="0" w:space="0" w:color="auto"/>
            <w:right w:val="none" w:sz="0" w:space="0" w:color="auto"/>
          </w:divBdr>
        </w:div>
        <w:div w:id="1423069539">
          <w:marLeft w:val="0"/>
          <w:marRight w:val="0"/>
          <w:marTop w:val="0"/>
          <w:marBottom w:val="0"/>
          <w:divBdr>
            <w:top w:val="none" w:sz="0" w:space="0" w:color="auto"/>
            <w:left w:val="none" w:sz="0" w:space="0" w:color="auto"/>
            <w:bottom w:val="none" w:sz="0" w:space="0" w:color="auto"/>
            <w:right w:val="none" w:sz="0" w:space="0" w:color="auto"/>
          </w:divBdr>
        </w:div>
        <w:div w:id="1709602588">
          <w:marLeft w:val="0"/>
          <w:marRight w:val="0"/>
          <w:marTop w:val="0"/>
          <w:marBottom w:val="0"/>
          <w:divBdr>
            <w:top w:val="none" w:sz="0" w:space="0" w:color="auto"/>
            <w:left w:val="none" w:sz="0" w:space="0" w:color="auto"/>
            <w:bottom w:val="none" w:sz="0" w:space="0" w:color="auto"/>
            <w:right w:val="none" w:sz="0" w:space="0" w:color="auto"/>
          </w:divBdr>
        </w:div>
        <w:div w:id="2073576923">
          <w:marLeft w:val="0"/>
          <w:marRight w:val="0"/>
          <w:marTop w:val="0"/>
          <w:marBottom w:val="0"/>
          <w:divBdr>
            <w:top w:val="none" w:sz="0" w:space="0" w:color="auto"/>
            <w:left w:val="none" w:sz="0" w:space="0" w:color="auto"/>
            <w:bottom w:val="none" w:sz="0" w:space="0" w:color="auto"/>
            <w:right w:val="none" w:sz="0" w:space="0" w:color="auto"/>
          </w:divBdr>
        </w:div>
      </w:divsChild>
    </w:div>
    <w:div w:id="147944144">
      <w:bodyDiv w:val="1"/>
      <w:marLeft w:val="0"/>
      <w:marRight w:val="0"/>
      <w:marTop w:val="0"/>
      <w:marBottom w:val="0"/>
      <w:divBdr>
        <w:top w:val="none" w:sz="0" w:space="0" w:color="auto"/>
        <w:left w:val="none" w:sz="0" w:space="0" w:color="auto"/>
        <w:bottom w:val="none" w:sz="0" w:space="0" w:color="auto"/>
        <w:right w:val="none" w:sz="0" w:space="0" w:color="auto"/>
      </w:divBdr>
    </w:div>
    <w:div w:id="267085738">
      <w:bodyDiv w:val="1"/>
      <w:marLeft w:val="0"/>
      <w:marRight w:val="0"/>
      <w:marTop w:val="0"/>
      <w:marBottom w:val="0"/>
      <w:divBdr>
        <w:top w:val="none" w:sz="0" w:space="0" w:color="auto"/>
        <w:left w:val="none" w:sz="0" w:space="0" w:color="auto"/>
        <w:bottom w:val="none" w:sz="0" w:space="0" w:color="auto"/>
        <w:right w:val="none" w:sz="0" w:space="0" w:color="auto"/>
      </w:divBdr>
    </w:div>
    <w:div w:id="281766167">
      <w:bodyDiv w:val="1"/>
      <w:marLeft w:val="0"/>
      <w:marRight w:val="0"/>
      <w:marTop w:val="0"/>
      <w:marBottom w:val="0"/>
      <w:divBdr>
        <w:top w:val="none" w:sz="0" w:space="0" w:color="auto"/>
        <w:left w:val="none" w:sz="0" w:space="0" w:color="auto"/>
        <w:bottom w:val="none" w:sz="0" w:space="0" w:color="auto"/>
        <w:right w:val="none" w:sz="0" w:space="0" w:color="auto"/>
      </w:divBdr>
    </w:div>
    <w:div w:id="337121732">
      <w:bodyDiv w:val="1"/>
      <w:marLeft w:val="0"/>
      <w:marRight w:val="0"/>
      <w:marTop w:val="0"/>
      <w:marBottom w:val="0"/>
      <w:divBdr>
        <w:top w:val="none" w:sz="0" w:space="0" w:color="auto"/>
        <w:left w:val="none" w:sz="0" w:space="0" w:color="auto"/>
        <w:bottom w:val="none" w:sz="0" w:space="0" w:color="auto"/>
        <w:right w:val="none" w:sz="0" w:space="0" w:color="auto"/>
      </w:divBdr>
    </w:div>
    <w:div w:id="382753438">
      <w:bodyDiv w:val="1"/>
      <w:marLeft w:val="0"/>
      <w:marRight w:val="0"/>
      <w:marTop w:val="0"/>
      <w:marBottom w:val="0"/>
      <w:divBdr>
        <w:top w:val="none" w:sz="0" w:space="0" w:color="auto"/>
        <w:left w:val="none" w:sz="0" w:space="0" w:color="auto"/>
        <w:bottom w:val="none" w:sz="0" w:space="0" w:color="auto"/>
        <w:right w:val="none" w:sz="0" w:space="0" w:color="auto"/>
      </w:divBdr>
    </w:div>
    <w:div w:id="409229038">
      <w:bodyDiv w:val="1"/>
      <w:marLeft w:val="0"/>
      <w:marRight w:val="0"/>
      <w:marTop w:val="0"/>
      <w:marBottom w:val="0"/>
      <w:divBdr>
        <w:top w:val="none" w:sz="0" w:space="0" w:color="auto"/>
        <w:left w:val="none" w:sz="0" w:space="0" w:color="auto"/>
        <w:bottom w:val="none" w:sz="0" w:space="0" w:color="auto"/>
        <w:right w:val="none" w:sz="0" w:space="0" w:color="auto"/>
      </w:divBdr>
    </w:div>
    <w:div w:id="512183062">
      <w:bodyDiv w:val="1"/>
      <w:marLeft w:val="0"/>
      <w:marRight w:val="0"/>
      <w:marTop w:val="0"/>
      <w:marBottom w:val="0"/>
      <w:divBdr>
        <w:top w:val="none" w:sz="0" w:space="0" w:color="auto"/>
        <w:left w:val="none" w:sz="0" w:space="0" w:color="auto"/>
        <w:bottom w:val="none" w:sz="0" w:space="0" w:color="auto"/>
        <w:right w:val="none" w:sz="0" w:space="0" w:color="auto"/>
      </w:divBdr>
      <w:divsChild>
        <w:div w:id="103768575">
          <w:marLeft w:val="0"/>
          <w:marRight w:val="0"/>
          <w:marTop w:val="0"/>
          <w:marBottom w:val="0"/>
          <w:divBdr>
            <w:top w:val="none" w:sz="0" w:space="0" w:color="auto"/>
            <w:left w:val="none" w:sz="0" w:space="0" w:color="auto"/>
            <w:bottom w:val="none" w:sz="0" w:space="0" w:color="auto"/>
            <w:right w:val="none" w:sz="0" w:space="0" w:color="auto"/>
          </w:divBdr>
        </w:div>
        <w:div w:id="1201625404">
          <w:marLeft w:val="0"/>
          <w:marRight w:val="0"/>
          <w:marTop w:val="0"/>
          <w:marBottom w:val="0"/>
          <w:divBdr>
            <w:top w:val="none" w:sz="0" w:space="0" w:color="auto"/>
            <w:left w:val="none" w:sz="0" w:space="0" w:color="auto"/>
            <w:bottom w:val="none" w:sz="0" w:space="0" w:color="auto"/>
            <w:right w:val="none" w:sz="0" w:space="0" w:color="auto"/>
          </w:divBdr>
        </w:div>
      </w:divsChild>
    </w:div>
    <w:div w:id="566694180">
      <w:bodyDiv w:val="1"/>
      <w:marLeft w:val="0"/>
      <w:marRight w:val="0"/>
      <w:marTop w:val="0"/>
      <w:marBottom w:val="0"/>
      <w:divBdr>
        <w:top w:val="none" w:sz="0" w:space="0" w:color="auto"/>
        <w:left w:val="none" w:sz="0" w:space="0" w:color="auto"/>
        <w:bottom w:val="none" w:sz="0" w:space="0" w:color="auto"/>
        <w:right w:val="none" w:sz="0" w:space="0" w:color="auto"/>
      </w:divBdr>
    </w:div>
    <w:div w:id="579759087">
      <w:bodyDiv w:val="1"/>
      <w:marLeft w:val="0"/>
      <w:marRight w:val="0"/>
      <w:marTop w:val="0"/>
      <w:marBottom w:val="0"/>
      <w:divBdr>
        <w:top w:val="none" w:sz="0" w:space="0" w:color="auto"/>
        <w:left w:val="none" w:sz="0" w:space="0" w:color="auto"/>
        <w:bottom w:val="none" w:sz="0" w:space="0" w:color="auto"/>
        <w:right w:val="none" w:sz="0" w:space="0" w:color="auto"/>
      </w:divBdr>
    </w:div>
    <w:div w:id="605885305">
      <w:bodyDiv w:val="1"/>
      <w:marLeft w:val="0"/>
      <w:marRight w:val="0"/>
      <w:marTop w:val="0"/>
      <w:marBottom w:val="0"/>
      <w:divBdr>
        <w:top w:val="none" w:sz="0" w:space="0" w:color="auto"/>
        <w:left w:val="none" w:sz="0" w:space="0" w:color="auto"/>
        <w:bottom w:val="none" w:sz="0" w:space="0" w:color="auto"/>
        <w:right w:val="none" w:sz="0" w:space="0" w:color="auto"/>
      </w:divBdr>
    </w:div>
    <w:div w:id="643584828">
      <w:bodyDiv w:val="1"/>
      <w:marLeft w:val="0"/>
      <w:marRight w:val="0"/>
      <w:marTop w:val="0"/>
      <w:marBottom w:val="0"/>
      <w:divBdr>
        <w:top w:val="none" w:sz="0" w:space="0" w:color="auto"/>
        <w:left w:val="none" w:sz="0" w:space="0" w:color="auto"/>
        <w:bottom w:val="none" w:sz="0" w:space="0" w:color="auto"/>
        <w:right w:val="none" w:sz="0" w:space="0" w:color="auto"/>
      </w:divBdr>
    </w:div>
    <w:div w:id="748624785">
      <w:bodyDiv w:val="1"/>
      <w:marLeft w:val="0"/>
      <w:marRight w:val="0"/>
      <w:marTop w:val="0"/>
      <w:marBottom w:val="0"/>
      <w:divBdr>
        <w:top w:val="none" w:sz="0" w:space="0" w:color="auto"/>
        <w:left w:val="none" w:sz="0" w:space="0" w:color="auto"/>
        <w:bottom w:val="none" w:sz="0" w:space="0" w:color="auto"/>
        <w:right w:val="none" w:sz="0" w:space="0" w:color="auto"/>
      </w:divBdr>
    </w:div>
    <w:div w:id="778912583">
      <w:bodyDiv w:val="1"/>
      <w:marLeft w:val="0"/>
      <w:marRight w:val="0"/>
      <w:marTop w:val="0"/>
      <w:marBottom w:val="0"/>
      <w:divBdr>
        <w:top w:val="none" w:sz="0" w:space="0" w:color="auto"/>
        <w:left w:val="none" w:sz="0" w:space="0" w:color="auto"/>
        <w:bottom w:val="none" w:sz="0" w:space="0" w:color="auto"/>
        <w:right w:val="none" w:sz="0" w:space="0" w:color="auto"/>
      </w:divBdr>
    </w:div>
    <w:div w:id="817258924">
      <w:bodyDiv w:val="1"/>
      <w:marLeft w:val="0"/>
      <w:marRight w:val="0"/>
      <w:marTop w:val="0"/>
      <w:marBottom w:val="0"/>
      <w:divBdr>
        <w:top w:val="none" w:sz="0" w:space="0" w:color="auto"/>
        <w:left w:val="none" w:sz="0" w:space="0" w:color="auto"/>
        <w:bottom w:val="none" w:sz="0" w:space="0" w:color="auto"/>
        <w:right w:val="none" w:sz="0" w:space="0" w:color="auto"/>
      </w:divBdr>
      <w:divsChild>
        <w:div w:id="1148933107">
          <w:marLeft w:val="0"/>
          <w:marRight w:val="0"/>
          <w:marTop w:val="0"/>
          <w:marBottom w:val="0"/>
          <w:divBdr>
            <w:top w:val="none" w:sz="0" w:space="0" w:color="auto"/>
            <w:left w:val="none" w:sz="0" w:space="0" w:color="auto"/>
            <w:bottom w:val="none" w:sz="0" w:space="0" w:color="auto"/>
            <w:right w:val="none" w:sz="0" w:space="0" w:color="auto"/>
          </w:divBdr>
          <w:divsChild>
            <w:div w:id="430669311">
              <w:marLeft w:val="0"/>
              <w:marRight w:val="0"/>
              <w:marTop w:val="0"/>
              <w:marBottom w:val="0"/>
              <w:divBdr>
                <w:top w:val="none" w:sz="0" w:space="0" w:color="auto"/>
                <w:left w:val="none" w:sz="0" w:space="0" w:color="auto"/>
                <w:bottom w:val="none" w:sz="0" w:space="0" w:color="auto"/>
                <w:right w:val="none" w:sz="0" w:space="0" w:color="auto"/>
              </w:divBdr>
            </w:div>
            <w:div w:id="538667504">
              <w:marLeft w:val="0"/>
              <w:marRight w:val="0"/>
              <w:marTop w:val="0"/>
              <w:marBottom w:val="0"/>
              <w:divBdr>
                <w:top w:val="none" w:sz="0" w:space="0" w:color="auto"/>
                <w:left w:val="none" w:sz="0" w:space="0" w:color="auto"/>
                <w:bottom w:val="none" w:sz="0" w:space="0" w:color="auto"/>
                <w:right w:val="none" w:sz="0" w:space="0" w:color="auto"/>
              </w:divBdr>
            </w:div>
            <w:div w:id="1011491483">
              <w:marLeft w:val="0"/>
              <w:marRight w:val="0"/>
              <w:marTop w:val="0"/>
              <w:marBottom w:val="0"/>
              <w:divBdr>
                <w:top w:val="none" w:sz="0" w:space="0" w:color="auto"/>
                <w:left w:val="none" w:sz="0" w:space="0" w:color="auto"/>
                <w:bottom w:val="none" w:sz="0" w:space="0" w:color="auto"/>
                <w:right w:val="none" w:sz="0" w:space="0" w:color="auto"/>
              </w:divBdr>
            </w:div>
            <w:div w:id="1466435542">
              <w:marLeft w:val="0"/>
              <w:marRight w:val="0"/>
              <w:marTop w:val="0"/>
              <w:marBottom w:val="0"/>
              <w:divBdr>
                <w:top w:val="none" w:sz="0" w:space="0" w:color="auto"/>
                <w:left w:val="none" w:sz="0" w:space="0" w:color="auto"/>
                <w:bottom w:val="none" w:sz="0" w:space="0" w:color="auto"/>
                <w:right w:val="none" w:sz="0" w:space="0" w:color="auto"/>
              </w:divBdr>
            </w:div>
            <w:div w:id="1549685935">
              <w:marLeft w:val="0"/>
              <w:marRight w:val="0"/>
              <w:marTop w:val="0"/>
              <w:marBottom w:val="0"/>
              <w:divBdr>
                <w:top w:val="none" w:sz="0" w:space="0" w:color="auto"/>
                <w:left w:val="none" w:sz="0" w:space="0" w:color="auto"/>
                <w:bottom w:val="none" w:sz="0" w:space="0" w:color="auto"/>
                <w:right w:val="none" w:sz="0" w:space="0" w:color="auto"/>
              </w:divBdr>
            </w:div>
            <w:div w:id="1621953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51064">
      <w:bodyDiv w:val="1"/>
      <w:marLeft w:val="0"/>
      <w:marRight w:val="0"/>
      <w:marTop w:val="0"/>
      <w:marBottom w:val="0"/>
      <w:divBdr>
        <w:top w:val="none" w:sz="0" w:space="0" w:color="auto"/>
        <w:left w:val="none" w:sz="0" w:space="0" w:color="auto"/>
        <w:bottom w:val="none" w:sz="0" w:space="0" w:color="auto"/>
        <w:right w:val="none" w:sz="0" w:space="0" w:color="auto"/>
      </w:divBdr>
    </w:div>
    <w:div w:id="837117618">
      <w:bodyDiv w:val="1"/>
      <w:marLeft w:val="0"/>
      <w:marRight w:val="0"/>
      <w:marTop w:val="0"/>
      <w:marBottom w:val="0"/>
      <w:divBdr>
        <w:top w:val="none" w:sz="0" w:space="0" w:color="auto"/>
        <w:left w:val="none" w:sz="0" w:space="0" w:color="auto"/>
        <w:bottom w:val="none" w:sz="0" w:space="0" w:color="auto"/>
        <w:right w:val="none" w:sz="0" w:space="0" w:color="auto"/>
      </w:divBdr>
    </w:div>
    <w:div w:id="854535212">
      <w:bodyDiv w:val="1"/>
      <w:marLeft w:val="0"/>
      <w:marRight w:val="0"/>
      <w:marTop w:val="0"/>
      <w:marBottom w:val="0"/>
      <w:divBdr>
        <w:top w:val="none" w:sz="0" w:space="0" w:color="auto"/>
        <w:left w:val="none" w:sz="0" w:space="0" w:color="auto"/>
        <w:bottom w:val="none" w:sz="0" w:space="0" w:color="auto"/>
        <w:right w:val="none" w:sz="0" w:space="0" w:color="auto"/>
      </w:divBdr>
    </w:div>
    <w:div w:id="969437633">
      <w:bodyDiv w:val="1"/>
      <w:marLeft w:val="0"/>
      <w:marRight w:val="0"/>
      <w:marTop w:val="0"/>
      <w:marBottom w:val="0"/>
      <w:divBdr>
        <w:top w:val="none" w:sz="0" w:space="0" w:color="auto"/>
        <w:left w:val="none" w:sz="0" w:space="0" w:color="auto"/>
        <w:bottom w:val="none" w:sz="0" w:space="0" w:color="auto"/>
        <w:right w:val="none" w:sz="0" w:space="0" w:color="auto"/>
      </w:divBdr>
    </w:div>
    <w:div w:id="1005132261">
      <w:bodyDiv w:val="1"/>
      <w:marLeft w:val="0"/>
      <w:marRight w:val="0"/>
      <w:marTop w:val="0"/>
      <w:marBottom w:val="0"/>
      <w:divBdr>
        <w:top w:val="none" w:sz="0" w:space="0" w:color="auto"/>
        <w:left w:val="none" w:sz="0" w:space="0" w:color="auto"/>
        <w:bottom w:val="none" w:sz="0" w:space="0" w:color="auto"/>
        <w:right w:val="none" w:sz="0" w:space="0" w:color="auto"/>
      </w:divBdr>
    </w:div>
    <w:div w:id="1138449282">
      <w:bodyDiv w:val="1"/>
      <w:marLeft w:val="0"/>
      <w:marRight w:val="0"/>
      <w:marTop w:val="0"/>
      <w:marBottom w:val="0"/>
      <w:divBdr>
        <w:top w:val="none" w:sz="0" w:space="0" w:color="auto"/>
        <w:left w:val="none" w:sz="0" w:space="0" w:color="auto"/>
        <w:bottom w:val="none" w:sz="0" w:space="0" w:color="auto"/>
        <w:right w:val="none" w:sz="0" w:space="0" w:color="auto"/>
      </w:divBdr>
    </w:div>
    <w:div w:id="1298878531">
      <w:bodyDiv w:val="1"/>
      <w:marLeft w:val="0"/>
      <w:marRight w:val="0"/>
      <w:marTop w:val="0"/>
      <w:marBottom w:val="0"/>
      <w:divBdr>
        <w:top w:val="none" w:sz="0" w:space="0" w:color="auto"/>
        <w:left w:val="none" w:sz="0" w:space="0" w:color="auto"/>
        <w:bottom w:val="none" w:sz="0" w:space="0" w:color="auto"/>
        <w:right w:val="none" w:sz="0" w:space="0" w:color="auto"/>
      </w:divBdr>
    </w:div>
    <w:div w:id="1349410277">
      <w:bodyDiv w:val="1"/>
      <w:marLeft w:val="0"/>
      <w:marRight w:val="0"/>
      <w:marTop w:val="0"/>
      <w:marBottom w:val="0"/>
      <w:divBdr>
        <w:top w:val="none" w:sz="0" w:space="0" w:color="auto"/>
        <w:left w:val="none" w:sz="0" w:space="0" w:color="auto"/>
        <w:bottom w:val="none" w:sz="0" w:space="0" w:color="auto"/>
        <w:right w:val="none" w:sz="0" w:space="0" w:color="auto"/>
      </w:divBdr>
    </w:div>
    <w:div w:id="1378092110">
      <w:bodyDiv w:val="1"/>
      <w:marLeft w:val="0"/>
      <w:marRight w:val="0"/>
      <w:marTop w:val="0"/>
      <w:marBottom w:val="0"/>
      <w:divBdr>
        <w:top w:val="none" w:sz="0" w:space="0" w:color="auto"/>
        <w:left w:val="none" w:sz="0" w:space="0" w:color="auto"/>
        <w:bottom w:val="none" w:sz="0" w:space="0" w:color="auto"/>
        <w:right w:val="none" w:sz="0" w:space="0" w:color="auto"/>
      </w:divBdr>
    </w:div>
    <w:div w:id="1398360799">
      <w:bodyDiv w:val="1"/>
      <w:marLeft w:val="0"/>
      <w:marRight w:val="0"/>
      <w:marTop w:val="0"/>
      <w:marBottom w:val="0"/>
      <w:divBdr>
        <w:top w:val="none" w:sz="0" w:space="0" w:color="auto"/>
        <w:left w:val="none" w:sz="0" w:space="0" w:color="auto"/>
        <w:bottom w:val="none" w:sz="0" w:space="0" w:color="auto"/>
        <w:right w:val="none" w:sz="0" w:space="0" w:color="auto"/>
      </w:divBdr>
    </w:div>
    <w:div w:id="1417359602">
      <w:bodyDiv w:val="1"/>
      <w:marLeft w:val="0"/>
      <w:marRight w:val="0"/>
      <w:marTop w:val="0"/>
      <w:marBottom w:val="0"/>
      <w:divBdr>
        <w:top w:val="none" w:sz="0" w:space="0" w:color="auto"/>
        <w:left w:val="none" w:sz="0" w:space="0" w:color="auto"/>
        <w:bottom w:val="none" w:sz="0" w:space="0" w:color="auto"/>
        <w:right w:val="none" w:sz="0" w:space="0" w:color="auto"/>
      </w:divBdr>
    </w:div>
    <w:div w:id="1458913375">
      <w:bodyDiv w:val="1"/>
      <w:marLeft w:val="0"/>
      <w:marRight w:val="0"/>
      <w:marTop w:val="0"/>
      <w:marBottom w:val="0"/>
      <w:divBdr>
        <w:top w:val="none" w:sz="0" w:space="0" w:color="auto"/>
        <w:left w:val="none" w:sz="0" w:space="0" w:color="auto"/>
        <w:bottom w:val="none" w:sz="0" w:space="0" w:color="auto"/>
        <w:right w:val="none" w:sz="0" w:space="0" w:color="auto"/>
      </w:divBdr>
    </w:div>
    <w:div w:id="1466193781">
      <w:bodyDiv w:val="1"/>
      <w:marLeft w:val="0"/>
      <w:marRight w:val="0"/>
      <w:marTop w:val="0"/>
      <w:marBottom w:val="0"/>
      <w:divBdr>
        <w:top w:val="none" w:sz="0" w:space="0" w:color="auto"/>
        <w:left w:val="none" w:sz="0" w:space="0" w:color="auto"/>
        <w:bottom w:val="none" w:sz="0" w:space="0" w:color="auto"/>
        <w:right w:val="none" w:sz="0" w:space="0" w:color="auto"/>
      </w:divBdr>
    </w:div>
    <w:div w:id="1494032459">
      <w:bodyDiv w:val="1"/>
      <w:marLeft w:val="0"/>
      <w:marRight w:val="0"/>
      <w:marTop w:val="0"/>
      <w:marBottom w:val="0"/>
      <w:divBdr>
        <w:top w:val="none" w:sz="0" w:space="0" w:color="auto"/>
        <w:left w:val="none" w:sz="0" w:space="0" w:color="auto"/>
        <w:bottom w:val="none" w:sz="0" w:space="0" w:color="auto"/>
        <w:right w:val="none" w:sz="0" w:space="0" w:color="auto"/>
      </w:divBdr>
    </w:div>
    <w:div w:id="1529295621">
      <w:bodyDiv w:val="1"/>
      <w:marLeft w:val="0"/>
      <w:marRight w:val="0"/>
      <w:marTop w:val="0"/>
      <w:marBottom w:val="0"/>
      <w:divBdr>
        <w:top w:val="none" w:sz="0" w:space="0" w:color="auto"/>
        <w:left w:val="none" w:sz="0" w:space="0" w:color="auto"/>
        <w:bottom w:val="none" w:sz="0" w:space="0" w:color="auto"/>
        <w:right w:val="none" w:sz="0" w:space="0" w:color="auto"/>
      </w:divBdr>
    </w:div>
    <w:div w:id="1569223083">
      <w:bodyDiv w:val="1"/>
      <w:marLeft w:val="0"/>
      <w:marRight w:val="0"/>
      <w:marTop w:val="0"/>
      <w:marBottom w:val="0"/>
      <w:divBdr>
        <w:top w:val="none" w:sz="0" w:space="0" w:color="auto"/>
        <w:left w:val="none" w:sz="0" w:space="0" w:color="auto"/>
        <w:bottom w:val="none" w:sz="0" w:space="0" w:color="auto"/>
        <w:right w:val="none" w:sz="0" w:space="0" w:color="auto"/>
      </w:divBdr>
    </w:div>
    <w:div w:id="1609770334">
      <w:bodyDiv w:val="1"/>
      <w:marLeft w:val="0"/>
      <w:marRight w:val="0"/>
      <w:marTop w:val="0"/>
      <w:marBottom w:val="0"/>
      <w:divBdr>
        <w:top w:val="none" w:sz="0" w:space="0" w:color="auto"/>
        <w:left w:val="none" w:sz="0" w:space="0" w:color="auto"/>
        <w:bottom w:val="none" w:sz="0" w:space="0" w:color="auto"/>
        <w:right w:val="none" w:sz="0" w:space="0" w:color="auto"/>
      </w:divBdr>
    </w:div>
    <w:div w:id="1628856262">
      <w:bodyDiv w:val="1"/>
      <w:marLeft w:val="0"/>
      <w:marRight w:val="0"/>
      <w:marTop w:val="0"/>
      <w:marBottom w:val="0"/>
      <w:divBdr>
        <w:top w:val="none" w:sz="0" w:space="0" w:color="auto"/>
        <w:left w:val="none" w:sz="0" w:space="0" w:color="auto"/>
        <w:bottom w:val="none" w:sz="0" w:space="0" w:color="auto"/>
        <w:right w:val="none" w:sz="0" w:space="0" w:color="auto"/>
      </w:divBdr>
    </w:div>
    <w:div w:id="1673412329">
      <w:bodyDiv w:val="1"/>
      <w:marLeft w:val="0"/>
      <w:marRight w:val="0"/>
      <w:marTop w:val="0"/>
      <w:marBottom w:val="0"/>
      <w:divBdr>
        <w:top w:val="none" w:sz="0" w:space="0" w:color="auto"/>
        <w:left w:val="none" w:sz="0" w:space="0" w:color="auto"/>
        <w:bottom w:val="none" w:sz="0" w:space="0" w:color="auto"/>
        <w:right w:val="none" w:sz="0" w:space="0" w:color="auto"/>
      </w:divBdr>
    </w:div>
    <w:div w:id="1683238053">
      <w:bodyDiv w:val="1"/>
      <w:marLeft w:val="0"/>
      <w:marRight w:val="0"/>
      <w:marTop w:val="0"/>
      <w:marBottom w:val="0"/>
      <w:divBdr>
        <w:top w:val="none" w:sz="0" w:space="0" w:color="auto"/>
        <w:left w:val="none" w:sz="0" w:space="0" w:color="auto"/>
        <w:bottom w:val="none" w:sz="0" w:space="0" w:color="auto"/>
        <w:right w:val="none" w:sz="0" w:space="0" w:color="auto"/>
      </w:divBdr>
      <w:divsChild>
        <w:div w:id="1436441245">
          <w:marLeft w:val="0"/>
          <w:marRight w:val="0"/>
          <w:marTop w:val="0"/>
          <w:marBottom w:val="0"/>
          <w:divBdr>
            <w:top w:val="none" w:sz="0" w:space="0" w:color="auto"/>
            <w:left w:val="none" w:sz="0" w:space="0" w:color="auto"/>
            <w:bottom w:val="none" w:sz="0" w:space="0" w:color="auto"/>
            <w:right w:val="none" w:sz="0" w:space="0" w:color="auto"/>
          </w:divBdr>
        </w:div>
        <w:div w:id="1492058495">
          <w:marLeft w:val="0"/>
          <w:marRight w:val="0"/>
          <w:marTop w:val="0"/>
          <w:marBottom w:val="0"/>
          <w:divBdr>
            <w:top w:val="none" w:sz="0" w:space="0" w:color="auto"/>
            <w:left w:val="none" w:sz="0" w:space="0" w:color="auto"/>
            <w:bottom w:val="none" w:sz="0" w:space="0" w:color="auto"/>
            <w:right w:val="none" w:sz="0" w:space="0" w:color="auto"/>
          </w:divBdr>
        </w:div>
        <w:div w:id="1670017455">
          <w:marLeft w:val="0"/>
          <w:marRight w:val="0"/>
          <w:marTop w:val="0"/>
          <w:marBottom w:val="0"/>
          <w:divBdr>
            <w:top w:val="none" w:sz="0" w:space="0" w:color="auto"/>
            <w:left w:val="none" w:sz="0" w:space="0" w:color="auto"/>
            <w:bottom w:val="none" w:sz="0" w:space="0" w:color="auto"/>
            <w:right w:val="none" w:sz="0" w:space="0" w:color="auto"/>
          </w:divBdr>
        </w:div>
        <w:div w:id="2103329422">
          <w:marLeft w:val="0"/>
          <w:marRight w:val="0"/>
          <w:marTop w:val="0"/>
          <w:marBottom w:val="0"/>
          <w:divBdr>
            <w:top w:val="none" w:sz="0" w:space="0" w:color="auto"/>
            <w:left w:val="none" w:sz="0" w:space="0" w:color="auto"/>
            <w:bottom w:val="none" w:sz="0" w:space="0" w:color="auto"/>
            <w:right w:val="none" w:sz="0" w:space="0" w:color="auto"/>
          </w:divBdr>
        </w:div>
      </w:divsChild>
    </w:div>
    <w:div w:id="1777359024">
      <w:bodyDiv w:val="1"/>
      <w:marLeft w:val="0"/>
      <w:marRight w:val="0"/>
      <w:marTop w:val="0"/>
      <w:marBottom w:val="0"/>
      <w:divBdr>
        <w:top w:val="none" w:sz="0" w:space="0" w:color="auto"/>
        <w:left w:val="none" w:sz="0" w:space="0" w:color="auto"/>
        <w:bottom w:val="none" w:sz="0" w:space="0" w:color="auto"/>
        <w:right w:val="none" w:sz="0" w:space="0" w:color="auto"/>
      </w:divBdr>
    </w:div>
    <w:div w:id="1849832359">
      <w:bodyDiv w:val="1"/>
      <w:marLeft w:val="0"/>
      <w:marRight w:val="0"/>
      <w:marTop w:val="0"/>
      <w:marBottom w:val="0"/>
      <w:divBdr>
        <w:top w:val="none" w:sz="0" w:space="0" w:color="auto"/>
        <w:left w:val="none" w:sz="0" w:space="0" w:color="auto"/>
        <w:bottom w:val="none" w:sz="0" w:space="0" w:color="auto"/>
        <w:right w:val="none" w:sz="0" w:space="0" w:color="auto"/>
      </w:divBdr>
    </w:div>
    <w:div w:id="1908412581">
      <w:bodyDiv w:val="1"/>
      <w:marLeft w:val="0"/>
      <w:marRight w:val="0"/>
      <w:marTop w:val="0"/>
      <w:marBottom w:val="0"/>
      <w:divBdr>
        <w:top w:val="none" w:sz="0" w:space="0" w:color="auto"/>
        <w:left w:val="none" w:sz="0" w:space="0" w:color="auto"/>
        <w:bottom w:val="none" w:sz="0" w:space="0" w:color="auto"/>
        <w:right w:val="none" w:sz="0" w:space="0" w:color="auto"/>
      </w:divBdr>
    </w:div>
    <w:div w:id="1960144749">
      <w:bodyDiv w:val="1"/>
      <w:marLeft w:val="0"/>
      <w:marRight w:val="0"/>
      <w:marTop w:val="0"/>
      <w:marBottom w:val="0"/>
      <w:divBdr>
        <w:top w:val="none" w:sz="0" w:space="0" w:color="auto"/>
        <w:left w:val="none" w:sz="0" w:space="0" w:color="auto"/>
        <w:bottom w:val="none" w:sz="0" w:space="0" w:color="auto"/>
        <w:right w:val="none" w:sz="0" w:space="0" w:color="auto"/>
      </w:divBdr>
      <w:divsChild>
        <w:div w:id="126823740">
          <w:marLeft w:val="0"/>
          <w:marRight w:val="0"/>
          <w:marTop w:val="0"/>
          <w:marBottom w:val="0"/>
          <w:divBdr>
            <w:top w:val="none" w:sz="0" w:space="0" w:color="auto"/>
            <w:left w:val="none" w:sz="0" w:space="0" w:color="auto"/>
            <w:bottom w:val="none" w:sz="0" w:space="0" w:color="auto"/>
            <w:right w:val="none" w:sz="0" w:space="0" w:color="auto"/>
          </w:divBdr>
        </w:div>
        <w:div w:id="2035186623">
          <w:marLeft w:val="0"/>
          <w:marRight w:val="0"/>
          <w:marTop w:val="0"/>
          <w:marBottom w:val="0"/>
          <w:divBdr>
            <w:top w:val="none" w:sz="0" w:space="0" w:color="auto"/>
            <w:left w:val="none" w:sz="0" w:space="0" w:color="auto"/>
            <w:bottom w:val="none" w:sz="0" w:space="0" w:color="auto"/>
            <w:right w:val="none" w:sz="0" w:space="0" w:color="auto"/>
          </w:divBdr>
        </w:div>
      </w:divsChild>
    </w:div>
    <w:div w:id="1962149155">
      <w:bodyDiv w:val="1"/>
      <w:marLeft w:val="0"/>
      <w:marRight w:val="0"/>
      <w:marTop w:val="0"/>
      <w:marBottom w:val="0"/>
      <w:divBdr>
        <w:top w:val="none" w:sz="0" w:space="0" w:color="auto"/>
        <w:left w:val="none" w:sz="0" w:space="0" w:color="auto"/>
        <w:bottom w:val="none" w:sz="0" w:space="0" w:color="auto"/>
        <w:right w:val="none" w:sz="0" w:space="0" w:color="auto"/>
      </w:divBdr>
    </w:div>
    <w:div w:id="1970935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beatrix.pfundstein@georgfischer.com" TargetMode="External"/><Relationship Id="rId18" Type="http://schemas.openxmlformats.org/officeDocument/2006/relationships/hyperlink" Target="mailto:beatrix.pfundstein@georgfischer.com" TargetMode="External"/><Relationship Id="rId26"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hyperlink" Target="https://www.georgfischer.com/en/newsroom/media-release-subscription.html" TargetMode="External"/><Relationship Id="rId7" Type="http://schemas.openxmlformats.org/officeDocument/2006/relationships/settings" Target="settings.xml"/><Relationship Id="rId12" Type="http://schemas.openxmlformats.org/officeDocument/2006/relationships/hyperlink" Target="https://www.panta.mt/" TargetMode="External"/><Relationship Id="rId17" Type="http://schemas.openxmlformats.org/officeDocument/2006/relationships/image" Target="media/image1.emf"/><Relationship Id="rId25" Type="http://schemas.openxmlformats.org/officeDocument/2006/relationships/image" Target="media/image5.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uponor.com/en-en/products/ceiling-heating-and-cooling/tabs" TargetMode="External"/><Relationship Id="rId20" Type="http://schemas.openxmlformats.org/officeDocument/2006/relationships/hyperlink" Target="http://www.uponor.com"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tridentparkmalta.com/" TargetMode="External"/><Relationship Id="rId24" Type="http://schemas.openxmlformats.org/officeDocument/2006/relationships/image" Target="media/image4.jpe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protect.checkpoint.com/v2/___http://www.uponor.com___.YzJ1Omxpb25icmlkZ2U6YzpvOmM4YWJiMDRhYTY2ZTljMDBiZWVjZTEwYzAxZWEwNTdkOjY6OTQ1OToxZGViOTc1MzFhOTYwY2JlZWFmZjFkNDdjZGFjNjMzOWNlZTJjMTc1MTM5NDc4ZDk0YzQzOWY3ZDRmOTQ4NTM3OnA6RjpO" TargetMode="External"/><Relationship Id="rId23" Type="http://schemas.openxmlformats.org/officeDocument/2006/relationships/image" Target="media/image3.jpe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www.georgfischer.com" TargetMode="External"/><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rotect.checkpoint.com/v2/___http://www.georgfischer.com___.YzJ1Omxpb25icmlkZ2U6YzpvOmM4YWJiMDRhYTY2ZTljMDBiZWVjZTEwYzAxZWEwNTdkOjY6OTkyYjo2ZTU4N2UzNjkyNDI4OGZmNDI5NmNlY2M4ODdiZTRhMDc4M2EwMzFkMTNhYTdhODFmZmM1MDBjNDhkMDIzMDk3OnA6RjpO" TargetMode="External"/><Relationship Id="rId22" Type="http://schemas.openxmlformats.org/officeDocument/2006/relationships/image" Target="media/image2.jpeg"/><Relationship Id="rId27" Type="http://schemas.openxmlformats.org/officeDocument/2006/relationships/image" Target="media/image7.jpeg"/><Relationship Id="rId30" Type="http://schemas.openxmlformats.org/officeDocument/2006/relationships/header" Target="header2.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30997971-0543-495d-ba53-adc60f5c3c5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16D15EB33159F49B34930CA74C0876C" ma:contentTypeVersion="12" ma:contentTypeDescription="Create a new document." ma:contentTypeScope="" ma:versionID="769cd8118bbf5d4c3829ed69b2eabe84">
  <xsd:schema xmlns:xsd="http://www.w3.org/2001/XMLSchema" xmlns:xs="http://www.w3.org/2001/XMLSchema" xmlns:p="http://schemas.microsoft.com/office/2006/metadata/properties" xmlns:ns1="http://schemas.microsoft.com/sharepoint/v3" xmlns:ns2="30997971-0543-495d-ba53-adc60f5c3c55" targetNamespace="http://schemas.microsoft.com/office/2006/metadata/properties" ma:root="true" ma:fieldsID="8c8f13f60616f88f2c94a407ae2b5306" ns1:_="" ns2:_="">
    <xsd:import namespace="http://schemas.microsoft.com/sharepoint/v3"/>
    <xsd:import namespace="30997971-0543-495d-ba53-adc60f5c3c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0997971-0543-495d-ba53-adc60f5c3c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3c81c80e-ac4b-478e-bfd2-27809ec9a526"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7236147-0F1F-4229-97EA-463D1CEB9794}">
  <ds:schemaRefs>
    <ds:schemaRef ds:uri="http://schemas.microsoft.com/office/2006/metadata/properties"/>
    <ds:schemaRef ds:uri="http://schemas.microsoft.com/office/infopath/2007/PartnerControls"/>
    <ds:schemaRef ds:uri="http://schemas.microsoft.com/sharepoint/v3"/>
    <ds:schemaRef ds:uri="30997971-0543-495d-ba53-adc60f5c3c55"/>
  </ds:schemaRefs>
</ds:datastoreItem>
</file>

<file path=customXml/itemProps2.xml><?xml version="1.0" encoding="utf-8"?>
<ds:datastoreItem xmlns:ds="http://schemas.openxmlformats.org/officeDocument/2006/customXml" ds:itemID="{3ECC3B1C-4E53-4D1F-9911-5BEAB451A9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0997971-0543-495d-ba53-adc60f5c3c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FF1BEBB-1475-44F0-B6B7-87641F4EE725}">
  <ds:schemaRefs>
    <ds:schemaRef ds:uri="http://schemas.openxmlformats.org/officeDocument/2006/bibliography"/>
  </ds:schemaRefs>
</ds:datastoreItem>
</file>

<file path=customXml/itemProps4.xml><?xml version="1.0" encoding="utf-8"?>
<ds:datastoreItem xmlns:ds="http://schemas.openxmlformats.org/officeDocument/2006/customXml" ds:itemID="{13A677D0-D108-4BDB-ABDD-CA5ACA420F3E}">
  <ds:schemaRefs>
    <ds:schemaRef ds:uri="http://schemas.microsoft.com/sharepoint/v3/contenttype/forms"/>
  </ds:schemaRefs>
</ds:datastoreItem>
</file>

<file path=docMetadata/LabelInfo.xml><?xml version="1.0" encoding="utf-8"?>
<clbl:labelList xmlns:clbl="http://schemas.microsoft.com/office/2020/mipLabelMetadata">
  <clbl:label id="{8f8ff0ba-2c7f-4933-9c1e-ebae2a04b3e3}" enabled="1" method="Standard" siteId="{d0f5c1a2-e9a8-44ff-a1cc-b094c39a84d8}"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1522</Words>
  <Characters>11785</Characters>
  <Application>Microsoft Office Word</Application>
  <DocSecurity>0</DocSecurity>
  <Lines>98</Lines>
  <Paragraphs>26</Paragraphs>
  <ScaleCrop>false</ScaleCrop>
  <Company>ZigWare GmbH / ZigNet GmbH</Company>
  <LinksUpToDate>false</LinksUpToDate>
  <CharactersWithSpaces>13281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Medienmitteilung</dc:title>
  <dc:subject/>
  <dc:creator>Sarah Siebert</dc:creator>
  <cp:keywords/>
  <cp:lastModifiedBy>Pfundstein, Beatrix</cp:lastModifiedBy>
  <cp:revision>51</cp:revision>
  <cp:lastPrinted>2025-09-16T10:57:00Z</cp:lastPrinted>
  <dcterms:created xsi:type="dcterms:W3CDTF">2025-10-15T06:18:00Z</dcterms:created>
  <dcterms:modified xsi:type="dcterms:W3CDTF">2025-11-28T12:23:00Z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f8ff0ba-2c7f-4933-9c1e-ebae2a04b3e3_Enabled">
    <vt:lpwstr>true</vt:lpwstr>
  </property>
  <property fmtid="{D5CDD505-2E9C-101B-9397-08002B2CF9AE}" pid="3" name="MSIP_Label_8f8ff0ba-2c7f-4933-9c1e-ebae2a04b3e3_SetDate">
    <vt:lpwstr>2024-03-19T12:19:26Z</vt:lpwstr>
  </property>
  <property fmtid="{D5CDD505-2E9C-101B-9397-08002B2CF9AE}" pid="4" name="MSIP_Label_8f8ff0ba-2c7f-4933-9c1e-ebae2a04b3e3_Method">
    <vt:lpwstr>Standard</vt:lpwstr>
  </property>
  <property fmtid="{D5CDD505-2E9C-101B-9397-08002B2CF9AE}" pid="5" name="MSIP_Label_8f8ff0ba-2c7f-4933-9c1e-ebae2a04b3e3_Name">
    <vt:lpwstr>Internal</vt:lpwstr>
  </property>
  <property fmtid="{D5CDD505-2E9C-101B-9397-08002B2CF9AE}" pid="6" name="MSIP_Label_8f8ff0ba-2c7f-4933-9c1e-ebae2a04b3e3_SiteId">
    <vt:lpwstr>d0f5c1a2-e9a8-44ff-a1cc-b094c39a84d8</vt:lpwstr>
  </property>
  <property fmtid="{D5CDD505-2E9C-101B-9397-08002B2CF9AE}" pid="7" name="MSIP_Label_8f8ff0ba-2c7f-4933-9c1e-ebae2a04b3e3_ActionId">
    <vt:lpwstr>591da75d-56a1-4ae7-87de-6a41ced9d5fa</vt:lpwstr>
  </property>
  <property fmtid="{D5CDD505-2E9C-101B-9397-08002B2CF9AE}" pid="8" name="MSIP_Label_8f8ff0ba-2c7f-4933-9c1e-ebae2a04b3e3_ContentBits">
    <vt:lpwstr>3</vt:lpwstr>
  </property>
  <property fmtid="{D5CDD505-2E9C-101B-9397-08002B2CF9AE}" pid="9" name="_ip_UnifiedCompliancePolicyUIAction">
    <vt:lpwstr/>
  </property>
  <property fmtid="{D5CDD505-2E9C-101B-9397-08002B2CF9AE}" pid="10" name="lcf76f155ced4ddcb4097134ff3c332f">
    <vt:lpwstr/>
  </property>
  <property fmtid="{D5CDD505-2E9C-101B-9397-08002B2CF9AE}" pid="11" name="TaxCatchAll">
    <vt:lpwstr/>
  </property>
  <property fmtid="{D5CDD505-2E9C-101B-9397-08002B2CF9AE}" pid="12" name="_ip_UnifiedCompliancePolicyProperties">
    <vt:lpwstr/>
  </property>
  <property fmtid="{D5CDD505-2E9C-101B-9397-08002B2CF9AE}" pid="13" name="ContentTypeId">
    <vt:lpwstr>0x010100216D15EB33159F49B34930CA74C0876C</vt:lpwstr>
  </property>
  <property fmtid="{D5CDD505-2E9C-101B-9397-08002B2CF9AE}" pid="14" name="MediaServiceImageTags">
    <vt:lpwstr/>
  </property>
</Properties>
</file>