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72"/>
      </w:tblGrid>
      <w:tr w:rsidR="00CF31EC" w14:paraId="0D28E19C" w14:textId="77777777" w:rsidTr="09E3A570">
        <w:trPr>
          <w:trHeight w:val="794"/>
        </w:trPr>
        <w:tc>
          <w:tcPr>
            <w:tcW w:w="9002" w:type="dxa"/>
            <w:tcBorders>
              <w:top w:val="nil"/>
              <w:bottom w:val="nil"/>
            </w:tcBorders>
          </w:tcPr>
          <w:p w14:paraId="6FA7A319" w14:textId="77777777" w:rsidR="00C815CD" w:rsidRPr="00BA2BE8" w:rsidRDefault="00E22161" w:rsidP="006E0B5F">
            <w:pPr>
              <w:pStyle w:val="SenderAddress"/>
              <w:rPr>
                <w:rFonts w:ascii="Rockwell" w:hAnsi="Rockwell" w:cs="Arial"/>
                <w:b/>
                <w:sz w:val="36"/>
                <w:szCs w:val="20"/>
                <w:lang w:val="en-US"/>
              </w:rPr>
            </w:pPr>
            <w:r>
              <w:rPr>
                <w:rFonts w:ascii="Rockwell" w:hAnsi="Rockwell" w:cs="Arial"/>
                <w:b/>
                <w:sz w:val="36"/>
                <w:szCs w:val="20"/>
              </w:rPr>
              <w:t xml:space="preserve">Nota de prensa </w:t>
            </w:r>
          </w:p>
        </w:tc>
      </w:tr>
      <w:tr w:rsidR="00CF31EC" w14:paraId="3261873D" w14:textId="77777777" w:rsidTr="09E3A570">
        <w:trPr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7463C3F5" w14:textId="77777777" w:rsidR="00C815CD" w:rsidRPr="00BA2BE8" w:rsidRDefault="00C815CD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CF31EC" w14:paraId="7D669D65" w14:textId="77777777" w:rsidTr="09E3A570">
        <w:trPr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628E051A" w14:textId="77777777" w:rsidR="00C815CD" w:rsidRPr="00BA2BE8" w:rsidRDefault="00C815CD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CF31EC" w14:paraId="797B1E21" w14:textId="77777777" w:rsidTr="09E3A570">
        <w:trPr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64B11B8F" w14:textId="77777777" w:rsidR="0053720D" w:rsidRPr="00BA2BE8" w:rsidRDefault="0053720D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CF31EC" w14:paraId="0BCFB8C8" w14:textId="77777777" w:rsidTr="09E3A570">
        <w:trPr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033FC862" w14:textId="72386433" w:rsidR="00C815CD" w:rsidRPr="00BA2BE8" w:rsidRDefault="00E22161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Fráncfort/</w:t>
            </w:r>
            <w:proofErr w:type="spellStart"/>
            <w:r>
              <w:rPr>
                <w:rFonts w:cs="Arial"/>
                <w:sz w:val="20"/>
              </w:rPr>
              <w:t>Main</w:t>
            </w:r>
            <w:proofErr w:type="spellEnd"/>
            <w:r>
              <w:rPr>
                <w:rFonts w:cs="Arial"/>
                <w:sz w:val="20"/>
              </w:rPr>
              <w:t xml:space="preserve">, 18 </w:t>
            </w:r>
            <w:r w:rsidR="00184467">
              <w:rPr>
                <w:rFonts w:cs="Arial"/>
                <w:sz w:val="20"/>
              </w:rPr>
              <w:t>June</w:t>
            </w:r>
            <w:r>
              <w:rPr>
                <w:rFonts w:cs="Arial"/>
                <w:sz w:val="20"/>
              </w:rPr>
              <w:t xml:space="preserve"> 2025</w:t>
            </w:r>
          </w:p>
          <w:p w14:paraId="40F71CC3" w14:textId="77777777" w:rsidR="000057E5" w:rsidRPr="00BA2BE8" w:rsidRDefault="000057E5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317316B" w14:textId="77777777" w:rsidR="007E25D6" w:rsidRPr="00BA2BE8" w:rsidRDefault="007E25D6" w:rsidP="43BD70F1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CF31EC" w14:paraId="344D11A0" w14:textId="77777777" w:rsidTr="00C46552">
        <w:trPr>
          <w:trHeight w:val="105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3AF07B24" w14:textId="77777777" w:rsidR="000057E5" w:rsidRPr="001762B1" w:rsidRDefault="000057E5" w:rsidP="43BD70F1">
            <w:pPr>
              <w:spacing w:line="240" w:lineRule="auto"/>
              <w:rPr>
                <w:rFonts w:cs="Arial"/>
                <w:b/>
                <w:bCs/>
                <w:sz w:val="20"/>
              </w:rPr>
            </w:pPr>
          </w:p>
          <w:p w14:paraId="36B0ED8B" w14:textId="77777777" w:rsidR="009D5C1A" w:rsidRPr="00184467" w:rsidRDefault="00E22161" w:rsidP="009D5C1A">
            <w:pPr>
              <w:spacing w:line="240" w:lineRule="auto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Pionero: GF en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</w:rPr>
              <w:t>Hassfurt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</w:rPr>
              <w:t xml:space="preserve"> se ha extendido a los almacenes de Europa central para productos de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</w:rPr>
              <w:t>Building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</w:rPr>
              <w:t xml:space="preserve"> Flow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</w:rPr>
              <w:t>Solutions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</w:p>
          <w:p w14:paraId="3C95C2B1" w14:textId="77777777" w:rsidR="0087146B" w:rsidRPr="00184467" w:rsidRDefault="0087146B" w:rsidP="009D5C1A">
            <w:pPr>
              <w:spacing w:line="240" w:lineRule="auto"/>
              <w:rPr>
                <w:rFonts w:cs="Arial"/>
                <w:b/>
                <w:sz w:val="20"/>
              </w:rPr>
            </w:pPr>
          </w:p>
          <w:p w14:paraId="585AC7EE" w14:textId="7F447D6D" w:rsidR="00722440" w:rsidRPr="00184467" w:rsidRDefault="00E22161" w:rsidP="001520F8">
            <w:pPr>
              <w:spacing w:line="240" w:lineRule="auto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Se ha dado el primer paso: El 17 de junio de 2025, GF y sus socios colaboradores involucrados en la construcción celebraron el inicio oficial de la obra de la nueva sala de logística en GF en </w:t>
            </w:r>
            <w:proofErr w:type="spellStart"/>
            <w:r>
              <w:rPr>
                <w:rFonts w:cs="Arial"/>
                <w:b/>
                <w:sz w:val="20"/>
              </w:rPr>
              <w:t>Hassfurt</w:t>
            </w:r>
            <w:proofErr w:type="spellEnd"/>
            <w:r>
              <w:rPr>
                <w:rFonts w:cs="Arial"/>
                <w:b/>
                <w:sz w:val="20"/>
              </w:rPr>
              <w:t xml:space="preserve">, </w:t>
            </w:r>
            <w:proofErr w:type="spellStart"/>
            <w:r>
              <w:rPr>
                <w:rFonts w:cs="Arial"/>
                <w:b/>
                <w:sz w:val="20"/>
              </w:rPr>
              <w:t>Franconia</w:t>
            </w:r>
            <w:proofErr w:type="spellEnd"/>
            <w:r>
              <w:rPr>
                <w:rFonts w:cs="Arial"/>
                <w:b/>
                <w:sz w:val="20"/>
              </w:rPr>
              <w:t xml:space="preserve"> (Alemania) con una ceremonia innovadora. La dirección de GF destacó la importancia estratégica del centro de producción de </w:t>
            </w:r>
            <w:proofErr w:type="spellStart"/>
            <w:r>
              <w:rPr>
                <w:rFonts w:cs="Arial"/>
                <w:b/>
                <w:sz w:val="20"/>
              </w:rPr>
              <w:t>Hassfurt</w:t>
            </w:r>
            <w:proofErr w:type="spellEnd"/>
            <w:r>
              <w:rPr>
                <w:rFonts w:cs="Arial"/>
                <w:b/>
                <w:sz w:val="20"/>
              </w:rPr>
              <w:t xml:space="preserve"> y su expansión como centro de almacenamiento y distribución en </w:t>
            </w:r>
            <w:proofErr w:type="spellStart"/>
            <w:r>
              <w:rPr>
                <w:rFonts w:cs="Arial"/>
                <w:b/>
                <w:sz w:val="20"/>
              </w:rPr>
              <w:t>Europ</w:t>
            </w:r>
            <w:r w:rsidR="00207597">
              <w:rPr>
                <w:rFonts w:cs="Arial"/>
                <w:b/>
                <w:sz w:val="20"/>
              </w:rPr>
              <w:t>e</w:t>
            </w:r>
            <w:proofErr w:type="spellEnd"/>
            <w:r>
              <w:rPr>
                <w:rFonts w:cs="Arial"/>
                <w:b/>
                <w:sz w:val="20"/>
              </w:rPr>
              <w:t xml:space="preserve"> central para la cartera de GF </w:t>
            </w:r>
            <w:proofErr w:type="spellStart"/>
            <w:r>
              <w:rPr>
                <w:rFonts w:cs="Arial"/>
                <w:b/>
                <w:sz w:val="20"/>
              </w:rPr>
              <w:t>Building</w:t>
            </w:r>
            <w:proofErr w:type="spellEnd"/>
            <w:r>
              <w:rPr>
                <w:rFonts w:cs="Arial"/>
                <w:b/>
                <w:sz w:val="20"/>
              </w:rPr>
              <w:t xml:space="preserve"> Flow </w:t>
            </w:r>
            <w:proofErr w:type="spellStart"/>
            <w:r>
              <w:rPr>
                <w:rFonts w:cs="Arial"/>
                <w:b/>
                <w:sz w:val="20"/>
              </w:rPr>
              <w:t>Solutions</w:t>
            </w:r>
            <w:proofErr w:type="spellEnd"/>
            <w:r>
              <w:rPr>
                <w:rFonts w:cs="Arial"/>
                <w:b/>
                <w:sz w:val="20"/>
              </w:rPr>
              <w:t xml:space="preserve">. </w:t>
            </w:r>
          </w:p>
          <w:p w14:paraId="2DB4E82D" w14:textId="77777777" w:rsidR="0087146B" w:rsidRPr="00184467" w:rsidRDefault="0087146B" w:rsidP="001520F8">
            <w:pPr>
              <w:spacing w:line="240" w:lineRule="auto"/>
              <w:rPr>
                <w:rFonts w:cs="Arial"/>
                <w:b/>
                <w:sz w:val="20"/>
              </w:rPr>
            </w:pPr>
          </w:p>
          <w:p w14:paraId="103BE3B6" w14:textId="3463C2AE" w:rsidR="00A15C61" w:rsidRPr="00184467" w:rsidRDefault="00E22161" w:rsidP="00D271AD">
            <w:pPr>
              <w:spacing w:line="240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La nueva sala de logística consta de unos 9500 metros cuadrados de superficie de almacenamiento y una zona de almacenamiento exterior de otros 2500 metros cuadrados. Con una altura de 16 metros está </w:t>
            </w:r>
            <w:r w:rsidR="00A51AE0">
              <w:rPr>
                <w:rFonts w:cs="Arial"/>
                <w:bCs/>
                <w:sz w:val="20"/>
              </w:rPr>
              <w:t>diseñada</w:t>
            </w:r>
            <w:r>
              <w:rPr>
                <w:rFonts w:cs="Arial"/>
                <w:bCs/>
                <w:sz w:val="20"/>
              </w:rPr>
              <w:t xml:space="preserve"> para estanterías semiautomáticas de pasillos estrechos con carretillas elevadoras y aproximadamente 20 000 nuevos espacios para palés. Aquí se almacenan y distribuyen en más de 70 países de todo el mundo los productos fabricados en </w:t>
            </w:r>
            <w:proofErr w:type="spellStart"/>
            <w:r>
              <w:rPr>
                <w:rFonts w:cs="Arial"/>
                <w:bCs/>
                <w:sz w:val="20"/>
              </w:rPr>
              <w:t>Hassfurt</w:t>
            </w:r>
            <w:proofErr w:type="spellEnd"/>
            <w:r>
              <w:rPr>
                <w:rFonts w:cs="Arial"/>
                <w:bCs/>
                <w:sz w:val="20"/>
              </w:rPr>
              <w:t xml:space="preserve">, como las tuberías para aplicaciones de redes de distribución de calor locales energéticamente eficientes Uponor </w:t>
            </w:r>
            <w:proofErr w:type="spellStart"/>
            <w:r>
              <w:rPr>
                <w:rFonts w:cs="Arial"/>
                <w:bCs/>
                <w:sz w:val="20"/>
              </w:rPr>
              <w:t>Ecoflex</w:t>
            </w:r>
            <w:proofErr w:type="spellEnd"/>
            <w:r>
              <w:rPr>
                <w:rFonts w:cs="Arial"/>
                <w:bCs/>
                <w:sz w:val="20"/>
              </w:rPr>
              <w:t xml:space="preserve"> VIP o los accesorios Uponor S-</w:t>
            </w:r>
            <w:proofErr w:type="spellStart"/>
            <w:r>
              <w:rPr>
                <w:rFonts w:cs="Arial"/>
                <w:bCs/>
                <w:sz w:val="20"/>
              </w:rPr>
              <w:t>Press</w:t>
            </w:r>
            <w:proofErr w:type="spellEnd"/>
            <w:r>
              <w:rPr>
                <w:rFonts w:cs="Arial"/>
                <w:bCs/>
                <w:sz w:val="20"/>
              </w:rPr>
              <w:t xml:space="preserve"> PLUS. Con el aumento de la capacidad logística de aproximadamente 3000 productos almacenados actualmente a más de 6000 en el futuro, la ubicación se amplía al centro de almacenamiento y distribución </w:t>
            </w:r>
            <w:proofErr w:type="spellStart"/>
            <w:r w:rsidR="00207597">
              <w:rPr>
                <w:rFonts w:cs="Arial"/>
                <w:bCs/>
                <w:sz w:val="20"/>
              </w:rPr>
              <w:t>E</w:t>
            </w:r>
            <w:r>
              <w:rPr>
                <w:rFonts w:cs="Arial"/>
                <w:bCs/>
                <w:sz w:val="20"/>
              </w:rPr>
              <w:t>urope</w:t>
            </w:r>
            <w:r w:rsidR="00207597">
              <w:rPr>
                <w:rFonts w:cs="Arial"/>
                <w:bCs/>
                <w:sz w:val="20"/>
              </w:rPr>
              <w:t>an</w:t>
            </w:r>
            <w:proofErr w:type="spellEnd"/>
            <w:r>
              <w:rPr>
                <w:rFonts w:cs="Arial"/>
                <w:bCs/>
                <w:sz w:val="20"/>
              </w:rPr>
              <w:t xml:space="preserve"> para toda la cartera de GF </w:t>
            </w:r>
            <w:proofErr w:type="spellStart"/>
            <w:r>
              <w:rPr>
                <w:rFonts w:cs="Arial"/>
                <w:bCs/>
                <w:sz w:val="20"/>
              </w:rPr>
              <w:t>Building</w:t>
            </w:r>
            <w:proofErr w:type="spellEnd"/>
            <w:r>
              <w:rPr>
                <w:rFonts w:cs="Arial"/>
                <w:bCs/>
                <w:sz w:val="20"/>
              </w:rPr>
              <w:t xml:space="preserve"> Flow </w:t>
            </w:r>
            <w:proofErr w:type="spellStart"/>
            <w:r>
              <w:rPr>
                <w:rFonts w:cs="Arial"/>
                <w:bCs/>
                <w:sz w:val="20"/>
              </w:rPr>
              <w:t>Solutions</w:t>
            </w:r>
            <w:proofErr w:type="spellEnd"/>
            <w:r>
              <w:rPr>
                <w:rFonts w:cs="Arial"/>
                <w:bCs/>
                <w:sz w:val="20"/>
              </w:rPr>
              <w:t xml:space="preserve">, que incluye soluciones seguras para el suministro y control de agua fría y caliente, sistemas de aguas residuales con reducción de ruido, calefacción y refrigeración energéticamente eficientes y aplicaciones para diferentes finalidades. La puesta en marcha de la nueva sala está prevista para el segundo trimestre de 2026. </w:t>
            </w:r>
          </w:p>
          <w:p w14:paraId="649B7D07" w14:textId="77777777" w:rsidR="000C584D" w:rsidRPr="00184467" w:rsidRDefault="000C584D" w:rsidP="00D271AD">
            <w:pPr>
              <w:spacing w:line="240" w:lineRule="auto"/>
              <w:rPr>
                <w:rFonts w:cs="Arial"/>
                <w:bCs/>
                <w:sz w:val="20"/>
              </w:rPr>
            </w:pPr>
          </w:p>
          <w:p w14:paraId="3C18736C" w14:textId="1AC1154B" w:rsidR="000C584D" w:rsidRPr="00184467" w:rsidRDefault="00E22161" w:rsidP="00D271AD">
            <w:pPr>
              <w:spacing w:line="240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"Con la nueva sala de logística, conseguimos que la distribución de nuestros productos a nuestros clientes sea aún más rápida y eficiente", afirma Thomas Fuhr, </w:t>
            </w:r>
            <w:proofErr w:type="spellStart"/>
            <w:r w:rsidR="00A51AE0" w:rsidRPr="00A51AE0">
              <w:rPr>
                <w:rFonts w:cs="Arial"/>
                <w:bCs/>
                <w:sz w:val="20"/>
              </w:rPr>
              <w:t>Chief</w:t>
            </w:r>
            <w:proofErr w:type="spellEnd"/>
            <w:r w:rsidR="00A51AE0" w:rsidRPr="00A51AE0">
              <w:rPr>
                <w:rFonts w:cs="Arial"/>
                <w:bCs/>
                <w:sz w:val="20"/>
              </w:rPr>
              <w:t xml:space="preserve"> </w:t>
            </w:r>
            <w:proofErr w:type="spellStart"/>
            <w:r w:rsidR="00A51AE0" w:rsidRPr="00A51AE0">
              <w:rPr>
                <w:rFonts w:cs="Arial"/>
                <w:bCs/>
                <w:sz w:val="20"/>
              </w:rPr>
              <w:t>Technology</w:t>
            </w:r>
            <w:proofErr w:type="spellEnd"/>
            <w:r w:rsidR="00A51AE0" w:rsidRPr="00A51AE0">
              <w:rPr>
                <w:rFonts w:cs="Arial"/>
                <w:bCs/>
                <w:sz w:val="20"/>
              </w:rPr>
              <w:t xml:space="preserve"> </w:t>
            </w:r>
            <w:proofErr w:type="spellStart"/>
            <w:r w:rsidR="00A51AE0" w:rsidRPr="00A51AE0">
              <w:rPr>
                <w:rFonts w:cs="Arial"/>
                <w:bCs/>
                <w:sz w:val="20"/>
              </w:rPr>
              <w:t>Officer</w:t>
            </w:r>
            <w:proofErr w:type="spellEnd"/>
            <w:r w:rsidR="00A51AE0" w:rsidRPr="00A51AE0">
              <w:rPr>
                <w:rFonts w:cs="Arial"/>
                <w:bCs/>
                <w:sz w:val="20"/>
              </w:rPr>
              <w:t xml:space="preserve"> GF </w:t>
            </w:r>
            <w:proofErr w:type="spellStart"/>
            <w:r w:rsidR="00A51AE0" w:rsidRPr="00A51AE0">
              <w:rPr>
                <w:rFonts w:cs="Arial"/>
                <w:bCs/>
                <w:sz w:val="20"/>
              </w:rPr>
              <w:t>Building</w:t>
            </w:r>
            <w:proofErr w:type="spellEnd"/>
            <w:r w:rsidR="00A51AE0" w:rsidRPr="00A51AE0">
              <w:rPr>
                <w:rFonts w:cs="Arial"/>
                <w:bCs/>
                <w:sz w:val="20"/>
              </w:rPr>
              <w:t xml:space="preserve"> Flow </w:t>
            </w:r>
            <w:proofErr w:type="spellStart"/>
            <w:r w:rsidR="00A51AE0" w:rsidRPr="00A51AE0">
              <w:rPr>
                <w:rFonts w:cs="Arial"/>
                <w:bCs/>
                <w:sz w:val="20"/>
              </w:rPr>
              <w:t>Solutions</w:t>
            </w:r>
            <w:proofErr w:type="spellEnd"/>
            <w:r w:rsidRPr="00A51AE0">
              <w:rPr>
                <w:rFonts w:cs="Arial"/>
                <w:bCs/>
                <w:sz w:val="20"/>
              </w:rPr>
              <w:t>.</w:t>
            </w:r>
            <w:r>
              <w:rPr>
                <w:rFonts w:cs="Arial"/>
                <w:sz w:val="20"/>
              </w:rPr>
              <w:t xml:space="preserve"> "Nos complace enormemente poder contar también para esto con nuestro socio de inversión logística a largo plazo, LIP </w:t>
            </w:r>
            <w:proofErr w:type="spellStart"/>
            <w:r>
              <w:rPr>
                <w:rFonts w:cs="Arial"/>
                <w:sz w:val="20"/>
              </w:rPr>
              <w:t>Invest</w:t>
            </w:r>
            <w:proofErr w:type="spellEnd"/>
            <w:r>
              <w:rPr>
                <w:rFonts w:cs="Arial"/>
                <w:sz w:val="20"/>
              </w:rPr>
              <w:t xml:space="preserve">, quien, junto con el contratista general </w:t>
            </w:r>
            <w:proofErr w:type="spellStart"/>
            <w:r>
              <w:rPr>
                <w:rFonts w:cs="Arial"/>
                <w:sz w:val="20"/>
              </w:rPr>
              <w:t>Goldbeck</w:t>
            </w:r>
            <w:proofErr w:type="spellEnd"/>
            <w:r>
              <w:rPr>
                <w:rFonts w:cs="Arial"/>
                <w:sz w:val="20"/>
              </w:rPr>
              <w:t xml:space="preserve"> y el promotor del proyecto </w:t>
            </w:r>
            <w:proofErr w:type="spellStart"/>
            <w:r>
              <w:rPr>
                <w:rFonts w:cs="Arial"/>
                <w:sz w:val="20"/>
              </w:rPr>
              <w:t>bauwo</w:t>
            </w:r>
            <w:proofErr w:type="spellEnd"/>
            <w:r>
              <w:rPr>
                <w:rFonts w:cs="Arial"/>
                <w:sz w:val="20"/>
              </w:rPr>
              <w:t xml:space="preserve">, nos apoyará con su experiencia en la expansión de la ubicación para convertirla en el centro de toda nuestra cartera. Un gran agradecimiento a todos los involucrados en el proyecto en </w:t>
            </w:r>
            <w:proofErr w:type="spellStart"/>
            <w:r>
              <w:rPr>
                <w:rFonts w:cs="Arial"/>
                <w:sz w:val="20"/>
              </w:rPr>
              <w:t>Hassfurt</w:t>
            </w:r>
            <w:proofErr w:type="spellEnd"/>
            <w:r>
              <w:rPr>
                <w:rFonts w:cs="Arial"/>
                <w:sz w:val="20"/>
              </w:rPr>
              <w:t xml:space="preserve">, a toda la organización y a la ciudad de </w:t>
            </w:r>
            <w:proofErr w:type="spellStart"/>
            <w:r>
              <w:rPr>
                <w:rFonts w:cs="Arial"/>
                <w:sz w:val="20"/>
              </w:rPr>
              <w:t>Hassfurt</w:t>
            </w:r>
            <w:proofErr w:type="spellEnd"/>
            <w:r>
              <w:rPr>
                <w:rFonts w:cs="Arial"/>
                <w:sz w:val="20"/>
              </w:rPr>
              <w:t xml:space="preserve"> con su alcalde Günther Werner y al distrito de </w:t>
            </w:r>
            <w:proofErr w:type="spellStart"/>
            <w:r>
              <w:rPr>
                <w:rFonts w:cs="Arial"/>
                <w:sz w:val="20"/>
              </w:rPr>
              <w:t>Hassberge</w:t>
            </w:r>
            <w:proofErr w:type="spellEnd"/>
            <w:r>
              <w:rPr>
                <w:rFonts w:cs="Arial"/>
                <w:sz w:val="20"/>
              </w:rPr>
              <w:t xml:space="preserve">, representado en la ceremonia de colocación de la primera piedra por el administrador adjunto del distrito Michael Ziegler". </w:t>
            </w:r>
          </w:p>
          <w:p w14:paraId="1110D612" w14:textId="77777777" w:rsidR="005259A6" w:rsidRPr="00184467" w:rsidRDefault="005259A6" w:rsidP="00D271AD">
            <w:pPr>
              <w:spacing w:line="240" w:lineRule="auto"/>
              <w:rPr>
                <w:rFonts w:cs="Arial"/>
                <w:sz w:val="20"/>
              </w:rPr>
            </w:pPr>
          </w:p>
          <w:p w14:paraId="4DF1303A" w14:textId="77777777" w:rsidR="006C2607" w:rsidRPr="00184467" w:rsidRDefault="006C2607" w:rsidP="006C2607">
            <w:pPr>
              <w:spacing w:line="240" w:lineRule="auto"/>
              <w:rPr>
                <w:rFonts w:eastAsia="Arial" w:cs="Arial"/>
                <w:sz w:val="20"/>
              </w:rPr>
            </w:pPr>
          </w:p>
          <w:p w14:paraId="1CED8510" w14:textId="77777777" w:rsidR="009108DF" w:rsidRPr="009108DF" w:rsidRDefault="009108DF" w:rsidP="009108DF">
            <w:pPr>
              <w:spacing w:line="240" w:lineRule="auto"/>
              <w:rPr>
                <w:rStyle w:val="Platzhaltertext"/>
                <w:rFonts w:cs="Arial"/>
                <w:b/>
                <w:color w:val="323232"/>
                <w:sz w:val="20"/>
                <w:lang w:val="en-US"/>
              </w:rPr>
            </w:pPr>
            <w:proofErr w:type="spellStart"/>
            <w:r w:rsidRPr="009108DF">
              <w:rPr>
                <w:rFonts w:cs="Arial"/>
                <w:b/>
                <w:color w:val="323232"/>
                <w:sz w:val="20"/>
                <w:lang w:val="en-US"/>
              </w:rPr>
              <w:t>Contacto</w:t>
            </w:r>
            <w:proofErr w:type="spellEnd"/>
            <w:r w:rsidRPr="009108DF">
              <w:rPr>
                <w:rFonts w:cs="Arial"/>
                <w:b/>
                <w:color w:val="323232"/>
                <w:sz w:val="20"/>
                <w:lang w:val="en-US"/>
              </w:rPr>
              <w:t xml:space="preserve"> de </w:t>
            </w:r>
            <w:proofErr w:type="spellStart"/>
            <w:r w:rsidRPr="009108DF">
              <w:rPr>
                <w:rFonts w:cs="Arial"/>
                <w:b/>
                <w:color w:val="323232"/>
                <w:sz w:val="20"/>
                <w:lang w:val="en-US"/>
              </w:rPr>
              <w:t>prensa</w:t>
            </w:r>
            <w:proofErr w:type="spellEnd"/>
            <w:r w:rsidRPr="009108DF">
              <w:rPr>
                <w:rFonts w:cs="Arial"/>
                <w:b/>
                <w:color w:val="323232"/>
                <w:sz w:val="20"/>
                <w:lang w:val="en-US"/>
              </w:rPr>
              <w:t>:</w:t>
            </w:r>
          </w:p>
          <w:p w14:paraId="213281B4" w14:textId="77777777" w:rsidR="004B6428" w:rsidRPr="009108DF" w:rsidRDefault="004B6428" w:rsidP="004B6428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r w:rsidRPr="009108DF">
              <w:rPr>
                <w:rFonts w:cs="Arial"/>
                <w:color w:val="323232"/>
                <w:sz w:val="20"/>
                <w:lang w:val="en-US"/>
              </w:rPr>
              <w:t>Beatrix Pfundstein</w:t>
            </w:r>
          </w:p>
          <w:p w14:paraId="29A69D46" w14:textId="77777777" w:rsidR="004B6428" w:rsidRPr="009108DF" w:rsidRDefault="004B6428" w:rsidP="004B6428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r w:rsidRPr="009108DF">
              <w:rPr>
                <w:rFonts w:cs="Arial"/>
                <w:color w:val="323232"/>
                <w:sz w:val="20"/>
                <w:lang w:val="en-US"/>
              </w:rPr>
              <w:t xml:space="preserve">Manager Global PR &amp; Communications </w:t>
            </w:r>
          </w:p>
          <w:p w14:paraId="77EC59D2" w14:textId="77777777" w:rsidR="004B6428" w:rsidRPr="009108DF" w:rsidRDefault="004B6428" w:rsidP="004B6428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r w:rsidRPr="009108DF">
              <w:rPr>
                <w:rFonts w:cs="Arial"/>
                <w:color w:val="323232"/>
                <w:sz w:val="20"/>
                <w:lang w:val="en-US"/>
              </w:rPr>
              <w:t>GF Building Flow Solutions</w:t>
            </w:r>
          </w:p>
          <w:p w14:paraId="413ED3DC" w14:textId="77777777" w:rsidR="004B6428" w:rsidRPr="009108DF" w:rsidRDefault="004B6428" w:rsidP="004B6428">
            <w:pPr>
              <w:spacing w:line="240" w:lineRule="auto"/>
              <w:rPr>
                <w:rFonts w:cs="Arial"/>
                <w:color w:val="323232"/>
                <w:sz w:val="20"/>
                <w:lang w:val="en-US"/>
              </w:rPr>
            </w:pPr>
            <w:hyperlink r:id="rId11" w:history="1">
              <w:r w:rsidRPr="009108DF">
                <w:rPr>
                  <w:rStyle w:val="Hyperlink"/>
                  <w:rFonts w:cs="Arial"/>
                  <w:color w:val="323232"/>
                  <w:sz w:val="20"/>
                  <w:lang w:val="en-US"/>
                </w:rPr>
                <w:t>beatrix.pfundstein@uponor.com</w:t>
              </w:r>
            </w:hyperlink>
          </w:p>
          <w:p w14:paraId="22528174" w14:textId="77777777" w:rsidR="004B6428" w:rsidRPr="009108DF" w:rsidRDefault="004B6428" w:rsidP="004B6428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323232"/>
                <w:sz w:val="20"/>
                <w:lang w:val="en-US"/>
              </w:rPr>
            </w:pPr>
            <w:r w:rsidRPr="009108DF">
              <w:rPr>
                <w:rFonts w:cs="Arial"/>
                <w:color w:val="323232"/>
                <w:sz w:val="20"/>
                <w:lang w:val="en-US"/>
              </w:rPr>
              <w:t>+49 (0)69 795386015</w:t>
            </w:r>
          </w:p>
          <w:p w14:paraId="19D07834" w14:textId="77777777" w:rsidR="00C845E0" w:rsidRPr="00C42C81" w:rsidRDefault="00C845E0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DA01C0F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32615BFE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5C12F284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5DEEAA96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28132744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01D62F54" w14:textId="77777777" w:rsidR="00696F98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10E251E8" w14:textId="77777777" w:rsidR="00E878E1" w:rsidRDefault="00E878E1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556CE116" w14:textId="77777777" w:rsidR="00E878E1" w:rsidRDefault="00E878E1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4D03F57D" w14:textId="77777777" w:rsidR="00E878E1" w:rsidRPr="00C42C81" w:rsidRDefault="00E878E1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2BED96DA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54C0E5E3" w14:textId="77777777" w:rsidR="00696F98" w:rsidRPr="00C42C81" w:rsidRDefault="00696F98" w:rsidP="00C845E0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7F8D08EE" w14:textId="77777777" w:rsidR="009108DF" w:rsidRPr="009108DF" w:rsidRDefault="009108DF" w:rsidP="009108DF">
            <w:pPr>
              <w:spacing w:line="240" w:lineRule="auto"/>
              <w:rPr>
                <w:rFonts w:eastAsia="Arial" w:cs="Arial"/>
                <w:b/>
                <w:bCs/>
                <w:color w:val="323232"/>
                <w:sz w:val="15"/>
                <w:szCs w:val="15"/>
                <w:lang w:val="en-US"/>
              </w:rPr>
            </w:pPr>
            <w:r w:rsidRPr="009108DF">
              <w:rPr>
                <w:rFonts w:eastAsia="Arial" w:cs="Arial"/>
                <w:b/>
                <w:bCs/>
                <w:color w:val="323232"/>
                <w:sz w:val="15"/>
                <w:szCs w:val="15"/>
                <w:lang w:val="en-US"/>
              </w:rPr>
              <w:t xml:space="preserve">GF Building Flow Solutions </w:t>
            </w:r>
          </w:p>
          <w:p w14:paraId="711DDC3A" w14:textId="77777777" w:rsidR="009108DF" w:rsidRPr="009108DF" w:rsidRDefault="009108DF" w:rsidP="009108DF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en-US"/>
              </w:rPr>
            </w:pPr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Con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sector de la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construcción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como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uno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los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principales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responsables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gran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parte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las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emisiones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CO2, y ante la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necesidad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disponer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agua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potable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limpia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segura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para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atender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una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población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constante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crecimiento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la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misión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GF Building Flow Solutions es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dar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respuesta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los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grandes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desafíos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nuestro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tiempo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: la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creciente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demanda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edificios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más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eficientes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energéticamente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asequibles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hogares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confortables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acogedores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así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como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acceso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garantizado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agua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potable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limpia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segura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. GF Building Flow Solutions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está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“Leading with Water”,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liberando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así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gran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potencial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del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agua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como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recurso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clave para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construir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mejores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edificios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impulsar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progreso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capacitar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nuestros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clientes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para que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sean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más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productivos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sostenibles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garantizando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su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vez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confort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salud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eficiencia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. La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unión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tres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marcas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líderes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del sector que son GF, Uponor y JRG,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reconocidas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por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su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alta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calidad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confianza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suiza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finlandesa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alemana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todas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bajo un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mismo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paraguas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nuestros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clientes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acceden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a la mayor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plataforma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tecnología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para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una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amplia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gama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aplicaciones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asegurando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tanto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rendimiento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como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su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satisfacción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. Nuestra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cartera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incluye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soluciones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seguras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para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suministro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el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control del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agua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caliente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fría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sistemas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evacuación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proofErr w:type="gram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insonorizados,y</w:t>
            </w:r>
            <w:proofErr w:type="spellEnd"/>
            <w:proofErr w:type="gram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sistemas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calefacción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refrigeración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radiantes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con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alta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eficiencia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energética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. Como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división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GF, GF Building Flow Solutions,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cuenta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con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empresas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ventas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30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países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y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centros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producción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en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12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ubicaciones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distribuidas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>por</w:t>
            </w:r>
            <w:proofErr w:type="spellEnd"/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 Europa y América. </w:t>
            </w:r>
          </w:p>
          <w:p w14:paraId="219693E9" w14:textId="77777777" w:rsidR="009108DF" w:rsidRPr="009108DF" w:rsidRDefault="009108DF" w:rsidP="009108DF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en-US"/>
              </w:rPr>
            </w:pPr>
            <w:r w:rsidRPr="009108DF">
              <w:rPr>
                <w:rFonts w:eastAsia="Arial" w:cs="Arial"/>
                <w:color w:val="323232"/>
                <w:sz w:val="15"/>
                <w:szCs w:val="15"/>
                <w:lang w:val="en-US"/>
              </w:rPr>
              <w:t xml:space="preserve">#ExcellenceInFlow </w:t>
            </w:r>
          </w:p>
          <w:p w14:paraId="4B615621" w14:textId="61C54C16" w:rsidR="009108DF" w:rsidRPr="009108DF" w:rsidRDefault="009108DF" w:rsidP="009108DF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en-US"/>
              </w:rPr>
            </w:pPr>
            <w:hyperlink r:id="rId12" w:history="1">
              <w:r w:rsidRPr="009108DF">
                <w:rPr>
                  <w:rStyle w:val="Hyperlink"/>
                  <w:rFonts w:eastAsia="Arial" w:cs="Arial"/>
                  <w:color w:val="323232"/>
                  <w:sz w:val="15"/>
                  <w:szCs w:val="15"/>
                  <w:lang w:val="en-US"/>
                </w:rPr>
                <w:t>www.georgfischer.com</w:t>
              </w:r>
            </w:hyperlink>
          </w:p>
          <w:p w14:paraId="2FF704D2" w14:textId="22AF816A" w:rsidR="009108DF" w:rsidRPr="009108DF" w:rsidRDefault="009108DF" w:rsidP="009108DF">
            <w:pPr>
              <w:spacing w:line="240" w:lineRule="auto"/>
              <w:rPr>
                <w:rFonts w:eastAsia="Arial" w:cs="Arial"/>
                <w:color w:val="323232"/>
                <w:sz w:val="15"/>
                <w:szCs w:val="15"/>
                <w:lang w:val="en-US"/>
              </w:rPr>
            </w:pPr>
            <w:hyperlink r:id="rId13" w:history="1">
              <w:r w:rsidRPr="009108DF">
                <w:rPr>
                  <w:rStyle w:val="Hyperlink"/>
                  <w:rFonts w:eastAsia="Arial" w:cs="Arial"/>
                  <w:color w:val="323232"/>
                  <w:sz w:val="15"/>
                  <w:szCs w:val="15"/>
                  <w:lang w:val="en-US"/>
                </w:rPr>
                <w:t>www.uponor.com</w:t>
              </w:r>
            </w:hyperlink>
          </w:p>
          <w:p w14:paraId="4463710F" w14:textId="5A7F0444" w:rsidR="001D0137" w:rsidRPr="00207597" w:rsidRDefault="009108DF" w:rsidP="009108DF">
            <w:pPr>
              <w:spacing w:line="240" w:lineRule="auto"/>
              <w:rPr>
                <w:rFonts w:eastAsia="Arial" w:cs="Arial"/>
                <w:sz w:val="15"/>
                <w:szCs w:val="15"/>
                <w:lang w:val="en-US"/>
              </w:rPr>
            </w:pPr>
            <w:r w:rsidRPr="009108DF">
              <w:rPr>
                <w:rFonts w:eastAsia="Arial" w:cs="Arial"/>
                <w:b/>
                <w:bCs/>
                <w:color w:val="FF0000"/>
                <w:sz w:val="15"/>
                <w:szCs w:val="15"/>
                <w:lang w:val="en-US"/>
              </w:rPr>
              <w:t xml:space="preserve"> </w:t>
            </w:r>
          </w:p>
          <w:p w14:paraId="35F515CE" w14:textId="77777777" w:rsidR="002F0821" w:rsidRPr="00207597" w:rsidRDefault="00E22161" w:rsidP="002F0821">
            <w:pPr>
              <w:spacing w:line="240" w:lineRule="auto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Imágenes </w:t>
            </w:r>
          </w:p>
          <w:p w14:paraId="16525302" w14:textId="77777777" w:rsidR="002F0821" w:rsidRPr="00207597" w:rsidRDefault="00E22161" w:rsidP="002F0821">
            <w:pPr>
              <w:spacing w:line="240" w:lineRule="auto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Reimpresión gratuita // tenga en cuenta la información de copyright //</w:t>
            </w:r>
          </w:p>
          <w:p w14:paraId="6F473F07" w14:textId="77777777" w:rsidR="007819DF" w:rsidRPr="00207597" w:rsidRDefault="00E22161" w:rsidP="002F0821">
            <w:pPr>
              <w:spacing w:line="240" w:lineRule="auto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proporcione una copia de la revista o un enlace a la publicación en línea</w:t>
            </w:r>
          </w:p>
          <w:p w14:paraId="1B49DE70" w14:textId="77777777" w:rsidR="002F0821" w:rsidRPr="00207597" w:rsidRDefault="002F0821" w:rsidP="002F0821">
            <w:pPr>
              <w:spacing w:line="240" w:lineRule="auto"/>
              <w:rPr>
                <w:rFonts w:cs="Arial"/>
                <w:b/>
                <w:sz w:val="20"/>
              </w:rPr>
            </w:pPr>
          </w:p>
          <w:p w14:paraId="7BE741EE" w14:textId="77777777" w:rsidR="007819DF" w:rsidRPr="00C42C81" w:rsidRDefault="007819DF" w:rsidP="09E3A570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Arial" w:hAnsi="Arial" w:cs="Arial"/>
                <w:sz w:val="15"/>
                <w:szCs w:val="15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CF31EC" w14:paraId="632B1A1A" w14:textId="77777777" w:rsidTr="00087103">
              <w:tc>
                <w:tcPr>
                  <w:tcW w:w="4531" w:type="dxa"/>
                </w:tcPr>
                <w:p w14:paraId="71D94018" w14:textId="77777777" w:rsidR="00A04FA4" w:rsidRPr="00C42C81" w:rsidRDefault="00A04FA4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</w:pPr>
                </w:p>
                <w:p w14:paraId="367CC3A4" w14:textId="77777777" w:rsidR="00A04FA4" w:rsidRPr="00C42C81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  <w:drawing>
                      <wp:inline distT="0" distB="0" distL="0" distR="0" wp14:anchorId="1283E5F6" wp14:editId="6919B7CD">
                        <wp:extent cx="2800216" cy="1628775"/>
                        <wp:effectExtent l="0" t="0" r="635" b="0"/>
                        <wp:docPr id="200769184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05080282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0099" cy="1640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B6A4C35" w14:textId="77777777" w:rsidR="00A04FA4" w:rsidRPr="00C42C81" w:rsidRDefault="00A04FA4" w:rsidP="00847A6F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</w:pPr>
                </w:p>
              </w:tc>
              <w:tc>
                <w:tcPr>
                  <w:tcW w:w="4531" w:type="dxa"/>
                </w:tcPr>
                <w:p w14:paraId="67FA8117" w14:textId="77777777" w:rsidR="00E23206" w:rsidRPr="00207597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20250617_GF_BFS_Logistics_Hall_Hassfurt_Groundbreaking_1</w:t>
                  </w:r>
                </w:p>
                <w:p w14:paraId="103748AB" w14:textId="77777777" w:rsidR="00E23206" w:rsidRPr="00207597" w:rsidRDefault="00E23206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</w:p>
                <w:p w14:paraId="33EB7E85" w14:textId="35D404B9" w:rsidR="004531C4" w:rsidRPr="00207597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La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ceremonia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de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colocación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de la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primera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piedra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estuvo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a cargo de (de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izquierda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a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derecha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): Raik Grimm de Goldbeck, Alexander Decker de LIP Invest, Michael Ziegler,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administrador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adjunto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del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distrito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de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Hassberge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, Ralf Kettner, </w:t>
                  </w:r>
                  <w:r w:rsidR="00DD0123" w:rsidRPr="00DD0123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Managing Director GF Building Flow Solutions</w:t>
                  </w: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Hassfurt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, Günther Werner, primer alcalde de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Hassfurt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, Andreas Müller, </w:t>
                  </w:r>
                  <w:r w:rsidR="00BD1896" w:rsidRPr="005A377B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Chief Executive Officer GF</w:t>
                  </w: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, Michael Rauterkus, </w:t>
                  </w:r>
                  <w:r w:rsidR="0035186B" w:rsidRPr="00DD0123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President GF Building Flow Solutions</w:t>
                  </w: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, Thomas Fuhr, </w:t>
                  </w:r>
                  <w:r w:rsidR="00EE519D" w:rsidRPr="0035186B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Chief Technology Officer GF Building Flow Solutions</w:t>
                  </w: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, Alexander Taft de </w:t>
                  </w:r>
                  <w:proofErr w:type="spellStart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bauwo</w:t>
                  </w:r>
                  <w:proofErr w:type="spellEnd"/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 xml:space="preserve"> y Jean-Sebastian Weber, </w:t>
                  </w:r>
                  <w:r w:rsidR="001762B1" w:rsidRPr="00EE519D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Senior Director Supply Chain GF Building Flow Solutions.</w:t>
                  </w:r>
                </w:p>
                <w:p w14:paraId="6C618935" w14:textId="77777777" w:rsidR="00E23206" w:rsidRPr="00207597" w:rsidRDefault="00E23206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</w:p>
                <w:p w14:paraId="74D9AEBC" w14:textId="77777777" w:rsidR="00E23206" w:rsidRPr="00207597" w:rsidRDefault="00E23206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</w:p>
                <w:p w14:paraId="5E11657F" w14:textId="77777777" w:rsidR="00E23206" w:rsidRPr="00207597" w:rsidRDefault="00E23206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</w:p>
                <w:p w14:paraId="5C6F9513" w14:textId="77777777" w:rsidR="00E23206" w:rsidRPr="00207597" w:rsidRDefault="00E23206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</w:p>
                <w:p w14:paraId="3FB6CEDF" w14:textId="77777777" w:rsidR="00E23206" w:rsidRPr="00C42C81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Foto: Volker Martin</w:t>
                  </w:r>
                </w:p>
              </w:tc>
            </w:tr>
            <w:tr w:rsidR="00CF31EC" w14:paraId="2BB1EFD5" w14:textId="77777777" w:rsidTr="00087103">
              <w:tc>
                <w:tcPr>
                  <w:tcW w:w="4531" w:type="dxa"/>
                </w:tcPr>
                <w:p w14:paraId="0795302A" w14:textId="77777777" w:rsidR="00A04FA4" w:rsidRPr="00C42C81" w:rsidRDefault="00A04FA4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</w:pPr>
                </w:p>
              </w:tc>
              <w:tc>
                <w:tcPr>
                  <w:tcW w:w="4531" w:type="dxa"/>
                </w:tcPr>
                <w:p w14:paraId="01657123" w14:textId="77777777" w:rsidR="00A04FA4" w:rsidRPr="00C42C81" w:rsidRDefault="00A04FA4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</w:tc>
            </w:tr>
            <w:tr w:rsidR="00CF31EC" w14:paraId="582EDF68" w14:textId="77777777" w:rsidTr="00087103">
              <w:trPr>
                <w:trHeight w:val="3149"/>
              </w:trPr>
              <w:tc>
                <w:tcPr>
                  <w:tcW w:w="4531" w:type="dxa"/>
                </w:tcPr>
                <w:p w14:paraId="644A86FC" w14:textId="77777777" w:rsidR="00A04FA4" w:rsidRPr="00C42C81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  <w:drawing>
                      <wp:inline distT="0" distB="0" distL="0" distR="0" wp14:anchorId="1AAD1E79" wp14:editId="7E76CA1D">
                        <wp:extent cx="2789766" cy="1859738"/>
                        <wp:effectExtent l="0" t="0" r="0" b="7620"/>
                        <wp:docPr id="50295583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83862156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5312" cy="18701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A295744" w14:textId="77777777" w:rsidR="00A04FA4" w:rsidRPr="00C42C81" w:rsidRDefault="00A04FA4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</w:pPr>
                </w:p>
              </w:tc>
              <w:tc>
                <w:tcPr>
                  <w:tcW w:w="4531" w:type="dxa"/>
                </w:tcPr>
                <w:p w14:paraId="3F05821A" w14:textId="77777777" w:rsidR="00E23206" w:rsidRPr="00207597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20250617_GF_BFS_Logistics_Hall_Hassfurt_Groundbreaking_2</w:t>
                  </w:r>
                </w:p>
                <w:p w14:paraId="515CF457" w14:textId="3A983474" w:rsidR="00C14254" w:rsidRPr="00895393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Thomas Fuhr, </w:t>
                  </w:r>
                  <w:proofErr w:type="spellStart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>Chief</w:t>
                  </w:r>
                  <w:proofErr w:type="spellEnd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 xml:space="preserve"> </w:t>
                  </w:r>
                  <w:proofErr w:type="spellStart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>Technology</w:t>
                  </w:r>
                  <w:proofErr w:type="spellEnd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 xml:space="preserve"> </w:t>
                  </w:r>
                  <w:proofErr w:type="spellStart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>Officer</w:t>
                  </w:r>
                  <w:proofErr w:type="spellEnd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 xml:space="preserve"> GF </w:t>
                  </w:r>
                  <w:proofErr w:type="spellStart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>Building</w:t>
                  </w:r>
                  <w:proofErr w:type="spellEnd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 xml:space="preserve"> Flow </w:t>
                  </w:r>
                  <w:proofErr w:type="spellStart"/>
                  <w:r w:rsidR="00A51AE0" w:rsidRPr="00A51AE0">
                    <w:rPr>
                      <w:rFonts w:ascii="Arial" w:eastAsia="Arial" w:hAnsi="Arial" w:cs="Arial"/>
                      <w:sz w:val="15"/>
                      <w:szCs w:val="15"/>
                      <w:lang w:val="es-ES_tradnl"/>
                    </w:rPr>
                    <w:t>Solutions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, comenta: "Con la nueva sala de logística conseguimos que la distribución de productos a nuestros clientes sea aún más rápida y eficiente. Nos complace enormemente poder contar con nuestro socio de inversión logística a largo plazo, LIP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Invest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, quien, junto con el contratista general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Goldbeck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 y el promotor del proyecto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bauwo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, nos apoya con su experiencia en la expansión de la sede para convertirla en el centro de toda nuestra cartera. Un gran agradecimiento a todos los involucrados en el proyecto en la sede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defurt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, a toda la organización, y a la ciudad de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Ha</w:t>
                  </w:r>
                  <w:r w:rsidR="005A377B">
                    <w:rPr>
                      <w:rFonts w:ascii="Arial" w:eastAsia="Arial" w:hAnsi="Arial" w:cs="Arial"/>
                      <w:sz w:val="15"/>
                      <w:szCs w:val="15"/>
                    </w:rPr>
                    <w:t>ss</w:t>
                  </w: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furt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 con su alcalde Günther Werner y al distrito de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Hassberge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, representado en la ceremonia de colocación de la primera piedra por el administrador adjunto del distrito Michael Ziegler".</w:t>
                  </w:r>
                </w:p>
                <w:p w14:paraId="76167FB9" w14:textId="77777777" w:rsidR="00A04FA4" w:rsidRPr="00C42C81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Foto: Volker Martin</w:t>
                  </w:r>
                </w:p>
              </w:tc>
            </w:tr>
            <w:tr w:rsidR="00CF31EC" w14:paraId="5E908F4B" w14:textId="77777777" w:rsidTr="00087103">
              <w:tc>
                <w:tcPr>
                  <w:tcW w:w="4531" w:type="dxa"/>
                </w:tcPr>
                <w:p w14:paraId="193D74B9" w14:textId="77777777" w:rsidR="007B0C96" w:rsidRPr="00C42C81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5"/>
                      <w:szCs w:val="15"/>
                    </w:rPr>
                    <w:lastRenderedPageBreak/>
                    <w:drawing>
                      <wp:inline distT="0" distB="0" distL="0" distR="0" wp14:anchorId="2E34C9A6" wp14:editId="3A28BCBF">
                        <wp:extent cx="2800350" cy="2019820"/>
                        <wp:effectExtent l="0" t="0" r="0" b="0"/>
                        <wp:docPr id="161332553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31397573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2845" cy="20288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1" w:type="dxa"/>
                </w:tcPr>
                <w:p w14:paraId="65B38BCF" w14:textId="77777777" w:rsidR="0061268A" w:rsidRPr="00207597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</w:pPr>
                  <w:r w:rsidRPr="00207597">
                    <w:rPr>
                      <w:rFonts w:ascii="Arial" w:eastAsia="Arial" w:hAnsi="Arial" w:cs="Arial"/>
                      <w:sz w:val="15"/>
                      <w:szCs w:val="15"/>
                      <w:lang w:val="en-US"/>
                    </w:rPr>
                    <w:t>20250617_GF_BFS_Extention_Logistics_Hall_Hassfurt</w:t>
                  </w:r>
                </w:p>
                <w:p w14:paraId="340783A7" w14:textId="2DCA93E2" w:rsidR="004C685D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Con la ampliación de la capacidad de almacenamiento de aproximadamente 3000 a más de 6000 productos, las instalaciones de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Haßfurt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 se convertirán en el centro de almacenamiento y distribución </w:t>
                  </w:r>
                  <w:proofErr w:type="spellStart"/>
                  <w:r w:rsidR="00B34E6D">
                    <w:rPr>
                      <w:rFonts w:ascii="Arial" w:eastAsia="Arial" w:hAnsi="Arial" w:cs="Arial"/>
                      <w:sz w:val="15"/>
                      <w:szCs w:val="15"/>
                    </w:rPr>
                    <w:t>E</w:t>
                  </w: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urope</w:t>
                  </w:r>
                  <w:r w:rsidR="00B34E6D">
                    <w:rPr>
                      <w:rFonts w:ascii="Arial" w:eastAsia="Arial" w:hAnsi="Arial" w:cs="Arial"/>
                      <w:sz w:val="15"/>
                      <w:szCs w:val="15"/>
                    </w:rPr>
                    <w:t>an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 para toda la cartera de GF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Building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 Flow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Solutions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. La nueva sala de logística ofrece alrededor de 9500 m² de superficie de almacenamiento, así como un almacén exterior de 2500 m². Con una altura de 16 m, está diseñada para estanterías semiautomáticas de pasillos estrechos y alrededor de 20 000 espacios para palés. Desde aquí, los productos se envían a más de 70 países en todo el mundo.</w:t>
                  </w:r>
                </w:p>
                <w:p w14:paraId="1F527663" w14:textId="77777777" w:rsidR="0061268A" w:rsidRDefault="0061268A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399469D7" w14:textId="77777777" w:rsidR="0061268A" w:rsidRDefault="0061268A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0DAD2796" w14:textId="77777777" w:rsidR="0061268A" w:rsidRDefault="0061268A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14:paraId="46D46E19" w14:textId="77777777" w:rsidR="00307416" w:rsidRPr="00A51AE0" w:rsidRDefault="00E22161" w:rsidP="00C14254">
                  <w:pPr>
                    <w:pStyle w:val="paragraph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ascii="Arial" w:eastAsia="Arial" w:hAnsi="Arial" w:cs="Arial"/>
                      <w:color w:val="FF0000"/>
                      <w:sz w:val="15"/>
                      <w:szCs w:val="15"/>
                      <w:lang w:val="es-ES_tradnl"/>
                    </w:rPr>
                  </w:pPr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Derechos de autor: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emce</w:t>
                  </w:r>
                  <w:proofErr w:type="spellEnd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z w:val="15"/>
                      <w:szCs w:val="15"/>
                    </w:rPr>
                    <w:t>architekten</w:t>
                  </w:r>
                  <w:proofErr w:type="spellEnd"/>
                </w:p>
              </w:tc>
            </w:tr>
          </w:tbl>
          <w:p w14:paraId="6AD624C2" w14:textId="77777777" w:rsidR="007819DF" w:rsidRPr="00C42C81" w:rsidRDefault="007819DF" w:rsidP="09E3A570">
            <w:pPr>
              <w:pStyle w:val="paragraph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</w:tbl>
    <w:p w14:paraId="0BA9F760" w14:textId="77777777" w:rsidR="00BA2BE8" w:rsidRPr="00A51AE0" w:rsidRDefault="00BA2BE8">
      <w:pPr>
        <w:spacing w:line="240" w:lineRule="auto"/>
        <w:rPr>
          <w:rFonts w:cs="Arial"/>
          <w:sz w:val="20"/>
          <w:lang w:val="es-ES_tradnl"/>
        </w:rPr>
      </w:pPr>
    </w:p>
    <w:sectPr w:rsidR="00BA2BE8" w:rsidRPr="00A51AE0" w:rsidSect="00FF58D4">
      <w:headerReference w:type="default" r:id="rId17"/>
      <w:footerReference w:type="default" r:id="rId18"/>
      <w:headerReference w:type="first" r:id="rId19"/>
      <w:pgSz w:w="11906" w:h="16838"/>
      <w:pgMar w:top="1899" w:right="1418" w:bottom="624" w:left="1701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F6759" w14:textId="77777777" w:rsidR="00AE1797" w:rsidRDefault="00AE1797">
      <w:pPr>
        <w:spacing w:line="240" w:lineRule="auto"/>
      </w:pPr>
      <w:r>
        <w:separator/>
      </w:r>
    </w:p>
  </w:endnote>
  <w:endnote w:type="continuationSeparator" w:id="0">
    <w:p w14:paraId="5919AA01" w14:textId="77777777" w:rsidR="00AE1797" w:rsidRDefault="00AE1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BA19D" w14:textId="77777777" w:rsidR="000D62C7" w:rsidRPr="000D62C7" w:rsidRDefault="000D62C7">
    <w:pPr>
      <w:pStyle w:val="Fuzeile"/>
      <w:jc w:val="right"/>
      <w:rPr>
        <w:sz w:val="16"/>
      </w:rPr>
    </w:pPr>
  </w:p>
  <w:p w14:paraId="24A3B3EB" w14:textId="77777777" w:rsidR="000D62C7" w:rsidRDefault="000D62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D5D5E" w14:textId="77777777" w:rsidR="00AE1797" w:rsidRDefault="00AE1797">
      <w:pPr>
        <w:spacing w:line="240" w:lineRule="auto"/>
      </w:pPr>
      <w:r>
        <w:separator/>
      </w:r>
    </w:p>
  </w:footnote>
  <w:footnote w:type="continuationSeparator" w:id="0">
    <w:p w14:paraId="627EE244" w14:textId="77777777" w:rsidR="00AE1797" w:rsidRDefault="00AE17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6AFD0" w14:textId="77777777" w:rsidR="00C815CD" w:rsidRDefault="00E22161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12B005" wp14:editId="5EF7A2E8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25151637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02502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495FB" w14:textId="77777777" w:rsidR="00F52764" w:rsidRDefault="00E22161" w:rsidP="00FB0CC1">
    <w:pPr>
      <w:pStyle w:val="Kopfzeile"/>
      <w:ind w:left="7080" w:firstLine="708"/>
    </w:pPr>
    <w:r>
      <w:rPr>
        <w:noProof/>
      </w:rPr>
      <w:drawing>
        <wp:inline distT="0" distB="0" distL="0" distR="0" wp14:anchorId="5D31781E" wp14:editId="4DDA0EEF">
          <wp:extent cx="896620" cy="29083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0710544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508EADD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D1EA836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7720A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AC6B4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EC8A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884BD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9D6A7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BF685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F42F4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A3D6D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8CCA5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90EAE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CCE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FB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6A7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CF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6AF1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B00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71CE87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418CE4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A4F4C8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52666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05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5841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88B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BEC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AA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E126F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49C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3E8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80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6E18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2F8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D8D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64B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10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Listenabsatz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B6F4B0E"/>
    <w:multiLevelType w:val="multilevel"/>
    <w:tmpl w:val="13E4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D61B79"/>
    <w:multiLevelType w:val="hybridMultilevel"/>
    <w:tmpl w:val="64C8E29C"/>
    <w:lvl w:ilvl="0" w:tplc="1674C0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9C24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4058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90BC36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10A84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4E8D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AB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690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6CE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C4D08"/>
    <w:multiLevelType w:val="hybridMultilevel"/>
    <w:tmpl w:val="C0C26CE2"/>
    <w:lvl w:ilvl="0" w:tplc="6F6C09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4B0AD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BD8544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20D2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90F7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25E36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F44A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71C7E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27C2F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1062E1"/>
    <w:multiLevelType w:val="hybridMultilevel"/>
    <w:tmpl w:val="13087C9E"/>
    <w:lvl w:ilvl="0" w:tplc="0CE89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A69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607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4C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A38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422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4EB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C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789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522CA"/>
    <w:multiLevelType w:val="hybridMultilevel"/>
    <w:tmpl w:val="9BCEA2EE"/>
    <w:lvl w:ilvl="0" w:tplc="F33A8DF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6C46A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A63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6A6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C2EC4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8564ED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CC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A76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E256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217F6"/>
    <w:multiLevelType w:val="multilevel"/>
    <w:tmpl w:val="D156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ED2AF3"/>
    <w:multiLevelType w:val="hybridMultilevel"/>
    <w:tmpl w:val="DA441A2A"/>
    <w:lvl w:ilvl="0" w:tplc="AAA4FE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7AD83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386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A7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A13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B6F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0E2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F48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223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76AAF"/>
    <w:multiLevelType w:val="hybridMultilevel"/>
    <w:tmpl w:val="F8FC7A16"/>
    <w:lvl w:ilvl="0" w:tplc="DFD0C9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3AAA41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5F05B6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4E235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0C55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62C0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E8DA3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D614B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4EBC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5A02CA"/>
    <w:multiLevelType w:val="hybridMultilevel"/>
    <w:tmpl w:val="87D8E3C8"/>
    <w:lvl w:ilvl="0" w:tplc="7A7EB806">
      <w:start w:val="1"/>
      <w:numFmt w:val="decimal"/>
      <w:pStyle w:val="berschrift1"/>
      <w:lvlText w:val="%1."/>
      <w:lvlJc w:val="left"/>
      <w:pPr>
        <w:ind w:left="720" w:hanging="360"/>
      </w:pPr>
      <w:rPr>
        <w:rFonts w:cs="Times New Roman"/>
      </w:rPr>
    </w:lvl>
    <w:lvl w:ilvl="1" w:tplc="3C76E9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90AED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ACB4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B416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9A85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0C18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D036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EC22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6417940">
    <w:abstractNumId w:val="5"/>
  </w:num>
  <w:num w:numId="2" w16cid:durableId="1417675046">
    <w:abstractNumId w:val="9"/>
  </w:num>
  <w:num w:numId="3" w16cid:durableId="1891919898">
    <w:abstractNumId w:val="0"/>
  </w:num>
  <w:num w:numId="4" w16cid:durableId="1760786893">
    <w:abstractNumId w:val="1"/>
  </w:num>
  <w:num w:numId="5" w16cid:durableId="1713069835">
    <w:abstractNumId w:val="12"/>
  </w:num>
  <w:num w:numId="6" w16cid:durableId="1417049434">
    <w:abstractNumId w:val="2"/>
  </w:num>
  <w:num w:numId="7" w16cid:durableId="514030347">
    <w:abstractNumId w:val="7"/>
  </w:num>
  <w:num w:numId="8" w16cid:durableId="555436552">
    <w:abstractNumId w:val="10"/>
  </w:num>
  <w:num w:numId="9" w16cid:durableId="388960273">
    <w:abstractNumId w:val="4"/>
  </w:num>
  <w:num w:numId="10" w16cid:durableId="100877657">
    <w:abstractNumId w:val="14"/>
  </w:num>
  <w:num w:numId="11" w16cid:durableId="1130366297">
    <w:abstractNumId w:val="13"/>
  </w:num>
  <w:num w:numId="12" w16cid:durableId="45958312">
    <w:abstractNumId w:val="8"/>
  </w:num>
  <w:num w:numId="13" w16cid:durableId="192885763">
    <w:abstractNumId w:val="3"/>
  </w:num>
  <w:num w:numId="14" w16cid:durableId="70737804">
    <w:abstractNumId w:val="6"/>
  </w:num>
  <w:num w:numId="15" w16cid:durableId="10028516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1694"/>
    <w:rsid w:val="00003B01"/>
    <w:rsid w:val="0000402D"/>
    <w:rsid w:val="00004BED"/>
    <w:rsid w:val="000057E5"/>
    <w:rsid w:val="00005F0D"/>
    <w:rsid w:val="00007A73"/>
    <w:rsid w:val="00012273"/>
    <w:rsid w:val="00013C62"/>
    <w:rsid w:val="000155CF"/>
    <w:rsid w:val="00015F97"/>
    <w:rsid w:val="000214BB"/>
    <w:rsid w:val="0002174C"/>
    <w:rsid w:val="00021E2C"/>
    <w:rsid w:val="0002239B"/>
    <w:rsid w:val="000223F5"/>
    <w:rsid w:val="0002275E"/>
    <w:rsid w:val="00022ACA"/>
    <w:rsid w:val="00030B21"/>
    <w:rsid w:val="000315E0"/>
    <w:rsid w:val="00034BAE"/>
    <w:rsid w:val="00040052"/>
    <w:rsid w:val="00043DA6"/>
    <w:rsid w:val="000442EE"/>
    <w:rsid w:val="000454B9"/>
    <w:rsid w:val="00046451"/>
    <w:rsid w:val="00046CA6"/>
    <w:rsid w:val="000518CA"/>
    <w:rsid w:val="00053981"/>
    <w:rsid w:val="00054AC3"/>
    <w:rsid w:val="000569FB"/>
    <w:rsid w:val="000573A0"/>
    <w:rsid w:val="00060D43"/>
    <w:rsid w:val="0006164C"/>
    <w:rsid w:val="00062A87"/>
    <w:rsid w:val="0006338D"/>
    <w:rsid w:val="00063B84"/>
    <w:rsid w:val="000673A3"/>
    <w:rsid w:val="00071F41"/>
    <w:rsid w:val="000729A3"/>
    <w:rsid w:val="0007445E"/>
    <w:rsid w:val="00074836"/>
    <w:rsid w:val="00074DE5"/>
    <w:rsid w:val="000754A9"/>
    <w:rsid w:val="00076210"/>
    <w:rsid w:val="000812DE"/>
    <w:rsid w:val="00081303"/>
    <w:rsid w:val="00081694"/>
    <w:rsid w:val="000846FD"/>
    <w:rsid w:val="00084C68"/>
    <w:rsid w:val="000862C2"/>
    <w:rsid w:val="00086D53"/>
    <w:rsid w:val="00087103"/>
    <w:rsid w:val="000901D7"/>
    <w:rsid w:val="00091A4D"/>
    <w:rsid w:val="000924E4"/>
    <w:rsid w:val="00094CA4"/>
    <w:rsid w:val="00094D99"/>
    <w:rsid w:val="00096032"/>
    <w:rsid w:val="000969B4"/>
    <w:rsid w:val="0009722D"/>
    <w:rsid w:val="000A1C07"/>
    <w:rsid w:val="000A59C8"/>
    <w:rsid w:val="000A5F8B"/>
    <w:rsid w:val="000B233E"/>
    <w:rsid w:val="000B23D3"/>
    <w:rsid w:val="000B25AE"/>
    <w:rsid w:val="000B5F48"/>
    <w:rsid w:val="000B6460"/>
    <w:rsid w:val="000C02D3"/>
    <w:rsid w:val="000C0A52"/>
    <w:rsid w:val="000C2675"/>
    <w:rsid w:val="000C3927"/>
    <w:rsid w:val="000C4FA4"/>
    <w:rsid w:val="000C584D"/>
    <w:rsid w:val="000C6E27"/>
    <w:rsid w:val="000D18A5"/>
    <w:rsid w:val="000D2B98"/>
    <w:rsid w:val="000D4A45"/>
    <w:rsid w:val="000D4E3F"/>
    <w:rsid w:val="000D62C7"/>
    <w:rsid w:val="000E19ED"/>
    <w:rsid w:val="000E2556"/>
    <w:rsid w:val="000E3150"/>
    <w:rsid w:val="000E3681"/>
    <w:rsid w:val="000E37AF"/>
    <w:rsid w:val="000E462D"/>
    <w:rsid w:val="000E465A"/>
    <w:rsid w:val="000F0E86"/>
    <w:rsid w:val="000F19B3"/>
    <w:rsid w:val="000F524C"/>
    <w:rsid w:val="000F6380"/>
    <w:rsid w:val="000F7FB6"/>
    <w:rsid w:val="00100A06"/>
    <w:rsid w:val="00101334"/>
    <w:rsid w:val="0010200F"/>
    <w:rsid w:val="001036A8"/>
    <w:rsid w:val="00105367"/>
    <w:rsid w:val="00105858"/>
    <w:rsid w:val="00105A13"/>
    <w:rsid w:val="001105EB"/>
    <w:rsid w:val="00111F82"/>
    <w:rsid w:val="00112212"/>
    <w:rsid w:val="00113F06"/>
    <w:rsid w:val="001142A2"/>
    <w:rsid w:val="00115531"/>
    <w:rsid w:val="00115787"/>
    <w:rsid w:val="00115AC5"/>
    <w:rsid w:val="00115DAE"/>
    <w:rsid w:val="00117EB7"/>
    <w:rsid w:val="0012169E"/>
    <w:rsid w:val="00122FCE"/>
    <w:rsid w:val="00123138"/>
    <w:rsid w:val="0012343A"/>
    <w:rsid w:val="0012727D"/>
    <w:rsid w:val="0013139D"/>
    <w:rsid w:val="001321B8"/>
    <w:rsid w:val="00136D7B"/>
    <w:rsid w:val="00136F25"/>
    <w:rsid w:val="00137E9E"/>
    <w:rsid w:val="001424D5"/>
    <w:rsid w:val="001435F8"/>
    <w:rsid w:val="00145DB1"/>
    <w:rsid w:val="001460DD"/>
    <w:rsid w:val="001463FE"/>
    <w:rsid w:val="00146A2D"/>
    <w:rsid w:val="00146CA9"/>
    <w:rsid w:val="0014768C"/>
    <w:rsid w:val="001508AD"/>
    <w:rsid w:val="001520F8"/>
    <w:rsid w:val="00152222"/>
    <w:rsid w:val="00153624"/>
    <w:rsid w:val="00162550"/>
    <w:rsid w:val="00166EDC"/>
    <w:rsid w:val="00170819"/>
    <w:rsid w:val="00171545"/>
    <w:rsid w:val="00172D22"/>
    <w:rsid w:val="00173140"/>
    <w:rsid w:val="00173413"/>
    <w:rsid w:val="00174D9C"/>
    <w:rsid w:val="001750EF"/>
    <w:rsid w:val="0017516D"/>
    <w:rsid w:val="001753EB"/>
    <w:rsid w:val="001762B1"/>
    <w:rsid w:val="00176B4C"/>
    <w:rsid w:val="0018228F"/>
    <w:rsid w:val="00182C9B"/>
    <w:rsid w:val="00184467"/>
    <w:rsid w:val="00184EB1"/>
    <w:rsid w:val="0018697C"/>
    <w:rsid w:val="00186D38"/>
    <w:rsid w:val="00187A02"/>
    <w:rsid w:val="001900C5"/>
    <w:rsid w:val="00191CB0"/>
    <w:rsid w:val="0019292D"/>
    <w:rsid w:val="0019306B"/>
    <w:rsid w:val="001935DE"/>
    <w:rsid w:val="001952AB"/>
    <w:rsid w:val="00196283"/>
    <w:rsid w:val="001A0555"/>
    <w:rsid w:val="001A1709"/>
    <w:rsid w:val="001A1BA7"/>
    <w:rsid w:val="001A200E"/>
    <w:rsid w:val="001A2D00"/>
    <w:rsid w:val="001A3072"/>
    <w:rsid w:val="001A4A81"/>
    <w:rsid w:val="001A605C"/>
    <w:rsid w:val="001B1106"/>
    <w:rsid w:val="001B18FD"/>
    <w:rsid w:val="001B271F"/>
    <w:rsid w:val="001B434A"/>
    <w:rsid w:val="001B4634"/>
    <w:rsid w:val="001B5400"/>
    <w:rsid w:val="001B5607"/>
    <w:rsid w:val="001B6825"/>
    <w:rsid w:val="001B6A67"/>
    <w:rsid w:val="001C150D"/>
    <w:rsid w:val="001C251F"/>
    <w:rsid w:val="001C530E"/>
    <w:rsid w:val="001C5D3F"/>
    <w:rsid w:val="001D0137"/>
    <w:rsid w:val="001D3FC9"/>
    <w:rsid w:val="001D4497"/>
    <w:rsid w:val="001D593A"/>
    <w:rsid w:val="001D7521"/>
    <w:rsid w:val="001D77B0"/>
    <w:rsid w:val="001E0D93"/>
    <w:rsid w:val="001E149C"/>
    <w:rsid w:val="001E1CC4"/>
    <w:rsid w:val="001E232F"/>
    <w:rsid w:val="001E26AA"/>
    <w:rsid w:val="001E6979"/>
    <w:rsid w:val="001E77AD"/>
    <w:rsid w:val="001F0D10"/>
    <w:rsid w:val="001F0FAD"/>
    <w:rsid w:val="001F159E"/>
    <w:rsid w:val="001F1A50"/>
    <w:rsid w:val="001F1AA8"/>
    <w:rsid w:val="001F1CB2"/>
    <w:rsid w:val="001F3E5B"/>
    <w:rsid w:val="001F42CD"/>
    <w:rsid w:val="001F5A09"/>
    <w:rsid w:val="001F6278"/>
    <w:rsid w:val="00200A1A"/>
    <w:rsid w:val="00200AF9"/>
    <w:rsid w:val="00201ADF"/>
    <w:rsid w:val="002026E9"/>
    <w:rsid w:val="00203881"/>
    <w:rsid w:val="002051A0"/>
    <w:rsid w:val="00206545"/>
    <w:rsid w:val="002067FD"/>
    <w:rsid w:val="00206B22"/>
    <w:rsid w:val="00207597"/>
    <w:rsid w:val="00210EE2"/>
    <w:rsid w:val="002121A6"/>
    <w:rsid w:val="00213411"/>
    <w:rsid w:val="002159E9"/>
    <w:rsid w:val="00220197"/>
    <w:rsid w:val="0022174B"/>
    <w:rsid w:val="00221840"/>
    <w:rsid w:val="002227AB"/>
    <w:rsid w:val="00222C93"/>
    <w:rsid w:val="00222E5A"/>
    <w:rsid w:val="0022639B"/>
    <w:rsid w:val="00226432"/>
    <w:rsid w:val="002268E1"/>
    <w:rsid w:val="00226B98"/>
    <w:rsid w:val="00226C9F"/>
    <w:rsid w:val="0022716E"/>
    <w:rsid w:val="002279A6"/>
    <w:rsid w:val="00227DC8"/>
    <w:rsid w:val="0023413B"/>
    <w:rsid w:val="002357DE"/>
    <w:rsid w:val="00240A46"/>
    <w:rsid w:val="00241265"/>
    <w:rsid w:val="0024197D"/>
    <w:rsid w:val="002436B3"/>
    <w:rsid w:val="002436BA"/>
    <w:rsid w:val="00243926"/>
    <w:rsid w:val="0024405F"/>
    <w:rsid w:val="002444A2"/>
    <w:rsid w:val="00245514"/>
    <w:rsid w:val="00251259"/>
    <w:rsid w:val="002516E6"/>
    <w:rsid w:val="00254304"/>
    <w:rsid w:val="002567B9"/>
    <w:rsid w:val="002571FA"/>
    <w:rsid w:val="00260A53"/>
    <w:rsid w:val="00261AD5"/>
    <w:rsid w:val="00262193"/>
    <w:rsid w:val="00262EBA"/>
    <w:rsid w:val="00263186"/>
    <w:rsid w:val="00263C80"/>
    <w:rsid w:val="00263CB8"/>
    <w:rsid w:val="00265998"/>
    <w:rsid w:val="0026650C"/>
    <w:rsid w:val="002666AB"/>
    <w:rsid w:val="00266C68"/>
    <w:rsid w:val="00273763"/>
    <w:rsid w:val="002761B8"/>
    <w:rsid w:val="00277A3F"/>
    <w:rsid w:val="00282550"/>
    <w:rsid w:val="002829F8"/>
    <w:rsid w:val="00283F0B"/>
    <w:rsid w:val="00284F50"/>
    <w:rsid w:val="002851FB"/>
    <w:rsid w:val="00286523"/>
    <w:rsid w:val="00286C1E"/>
    <w:rsid w:val="0028778A"/>
    <w:rsid w:val="00287E96"/>
    <w:rsid w:val="00290A1F"/>
    <w:rsid w:val="00291E99"/>
    <w:rsid w:val="002933B8"/>
    <w:rsid w:val="00296981"/>
    <w:rsid w:val="002A1112"/>
    <w:rsid w:val="002A2771"/>
    <w:rsid w:val="002A4CDB"/>
    <w:rsid w:val="002A4D9E"/>
    <w:rsid w:val="002A67BD"/>
    <w:rsid w:val="002A795E"/>
    <w:rsid w:val="002B1050"/>
    <w:rsid w:val="002B1F2E"/>
    <w:rsid w:val="002B217E"/>
    <w:rsid w:val="002B25D4"/>
    <w:rsid w:val="002B3048"/>
    <w:rsid w:val="002B34C5"/>
    <w:rsid w:val="002B4085"/>
    <w:rsid w:val="002B6891"/>
    <w:rsid w:val="002B7AAB"/>
    <w:rsid w:val="002C3467"/>
    <w:rsid w:val="002C7628"/>
    <w:rsid w:val="002C7909"/>
    <w:rsid w:val="002D0D20"/>
    <w:rsid w:val="002D2C7A"/>
    <w:rsid w:val="002D35AC"/>
    <w:rsid w:val="002D4ECE"/>
    <w:rsid w:val="002D5997"/>
    <w:rsid w:val="002D59A5"/>
    <w:rsid w:val="002D5AFA"/>
    <w:rsid w:val="002D6099"/>
    <w:rsid w:val="002D6410"/>
    <w:rsid w:val="002D6539"/>
    <w:rsid w:val="002D67A1"/>
    <w:rsid w:val="002D72A6"/>
    <w:rsid w:val="002E0084"/>
    <w:rsid w:val="002E0C5F"/>
    <w:rsid w:val="002E3D6C"/>
    <w:rsid w:val="002E5745"/>
    <w:rsid w:val="002F0821"/>
    <w:rsid w:val="002F1314"/>
    <w:rsid w:val="002F2DCC"/>
    <w:rsid w:val="002F2EFE"/>
    <w:rsid w:val="002F4496"/>
    <w:rsid w:val="002F5632"/>
    <w:rsid w:val="002F6746"/>
    <w:rsid w:val="002F7EEF"/>
    <w:rsid w:val="00300233"/>
    <w:rsid w:val="003003D6"/>
    <w:rsid w:val="0030080E"/>
    <w:rsid w:val="00301A2A"/>
    <w:rsid w:val="0030263E"/>
    <w:rsid w:val="00302C15"/>
    <w:rsid w:val="00302D09"/>
    <w:rsid w:val="003039A0"/>
    <w:rsid w:val="00303C11"/>
    <w:rsid w:val="00307416"/>
    <w:rsid w:val="00311C72"/>
    <w:rsid w:val="00314871"/>
    <w:rsid w:val="003205F3"/>
    <w:rsid w:val="003217D3"/>
    <w:rsid w:val="00321CEF"/>
    <w:rsid w:val="00322FC1"/>
    <w:rsid w:val="00325797"/>
    <w:rsid w:val="0032666E"/>
    <w:rsid w:val="00326C4D"/>
    <w:rsid w:val="003272C6"/>
    <w:rsid w:val="00327913"/>
    <w:rsid w:val="0033051D"/>
    <w:rsid w:val="00330AE1"/>
    <w:rsid w:val="00330C33"/>
    <w:rsid w:val="00331222"/>
    <w:rsid w:val="00331E3C"/>
    <w:rsid w:val="00333425"/>
    <w:rsid w:val="00333FA2"/>
    <w:rsid w:val="0033415E"/>
    <w:rsid w:val="003406F4"/>
    <w:rsid w:val="00340B6D"/>
    <w:rsid w:val="00341A67"/>
    <w:rsid w:val="00343A61"/>
    <w:rsid w:val="00345162"/>
    <w:rsid w:val="00346296"/>
    <w:rsid w:val="003470FE"/>
    <w:rsid w:val="00347F79"/>
    <w:rsid w:val="003504A9"/>
    <w:rsid w:val="003517E8"/>
    <w:rsid w:val="0035185E"/>
    <w:rsid w:val="0035186B"/>
    <w:rsid w:val="00352422"/>
    <w:rsid w:val="003528D6"/>
    <w:rsid w:val="0035638F"/>
    <w:rsid w:val="00356937"/>
    <w:rsid w:val="003579B0"/>
    <w:rsid w:val="00357EBD"/>
    <w:rsid w:val="003607DD"/>
    <w:rsid w:val="00360F73"/>
    <w:rsid w:val="003635D3"/>
    <w:rsid w:val="00363BE5"/>
    <w:rsid w:val="00363E1E"/>
    <w:rsid w:val="00363FCD"/>
    <w:rsid w:val="0036694C"/>
    <w:rsid w:val="00366C95"/>
    <w:rsid w:val="00371725"/>
    <w:rsid w:val="00372D03"/>
    <w:rsid w:val="003738FF"/>
    <w:rsid w:val="00373A5C"/>
    <w:rsid w:val="00375116"/>
    <w:rsid w:val="00376765"/>
    <w:rsid w:val="003820BE"/>
    <w:rsid w:val="003827A1"/>
    <w:rsid w:val="003855AF"/>
    <w:rsid w:val="00390303"/>
    <w:rsid w:val="003908FC"/>
    <w:rsid w:val="00392FAE"/>
    <w:rsid w:val="003931DA"/>
    <w:rsid w:val="003947D5"/>
    <w:rsid w:val="00394E33"/>
    <w:rsid w:val="00395CC3"/>
    <w:rsid w:val="00396E97"/>
    <w:rsid w:val="003975AE"/>
    <w:rsid w:val="003A153A"/>
    <w:rsid w:val="003A24E8"/>
    <w:rsid w:val="003A3EF0"/>
    <w:rsid w:val="003A458F"/>
    <w:rsid w:val="003A4FBA"/>
    <w:rsid w:val="003A5C3F"/>
    <w:rsid w:val="003A5E18"/>
    <w:rsid w:val="003A663A"/>
    <w:rsid w:val="003A6AD4"/>
    <w:rsid w:val="003B1B8A"/>
    <w:rsid w:val="003B3C1F"/>
    <w:rsid w:val="003B4157"/>
    <w:rsid w:val="003B4EC5"/>
    <w:rsid w:val="003B69C5"/>
    <w:rsid w:val="003B6BB1"/>
    <w:rsid w:val="003B6E27"/>
    <w:rsid w:val="003C26D3"/>
    <w:rsid w:val="003C450D"/>
    <w:rsid w:val="003C4C68"/>
    <w:rsid w:val="003C6E64"/>
    <w:rsid w:val="003D17D6"/>
    <w:rsid w:val="003D1ACD"/>
    <w:rsid w:val="003D2A94"/>
    <w:rsid w:val="003D3B74"/>
    <w:rsid w:val="003D43A9"/>
    <w:rsid w:val="003D486A"/>
    <w:rsid w:val="003D5007"/>
    <w:rsid w:val="003D5080"/>
    <w:rsid w:val="003D559A"/>
    <w:rsid w:val="003D6558"/>
    <w:rsid w:val="003E0112"/>
    <w:rsid w:val="003E074F"/>
    <w:rsid w:val="003E11DC"/>
    <w:rsid w:val="003E1AD4"/>
    <w:rsid w:val="003E3AD7"/>
    <w:rsid w:val="003E3E24"/>
    <w:rsid w:val="003E455D"/>
    <w:rsid w:val="003E5B45"/>
    <w:rsid w:val="003E73D6"/>
    <w:rsid w:val="003F0A34"/>
    <w:rsid w:val="003F20E8"/>
    <w:rsid w:val="003F2A1F"/>
    <w:rsid w:val="003F3DA4"/>
    <w:rsid w:val="003F6817"/>
    <w:rsid w:val="00400D7F"/>
    <w:rsid w:val="004079D0"/>
    <w:rsid w:val="00412546"/>
    <w:rsid w:val="004151D6"/>
    <w:rsid w:val="00415D9F"/>
    <w:rsid w:val="00416179"/>
    <w:rsid w:val="00416B0E"/>
    <w:rsid w:val="00417837"/>
    <w:rsid w:val="00422A7F"/>
    <w:rsid w:val="00422AAD"/>
    <w:rsid w:val="00425612"/>
    <w:rsid w:val="00425BAB"/>
    <w:rsid w:val="004330C3"/>
    <w:rsid w:val="0043633E"/>
    <w:rsid w:val="00437584"/>
    <w:rsid w:val="00442995"/>
    <w:rsid w:val="00444C56"/>
    <w:rsid w:val="00444CF4"/>
    <w:rsid w:val="00444F83"/>
    <w:rsid w:val="00445195"/>
    <w:rsid w:val="00445B94"/>
    <w:rsid w:val="00446711"/>
    <w:rsid w:val="0044687A"/>
    <w:rsid w:val="00446921"/>
    <w:rsid w:val="004470E5"/>
    <w:rsid w:val="0045043F"/>
    <w:rsid w:val="004506CE"/>
    <w:rsid w:val="004516DF"/>
    <w:rsid w:val="00452911"/>
    <w:rsid w:val="0045299E"/>
    <w:rsid w:val="004531C4"/>
    <w:rsid w:val="00454485"/>
    <w:rsid w:val="00455B9C"/>
    <w:rsid w:val="00456D47"/>
    <w:rsid w:val="00457512"/>
    <w:rsid w:val="00457B84"/>
    <w:rsid w:val="004600D7"/>
    <w:rsid w:val="0046017C"/>
    <w:rsid w:val="004602A6"/>
    <w:rsid w:val="004610E4"/>
    <w:rsid w:val="00461319"/>
    <w:rsid w:val="00462CD7"/>
    <w:rsid w:val="00463710"/>
    <w:rsid w:val="00463CFA"/>
    <w:rsid w:val="00464A8E"/>
    <w:rsid w:val="00464D29"/>
    <w:rsid w:val="00466C44"/>
    <w:rsid w:val="00467D98"/>
    <w:rsid w:val="00470959"/>
    <w:rsid w:val="00471193"/>
    <w:rsid w:val="004716A9"/>
    <w:rsid w:val="00475761"/>
    <w:rsid w:val="00476879"/>
    <w:rsid w:val="004805F7"/>
    <w:rsid w:val="0048106E"/>
    <w:rsid w:val="00482F6C"/>
    <w:rsid w:val="00483C44"/>
    <w:rsid w:val="00485120"/>
    <w:rsid w:val="00490B2A"/>
    <w:rsid w:val="004917BC"/>
    <w:rsid w:val="004927B0"/>
    <w:rsid w:val="00492887"/>
    <w:rsid w:val="00493046"/>
    <w:rsid w:val="004968E0"/>
    <w:rsid w:val="004A06F9"/>
    <w:rsid w:val="004A3B76"/>
    <w:rsid w:val="004A40A5"/>
    <w:rsid w:val="004A4885"/>
    <w:rsid w:val="004A6300"/>
    <w:rsid w:val="004A6E91"/>
    <w:rsid w:val="004A76E8"/>
    <w:rsid w:val="004B095D"/>
    <w:rsid w:val="004B23C3"/>
    <w:rsid w:val="004B44BA"/>
    <w:rsid w:val="004B5A92"/>
    <w:rsid w:val="004B6428"/>
    <w:rsid w:val="004B66F1"/>
    <w:rsid w:val="004B6D6B"/>
    <w:rsid w:val="004B7B2B"/>
    <w:rsid w:val="004B7DBD"/>
    <w:rsid w:val="004C0FE4"/>
    <w:rsid w:val="004C1697"/>
    <w:rsid w:val="004C3632"/>
    <w:rsid w:val="004C411D"/>
    <w:rsid w:val="004C46A3"/>
    <w:rsid w:val="004C4BE9"/>
    <w:rsid w:val="004C52DC"/>
    <w:rsid w:val="004C593E"/>
    <w:rsid w:val="004C5A21"/>
    <w:rsid w:val="004C60DA"/>
    <w:rsid w:val="004C685D"/>
    <w:rsid w:val="004C776A"/>
    <w:rsid w:val="004D03AA"/>
    <w:rsid w:val="004D0B86"/>
    <w:rsid w:val="004D0D82"/>
    <w:rsid w:val="004D3A1C"/>
    <w:rsid w:val="004D573D"/>
    <w:rsid w:val="004D7008"/>
    <w:rsid w:val="004D78B2"/>
    <w:rsid w:val="004E073D"/>
    <w:rsid w:val="004E1364"/>
    <w:rsid w:val="004E1ECD"/>
    <w:rsid w:val="004E1F4D"/>
    <w:rsid w:val="004E209D"/>
    <w:rsid w:val="004E24A8"/>
    <w:rsid w:val="004E3F2E"/>
    <w:rsid w:val="004E5A2B"/>
    <w:rsid w:val="004F0419"/>
    <w:rsid w:val="004F0D1B"/>
    <w:rsid w:val="004F1198"/>
    <w:rsid w:val="004F1510"/>
    <w:rsid w:val="004F3E46"/>
    <w:rsid w:val="004F5B14"/>
    <w:rsid w:val="004F7804"/>
    <w:rsid w:val="0050222D"/>
    <w:rsid w:val="00502340"/>
    <w:rsid w:val="005029A0"/>
    <w:rsid w:val="005032AF"/>
    <w:rsid w:val="00503D43"/>
    <w:rsid w:val="00503DE7"/>
    <w:rsid w:val="005048BE"/>
    <w:rsid w:val="00505A90"/>
    <w:rsid w:val="00506DA5"/>
    <w:rsid w:val="005111E1"/>
    <w:rsid w:val="00512171"/>
    <w:rsid w:val="00512BEB"/>
    <w:rsid w:val="00513A02"/>
    <w:rsid w:val="005144A5"/>
    <w:rsid w:val="005149C4"/>
    <w:rsid w:val="00515983"/>
    <w:rsid w:val="00515D7C"/>
    <w:rsid w:val="005160AB"/>
    <w:rsid w:val="00517359"/>
    <w:rsid w:val="00520448"/>
    <w:rsid w:val="00521DD4"/>
    <w:rsid w:val="0052233B"/>
    <w:rsid w:val="00522E35"/>
    <w:rsid w:val="00524EDA"/>
    <w:rsid w:val="005259A6"/>
    <w:rsid w:val="00525DA3"/>
    <w:rsid w:val="0052773E"/>
    <w:rsid w:val="0053327B"/>
    <w:rsid w:val="005332F5"/>
    <w:rsid w:val="00533AD1"/>
    <w:rsid w:val="00535A3B"/>
    <w:rsid w:val="005367D4"/>
    <w:rsid w:val="0053720D"/>
    <w:rsid w:val="005438BA"/>
    <w:rsid w:val="00544B0C"/>
    <w:rsid w:val="00545961"/>
    <w:rsid w:val="005466BB"/>
    <w:rsid w:val="00550D11"/>
    <w:rsid w:val="00551441"/>
    <w:rsid w:val="005525D5"/>
    <w:rsid w:val="00552C54"/>
    <w:rsid w:val="00552EBA"/>
    <w:rsid w:val="00553DE6"/>
    <w:rsid w:val="00554535"/>
    <w:rsid w:val="00556EF1"/>
    <w:rsid w:val="00557751"/>
    <w:rsid w:val="00557E52"/>
    <w:rsid w:val="005613E7"/>
    <w:rsid w:val="00561DCB"/>
    <w:rsid w:val="005638E0"/>
    <w:rsid w:val="00564C05"/>
    <w:rsid w:val="0056531A"/>
    <w:rsid w:val="00565A53"/>
    <w:rsid w:val="00567BA3"/>
    <w:rsid w:val="00567E73"/>
    <w:rsid w:val="00567F65"/>
    <w:rsid w:val="00567F6D"/>
    <w:rsid w:val="00574B4B"/>
    <w:rsid w:val="00575C27"/>
    <w:rsid w:val="00576450"/>
    <w:rsid w:val="005778EC"/>
    <w:rsid w:val="00580A5B"/>
    <w:rsid w:val="00580C2C"/>
    <w:rsid w:val="005816C0"/>
    <w:rsid w:val="00582220"/>
    <w:rsid w:val="0058388F"/>
    <w:rsid w:val="00583F19"/>
    <w:rsid w:val="00584964"/>
    <w:rsid w:val="00584D9A"/>
    <w:rsid w:val="00586CBF"/>
    <w:rsid w:val="005877C4"/>
    <w:rsid w:val="00591616"/>
    <w:rsid w:val="005917BB"/>
    <w:rsid w:val="00591DC0"/>
    <w:rsid w:val="00592190"/>
    <w:rsid w:val="00592287"/>
    <w:rsid w:val="005926B2"/>
    <w:rsid w:val="005949E4"/>
    <w:rsid w:val="00596678"/>
    <w:rsid w:val="00597AEA"/>
    <w:rsid w:val="005A127A"/>
    <w:rsid w:val="005A1EE5"/>
    <w:rsid w:val="005A377B"/>
    <w:rsid w:val="005A380B"/>
    <w:rsid w:val="005A3D45"/>
    <w:rsid w:val="005A48CE"/>
    <w:rsid w:val="005A5573"/>
    <w:rsid w:val="005A6722"/>
    <w:rsid w:val="005B14EA"/>
    <w:rsid w:val="005B232B"/>
    <w:rsid w:val="005B2F81"/>
    <w:rsid w:val="005B2F92"/>
    <w:rsid w:val="005B4DC9"/>
    <w:rsid w:val="005B54F5"/>
    <w:rsid w:val="005C07AE"/>
    <w:rsid w:val="005C0AC2"/>
    <w:rsid w:val="005C417A"/>
    <w:rsid w:val="005C71A5"/>
    <w:rsid w:val="005C725A"/>
    <w:rsid w:val="005D0568"/>
    <w:rsid w:val="005D0FC7"/>
    <w:rsid w:val="005D2048"/>
    <w:rsid w:val="005D27E6"/>
    <w:rsid w:val="005D3280"/>
    <w:rsid w:val="005D3B15"/>
    <w:rsid w:val="005D4612"/>
    <w:rsid w:val="005D4CBE"/>
    <w:rsid w:val="005D4CC8"/>
    <w:rsid w:val="005D5285"/>
    <w:rsid w:val="005D67C8"/>
    <w:rsid w:val="005D7B7B"/>
    <w:rsid w:val="005D7E9F"/>
    <w:rsid w:val="005E052E"/>
    <w:rsid w:val="005E17C9"/>
    <w:rsid w:val="005E2DC9"/>
    <w:rsid w:val="005E3413"/>
    <w:rsid w:val="005E47E7"/>
    <w:rsid w:val="005E5508"/>
    <w:rsid w:val="005F1255"/>
    <w:rsid w:val="005F1CB1"/>
    <w:rsid w:val="005F292A"/>
    <w:rsid w:val="005F360B"/>
    <w:rsid w:val="005F3B77"/>
    <w:rsid w:val="005F46CC"/>
    <w:rsid w:val="005F559D"/>
    <w:rsid w:val="005F7678"/>
    <w:rsid w:val="0060063A"/>
    <w:rsid w:val="006008C6"/>
    <w:rsid w:val="00600D7A"/>
    <w:rsid w:val="006015FC"/>
    <w:rsid w:val="00603F43"/>
    <w:rsid w:val="00604506"/>
    <w:rsid w:val="00604AAE"/>
    <w:rsid w:val="0060525B"/>
    <w:rsid w:val="006110C9"/>
    <w:rsid w:val="0061268A"/>
    <w:rsid w:val="006126DF"/>
    <w:rsid w:val="00612AD2"/>
    <w:rsid w:val="006159CD"/>
    <w:rsid w:val="00615BF5"/>
    <w:rsid w:val="00620414"/>
    <w:rsid w:val="006207ED"/>
    <w:rsid w:val="00622332"/>
    <w:rsid w:val="00623B68"/>
    <w:rsid w:val="0062404E"/>
    <w:rsid w:val="006257F9"/>
    <w:rsid w:val="006311B4"/>
    <w:rsid w:val="006315E9"/>
    <w:rsid w:val="00634E1D"/>
    <w:rsid w:val="0063751A"/>
    <w:rsid w:val="0064009E"/>
    <w:rsid w:val="00641AF0"/>
    <w:rsid w:val="00644946"/>
    <w:rsid w:val="00645291"/>
    <w:rsid w:val="00645EC8"/>
    <w:rsid w:val="00646363"/>
    <w:rsid w:val="0064776B"/>
    <w:rsid w:val="0064795B"/>
    <w:rsid w:val="00647AFC"/>
    <w:rsid w:val="00647F33"/>
    <w:rsid w:val="006508ED"/>
    <w:rsid w:val="006511C7"/>
    <w:rsid w:val="00651E8A"/>
    <w:rsid w:val="00652F74"/>
    <w:rsid w:val="006531C4"/>
    <w:rsid w:val="00653A02"/>
    <w:rsid w:val="00654851"/>
    <w:rsid w:val="0065488D"/>
    <w:rsid w:val="00655139"/>
    <w:rsid w:val="006551C2"/>
    <w:rsid w:val="00655971"/>
    <w:rsid w:val="00657CA7"/>
    <w:rsid w:val="00662498"/>
    <w:rsid w:val="006627A4"/>
    <w:rsid w:val="00662B44"/>
    <w:rsid w:val="0066401F"/>
    <w:rsid w:val="006640D6"/>
    <w:rsid w:val="0066413B"/>
    <w:rsid w:val="00664620"/>
    <w:rsid w:val="00666780"/>
    <w:rsid w:val="00666B92"/>
    <w:rsid w:val="006679A2"/>
    <w:rsid w:val="0067014E"/>
    <w:rsid w:val="00670E4A"/>
    <w:rsid w:val="00672CB1"/>
    <w:rsid w:val="0067488B"/>
    <w:rsid w:val="00674FEA"/>
    <w:rsid w:val="00676127"/>
    <w:rsid w:val="00681E80"/>
    <w:rsid w:val="00684E72"/>
    <w:rsid w:val="00690D6C"/>
    <w:rsid w:val="00690EEF"/>
    <w:rsid w:val="00691A59"/>
    <w:rsid w:val="006921A1"/>
    <w:rsid w:val="006923AC"/>
    <w:rsid w:val="00692DA2"/>
    <w:rsid w:val="00694268"/>
    <w:rsid w:val="006943B9"/>
    <w:rsid w:val="00696F98"/>
    <w:rsid w:val="00697625"/>
    <w:rsid w:val="0069764B"/>
    <w:rsid w:val="00697F84"/>
    <w:rsid w:val="006A19F7"/>
    <w:rsid w:val="006A1C77"/>
    <w:rsid w:val="006A2141"/>
    <w:rsid w:val="006A318D"/>
    <w:rsid w:val="006A31D2"/>
    <w:rsid w:val="006A3C19"/>
    <w:rsid w:val="006A443B"/>
    <w:rsid w:val="006B0715"/>
    <w:rsid w:val="006B0719"/>
    <w:rsid w:val="006B0AA1"/>
    <w:rsid w:val="006B237C"/>
    <w:rsid w:val="006B3E2A"/>
    <w:rsid w:val="006B569A"/>
    <w:rsid w:val="006B58E2"/>
    <w:rsid w:val="006B603A"/>
    <w:rsid w:val="006B6785"/>
    <w:rsid w:val="006B7EF5"/>
    <w:rsid w:val="006C0017"/>
    <w:rsid w:val="006C1E88"/>
    <w:rsid w:val="006C2607"/>
    <w:rsid w:val="006C262A"/>
    <w:rsid w:val="006C275D"/>
    <w:rsid w:val="006C479F"/>
    <w:rsid w:val="006C6319"/>
    <w:rsid w:val="006C6400"/>
    <w:rsid w:val="006C763C"/>
    <w:rsid w:val="006C788A"/>
    <w:rsid w:val="006D1B4E"/>
    <w:rsid w:val="006D29CA"/>
    <w:rsid w:val="006D3833"/>
    <w:rsid w:val="006D47E6"/>
    <w:rsid w:val="006D4DCA"/>
    <w:rsid w:val="006D62D0"/>
    <w:rsid w:val="006D6CFD"/>
    <w:rsid w:val="006D732D"/>
    <w:rsid w:val="006D7DDD"/>
    <w:rsid w:val="006E086A"/>
    <w:rsid w:val="006E0B5F"/>
    <w:rsid w:val="006E46EE"/>
    <w:rsid w:val="006E48E1"/>
    <w:rsid w:val="006E5A77"/>
    <w:rsid w:val="006E6E29"/>
    <w:rsid w:val="006E7D51"/>
    <w:rsid w:val="006F12C8"/>
    <w:rsid w:val="006F27B3"/>
    <w:rsid w:val="006F601A"/>
    <w:rsid w:val="006F79BB"/>
    <w:rsid w:val="007002CC"/>
    <w:rsid w:val="007007AA"/>
    <w:rsid w:val="00701702"/>
    <w:rsid w:val="007019F6"/>
    <w:rsid w:val="007032A9"/>
    <w:rsid w:val="00705014"/>
    <w:rsid w:val="007059D9"/>
    <w:rsid w:val="00705C9F"/>
    <w:rsid w:val="007062C0"/>
    <w:rsid w:val="0070688C"/>
    <w:rsid w:val="00711FE5"/>
    <w:rsid w:val="0071407E"/>
    <w:rsid w:val="00715044"/>
    <w:rsid w:val="0071593B"/>
    <w:rsid w:val="0071786E"/>
    <w:rsid w:val="00721EA8"/>
    <w:rsid w:val="007223D9"/>
    <w:rsid w:val="00722440"/>
    <w:rsid w:val="00723E17"/>
    <w:rsid w:val="007247ED"/>
    <w:rsid w:val="007249C4"/>
    <w:rsid w:val="007270DC"/>
    <w:rsid w:val="00727707"/>
    <w:rsid w:val="00731D9A"/>
    <w:rsid w:val="00731EB9"/>
    <w:rsid w:val="007326DF"/>
    <w:rsid w:val="00732B4C"/>
    <w:rsid w:val="0073397D"/>
    <w:rsid w:val="0073398B"/>
    <w:rsid w:val="00733F95"/>
    <w:rsid w:val="007370DA"/>
    <w:rsid w:val="0074037F"/>
    <w:rsid w:val="00741013"/>
    <w:rsid w:val="007427EC"/>
    <w:rsid w:val="00743421"/>
    <w:rsid w:val="007435E3"/>
    <w:rsid w:val="0074593B"/>
    <w:rsid w:val="007540F2"/>
    <w:rsid w:val="00755FD1"/>
    <w:rsid w:val="007560C8"/>
    <w:rsid w:val="00756D43"/>
    <w:rsid w:val="0075737D"/>
    <w:rsid w:val="00757C40"/>
    <w:rsid w:val="0076108E"/>
    <w:rsid w:val="00761AD8"/>
    <w:rsid w:val="0076238C"/>
    <w:rsid w:val="00762BE5"/>
    <w:rsid w:val="00764418"/>
    <w:rsid w:val="007649E0"/>
    <w:rsid w:val="00764C0A"/>
    <w:rsid w:val="00766768"/>
    <w:rsid w:val="00766B45"/>
    <w:rsid w:val="00770ACC"/>
    <w:rsid w:val="007713AA"/>
    <w:rsid w:val="00771AB8"/>
    <w:rsid w:val="00772462"/>
    <w:rsid w:val="00773593"/>
    <w:rsid w:val="007744AC"/>
    <w:rsid w:val="00774AB4"/>
    <w:rsid w:val="00774B01"/>
    <w:rsid w:val="00775A1E"/>
    <w:rsid w:val="007760EF"/>
    <w:rsid w:val="007765C1"/>
    <w:rsid w:val="00780BED"/>
    <w:rsid w:val="007819DF"/>
    <w:rsid w:val="00782753"/>
    <w:rsid w:val="00782F9E"/>
    <w:rsid w:val="00787787"/>
    <w:rsid w:val="00787A5C"/>
    <w:rsid w:val="00787CD0"/>
    <w:rsid w:val="00791E5B"/>
    <w:rsid w:val="00793DA7"/>
    <w:rsid w:val="00793DB4"/>
    <w:rsid w:val="00794B78"/>
    <w:rsid w:val="00795A3D"/>
    <w:rsid w:val="00795E3A"/>
    <w:rsid w:val="00797742"/>
    <w:rsid w:val="00797DB4"/>
    <w:rsid w:val="007A00B6"/>
    <w:rsid w:val="007A014D"/>
    <w:rsid w:val="007A22BB"/>
    <w:rsid w:val="007A2321"/>
    <w:rsid w:val="007A5D8B"/>
    <w:rsid w:val="007A5F30"/>
    <w:rsid w:val="007A7A1D"/>
    <w:rsid w:val="007B0C96"/>
    <w:rsid w:val="007B1407"/>
    <w:rsid w:val="007B1CA4"/>
    <w:rsid w:val="007B2649"/>
    <w:rsid w:val="007B2B0A"/>
    <w:rsid w:val="007B47DD"/>
    <w:rsid w:val="007B57FC"/>
    <w:rsid w:val="007C2761"/>
    <w:rsid w:val="007C6DEA"/>
    <w:rsid w:val="007C6F7E"/>
    <w:rsid w:val="007D09C7"/>
    <w:rsid w:val="007D16FB"/>
    <w:rsid w:val="007D3E67"/>
    <w:rsid w:val="007D5796"/>
    <w:rsid w:val="007D7669"/>
    <w:rsid w:val="007E167B"/>
    <w:rsid w:val="007E218E"/>
    <w:rsid w:val="007E25D6"/>
    <w:rsid w:val="007E606A"/>
    <w:rsid w:val="007E6294"/>
    <w:rsid w:val="007E65E8"/>
    <w:rsid w:val="007E6C5C"/>
    <w:rsid w:val="007E6E2B"/>
    <w:rsid w:val="007F0670"/>
    <w:rsid w:val="007F0FA6"/>
    <w:rsid w:val="007F10DA"/>
    <w:rsid w:val="007F23B3"/>
    <w:rsid w:val="007F61A5"/>
    <w:rsid w:val="007F650F"/>
    <w:rsid w:val="007F6B5C"/>
    <w:rsid w:val="008006BC"/>
    <w:rsid w:val="00800B07"/>
    <w:rsid w:val="00800E0D"/>
    <w:rsid w:val="0080104C"/>
    <w:rsid w:val="00804F56"/>
    <w:rsid w:val="008050EC"/>
    <w:rsid w:val="008055E8"/>
    <w:rsid w:val="00806FF6"/>
    <w:rsid w:val="00810897"/>
    <w:rsid w:val="00811E92"/>
    <w:rsid w:val="0081207F"/>
    <w:rsid w:val="00812639"/>
    <w:rsid w:val="008129DC"/>
    <w:rsid w:val="00813C07"/>
    <w:rsid w:val="00815C58"/>
    <w:rsid w:val="008200EB"/>
    <w:rsid w:val="00822CF0"/>
    <w:rsid w:val="00823CD6"/>
    <w:rsid w:val="008245A6"/>
    <w:rsid w:val="0082627E"/>
    <w:rsid w:val="0083078E"/>
    <w:rsid w:val="00834CF2"/>
    <w:rsid w:val="00834E29"/>
    <w:rsid w:val="008354A1"/>
    <w:rsid w:val="008360BA"/>
    <w:rsid w:val="008364AE"/>
    <w:rsid w:val="0083652B"/>
    <w:rsid w:val="008447D5"/>
    <w:rsid w:val="008474F2"/>
    <w:rsid w:val="00847A6F"/>
    <w:rsid w:val="00847E42"/>
    <w:rsid w:val="00851274"/>
    <w:rsid w:val="00852358"/>
    <w:rsid w:val="00855125"/>
    <w:rsid w:val="008554CA"/>
    <w:rsid w:val="00856F53"/>
    <w:rsid w:val="008572F7"/>
    <w:rsid w:val="00860DF7"/>
    <w:rsid w:val="00860EBB"/>
    <w:rsid w:val="00861A1A"/>
    <w:rsid w:val="0086201D"/>
    <w:rsid w:val="00863AE7"/>
    <w:rsid w:val="0086726A"/>
    <w:rsid w:val="00867679"/>
    <w:rsid w:val="00867AB1"/>
    <w:rsid w:val="00870189"/>
    <w:rsid w:val="008711E2"/>
    <w:rsid w:val="0087146B"/>
    <w:rsid w:val="008720F5"/>
    <w:rsid w:val="00873185"/>
    <w:rsid w:val="00873822"/>
    <w:rsid w:val="008739BA"/>
    <w:rsid w:val="00874602"/>
    <w:rsid w:val="008779B4"/>
    <w:rsid w:val="00877AD5"/>
    <w:rsid w:val="00880698"/>
    <w:rsid w:val="00880911"/>
    <w:rsid w:val="00881171"/>
    <w:rsid w:val="0088504A"/>
    <w:rsid w:val="008850B6"/>
    <w:rsid w:val="00885163"/>
    <w:rsid w:val="0088700C"/>
    <w:rsid w:val="00890AB9"/>
    <w:rsid w:val="00891FC2"/>
    <w:rsid w:val="008937E5"/>
    <w:rsid w:val="00893B46"/>
    <w:rsid w:val="00894295"/>
    <w:rsid w:val="00895393"/>
    <w:rsid w:val="008974F5"/>
    <w:rsid w:val="008A02C5"/>
    <w:rsid w:val="008A1AEE"/>
    <w:rsid w:val="008A3684"/>
    <w:rsid w:val="008A44B4"/>
    <w:rsid w:val="008A6123"/>
    <w:rsid w:val="008A7365"/>
    <w:rsid w:val="008A7840"/>
    <w:rsid w:val="008A7927"/>
    <w:rsid w:val="008B20CD"/>
    <w:rsid w:val="008B363D"/>
    <w:rsid w:val="008B5AF9"/>
    <w:rsid w:val="008B62E1"/>
    <w:rsid w:val="008B7DE7"/>
    <w:rsid w:val="008C0501"/>
    <w:rsid w:val="008C1F0D"/>
    <w:rsid w:val="008C201E"/>
    <w:rsid w:val="008C4FDE"/>
    <w:rsid w:val="008C6261"/>
    <w:rsid w:val="008D0205"/>
    <w:rsid w:val="008D02DD"/>
    <w:rsid w:val="008D0697"/>
    <w:rsid w:val="008D0F67"/>
    <w:rsid w:val="008D3124"/>
    <w:rsid w:val="008D4B83"/>
    <w:rsid w:val="008D6BFF"/>
    <w:rsid w:val="008D7049"/>
    <w:rsid w:val="008E435F"/>
    <w:rsid w:val="008E5336"/>
    <w:rsid w:val="008E59E0"/>
    <w:rsid w:val="008F66B2"/>
    <w:rsid w:val="008F6E91"/>
    <w:rsid w:val="008F7361"/>
    <w:rsid w:val="009032FF"/>
    <w:rsid w:val="00903B19"/>
    <w:rsid w:val="00904AF4"/>
    <w:rsid w:val="009057D0"/>
    <w:rsid w:val="009062DD"/>
    <w:rsid w:val="00907358"/>
    <w:rsid w:val="0090772A"/>
    <w:rsid w:val="00907EA7"/>
    <w:rsid w:val="00907FC1"/>
    <w:rsid w:val="009108DF"/>
    <w:rsid w:val="00910F20"/>
    <w:rsid w:val="00910F7A"/>
    <w:rsid w:val="00911E16"/>
    <w:rsid w:val="00913CF0"/>
    <w:rsid w:val="00915B51"/>
    <w:rsid w:val="009173A7"/>
    <w:rsid w:val="00920F18"/>
    <w:rsid w:val="009218AB"/>
    <w:rsid w:val="00924FEF"/>
    <w:rsid w:val="00925034"/>
    <w:rsid w:val="00926D51"/>
    <w:rsid w:val="00927FE3"/>
    <w:rsid w:val="00932E5E"/>
    <w:rsid w:val="009342A8"/>
    <w:rsid w:val="00934643"/>
    <w:rsid w:val="009359CB"/>
    <w:rsid w:val="009360FD"/>
    <w:rsid w:val="00937023"/>
    <w:rsid w:val="00937239"/>
    <w:rsid w:val="00940110"/>
    <w:rsid w:val="00941B01"/>
    <w:rsid w:val="00941B43"/>
    <w:rsid w:val="00942699"/>
    <w:rsid w:val="00943A87"/>
    <w:rsid w:val="0094622C"/>
    <w:rsid w:val="009502F1"/>
    <w:rsid w:val="00953605"/>
    <w:rsid w:val="009538FC"/>
    <w:rsid w:val="009578B9"/>
    <w:rsid w:val="00960335"/>
    <w:rsid w:val="009603F1"/>
    <w:rsid w:val="009609E8"/>
    <w:rsid w:val="009626FB"/>
    <w:rsid w:val="00963B74"/>
    <w:rsid w:val="00963BEC"/>
    <w:rsid w:val="00963F77"/>
    <w:rsid w:val="00964DB9"/>
    <w:rsid w:val="00966D9F"/>
    <w:rsid w:val="00967422"/>
    <w:rsid w:val="009708D6"/>
    <w:rsid w:val="00972BC0"/>
    <w:rsid w:val="00973854"/>
    <w:rsid w:val="00974DE5"/>
    <w:rsid w:val="00974EA4"/>
    <w:rsid w:val="009773EB"/>
    <w:rsid w:val="009800D7"/>
    <w:rsid w:val="00980281"/>
    <w:rsid w:val="0098035E"/>
    <w:rsid w:val="0098152F"/>
    <w:rsid w:val="009819F5"/>
    <w:rsid w:val="00984AE6"/>
    <w:rsid w:val="00985329"/>
    <w:rsid w:val="009854F2"/>
    <w:rsid w:val="0099171A"/>
    <w:rsid w:val="0099213B"/>
    <w:rsid w:val="00992AD5"/>
    <w:rsid w:val="009957F6"/>
    <w:rsid w:val="009965FA"/>
    <w:rsid w:val="00997183"/>
    <w:rsid w:val="009A22C9"/>
    <w:rsid w:val="009A2406"/>
    <w:rsid w:val="009A2448"/>
    <w:rsid w:val="009A3B37"/>
    <w:rsid w:val="009A3B4A"/>
    <w:rsid w:val="009A3FB4"/>
    <w:rsid w:val="009A44C0"/>
    <w:rsid w:val="009A5F7A"/>
    <w:rsid w:val="009A70C9"/>
    <w:rsid w:val="009B029A"/>
    <w:rsid w:val="009B04E1"/>
    <w:rsid w:val="009B0A32"/>
    <w:rsid w:val="009B14E0"/>
    <w:rsid w:val="009B1867"/>
    <w:rsid w:val="009B4794"/>
    <w:rsid w:val="009B4A83"/>
    <w:rsid w:val="009C2057"/>
    <w:rsid w:val="009C6F7F"/>
    <w:rsid w:val="009D04F8"/>
    <w:rsid w:val="009D0CE7"/>
    <w:rsid w:val="009D3D53"/>
    <w:rsid w:val="009D4AA8"/>
    <w:rsid w:val="009D4DA6"/>
    <w:rsid w:val="009D4E86"/>
    <w:rsid w:val="009D5C1A"/>
    <w:rsid w:val="009D73B0"/>
    <w:rsid w:val="009E14D4"/>
    <w:rsid w:val="009E1500"/>
    <w:rsid w:val="009E2755"/>
    <w:rsid w:val="009E2F99"/>
    <w:rsid w:val="009F074E"/>
    <w:rsid w:val="009F474D"/>
    <w:rsid w:val="009F53AD"/>
    <w:rsid w:val="009F6135"/>
    <w:rsid w:val="00A04FA4"/>
    <w:rsid w:val="00A05800"/>
    <w:rsid w:val="00A07C6C"/>
    <w:rsid w:val="00A10473"/>
    <w:rsid w:val="00A112AB"/>
    <w:rsid w:val="00A113AC"/>
    <w:rsid w:val="00A114C4"/>
    <w:rsid w:val="00A123D2"/>
    <w:rsid w:val="00A15B72"/>
    <w:rsid w:val="00A15C61"/>
    <w:rsid w:val="00A22230"/>
    <w:rsid w:val="00A22AB5"/>
    <w:rsid w:val="00A25DD0"/>
    <w:rsid w:val="00A26BC9"/>
    <w:rsid w:val="00A26BDA"/>
    <w:rsid w:val="00A27019"/>
    <w:rsid w:val="00A27417"/>
    <w:rsid w:val="00A27EB8"/>
    <w:rsid w:val="00A30B3D"/>
    <w:rsid w:val="00A32328"/>
    <w:rsid w:val="00A3476E"/>
    <w:rsid w:val="00A36281"/>
    <w:rsid w:val="00A3673F"/>
    <w:rsid w:val="00A40EC1"/>
    <w:rsid w:val="00A4205F"/>
    <w:rsid w:val="00A42B62"/>
    <w:rsid w:val="00A43C06"/>
    <w:rsid w:val="00A44566"/>
    <w:rsid w:val="00A46D4E"/>
    <w:rsid w:val="00A50209"/>
    <w:rsid w:val="00A50FF2"/>
    <w:rsid w:val="00A51AE0"/>
    <w:rsid w:val="00A52748"/>
    <w:rsid w:val="00A52910"/>
    <w:rsid w:val="00A52DBF"/>
    <w:rsid w:val="00A52E29"/>
    <w:rsid w:val="00A5387A"/>
    <w:rsid w:val="00A549AF"/>
    <w:rsid w:val="00A63EF3"/>
    <w:rsid w:val="00A6411B"/>
    <w:rsid w:val="00A64BB1"/>
    <w:rsid w:val="00A658C8"/>
    <w:rsid w:val="00A6621B"/>
    <w:rsid w:val="00A6643A"/>
    <w:rsid w:val="00A72F05"/>
    <w:rsid w:val="00A74359"/>
    <w:rsid w:val="00A76BF6"/>
    <w:rsid w:val="00A77C2E"/>
    <w:rsid w:val="00A8092B"/>
    <w:rsid w:val="00A80A67"/>
    <w:rsid w:val="00A80C91"/>
    <w:rsid w:val="00A81B66"/>
    <w:rsid w:val="00A82309"/>
    <w:rsid w:val="00A83224"/>
    <w:rsid w:val="00A84B35"/>
    <w:rsid w:val="00A84BBD"/>
    <w:rsid w:val="00A84CC6"/>
    <w:rsid w:val="00A86742"/>
    <w:rsid w:val="00A86B05"/>
    <w:rsid w:val="00A9034A"/>
    <w:rsid w:val="00A90E33"/>
    <w:rsid w:val="00A911A2"/>
    <w:rsid w:val="00A91D91"/>
    <w:rsid w:val="00A92A8F"/>
    <w:rsid w:val="00A93BF0"/>
    <w:rsid w:val="00A93BFF"/>
    <w:rsid w:val="00A93D36"/>
    <w:rsid w:val="00A94083"/>
    <w:rsid w:val="00A9679A"/>
    <w:rsid w:val="00A96DB4"/>
    <w:rsid w:val="00A97303"/>
    <w:rsid w:val="00A97EC1"/>
    <w:rsid w:val="00AA0962"/>
    <w:rsid w:val="00AA17DC"/>
    <w:rsid w:val="00AA5319"/>
    <w:rsid w:val="00AA6220"/>
    <w:rsid w:val="00AA6E3D"/>
    <w:rsid w:val="00AA6FED"/>
    <w:rsid w:val="00AB1C35"/>
    <w:rsid w:val="00AB2DC6"/>
    <w:rsid w:val="00AB4A25"/>
    <w:rsid w:val="00AB60B8"/>
    <w:rsid w:val="00AB6511"/>
    <w:rsid w:val="00AB6749"/>
    <w:rsid w:val="00AC07FD"/>
    <w:rsid w:val="00AC278D"/>
    <w:rsid w:val="00AC2B34"/>
    <w:rsid w:val="00AC36CE"/>
    <w:rsid w:val="00AC3E27"/>
    <w:rsid w:val="00AC7093"/>
    <w:rsid w:val="00AC7A0D"/>
    <w:rsid w:val="00AC7A90"/>
    <w:rsid w:val="00AD1081"/>
    <w:rsid w:val="00AD1CE3"/>
    <w:rsid w:val="00AD2736"/>
    <w:rsid w:val="00AD291D"/>
    <w:rsid w:val="00AD432C"/>
    <w:rsid w:val="00AD4CD6"/>
    <w:rsid w:val="00AD765B"/>
    <w:rsid w:val="00AE1797"/>
    <w:rsid w:val="00AE2853"/>
    <w:rsid w:val="00AE3106"/>
    <w:rsid w:val="00AE3345"/>
    <w:rsid w:val="00AE3D9E"/>
    <w:rsid w:val="00AE4006"/>
    <w:rsid w:val="00AE4313"/>
    <w:rsid w:val="00AF0C86"/>
    <w:rsid w:val="00AF3904"/>
    <w:rsid w:val="00AF3AA7"/>
    <w:rsid w:val="00AF3F0E"/>
    <w:rsid w:val="00AF4330"/>
    <w:rsid w:val="00AF4FE8"/>
    <w:rsid w:val="00B00628"/>
    <w:rsid w:val="00B05E53"/>
    <w:rsid w:val="00B10D9D"/>
    <w:rsid w:val="00B119D4"/>
    <w:rsid w:val="00B12F7C"/>
    <w:rsid w:val="00B1350A"/>
    <w:rsid w:val="00B160E1"/>
    <w:rsid w:val="00B16ADE"/>
    <w:rsid w:val="00B1763A"/>
    <w:rsid w:val="00B178B7"/>
    <w:rsid w:val="00B2134C"/>
    <w:rsid w:val="00B21816"/>
    <w:rsid w:val="00B2373E"/>
    <w:rsid w:val="00B23FF6"/>
    <w:rsid w:val="00B24071"/>
    <w:rsid w:val="00B273F6"/>
    <w:rsid w:val="00B27CCB"/>
    <w:rsid w:val="00B31195"/>
    <w:rsid w:val="00B31A9A"/>
    <w:rsid w:val="00B335D8"/>
    <w:rsid w:val="00B33B51"/>
    <w:rsid w:val="00B34E6D"/>
    <w:rsid w:val="00B351EB"/>
    <w:rsid w:val="00B36C7D"/>
    <w:rsid w:val="00B36D4D"/>
    <w:rsid w:val="00B40196"/>
    <w:rsid w:val="00B4200B"/>
    <w:rsid w:val="00B429D5"/>
    <w:rsid w:val="00B43348"/>
    <w:rsid w:val="00B43A7D"/>
    <w:rsid w:val="00B44108"/>
    <w:rsid w:val="00B447B4"/>
    <w:rsid w:val="00B4683B"/>
    <w:rsid w:val="00B472D8"/>
    <w:rsid w:val="00B51724"/>
    <w:rsid w:val="00B51E45"/>
    <w:rsid w:val="00B56ED5"/>
    <w:rsid w:val="00B60F77"/>
    <w:rsid w:val="00B63B31"/>
    <w:rsid w:val="00B644DE"/>
    <w:rsid w:val="00B6470A"/>
    <w:rsid w:val="00B755E7"/>
    <w:rsid w:val="00B77BAD"/>
    <w:rsid w:val="00B80C71"/>
    <w:rsid w:val="00B81A6D"/>
    <w:rsid w:val="00B83402"/>
    <w:rsid w:val="00B84070"/>
    <w:rsid w:val="00B86BA6"/>
    <w:rsid w:val="00B90E5C"/>
    <w:rsid w:val="00B90FD5"/>
    <w:rsid w:val="00B94907"/>
    <w:rsid w:val="00B961B2"/>
    <w:rsid w:val="00B97859"/>
    <w:rsid w:val="00BA1D59"/>
    <w:rsid w:val="00BA2BE8"/>
    <w:rsid w:val="00BA3F2A"/>
    <w:rsid w:val="00BB059C"/>
    <w:rsid w:val="00BB09DF"/>
    <w:rsid w:val="00BB5677"/>
    <w:rsid w:val="00BB6796"/>
    <w:rsid w:val="00BB6D50"/>
    <w:rsid w:val="00BB71A2"/>
    <w:rsid w:val="00BC072B"/>
    <w:rsid w:val="00BC2632"/>
    <w:rsid w:val="00BC5A9E"/>
    <w:rsid w:val="00BD07DA"/>
    <w:rsid w:val="00BD1896"/>
    <w:rsid w:val="00BD2D99"/>
    <w:rsid w:val="00BD378E"/>
    <w:rsid w:val="00BD4DEF"/>
    <w:rsid w:val="00BD5345"/>
    <w:rsid w:val="00BD768B"/>
    <w:rsid w:val="00BD7B40"/>
    <w:rsid w:val="00BD7D0F"/>
    <w:rsid w:val="00BE0DC3"/>
    <w:rsid w:val="00BE0E42"/>
    <w:rsid w:val="00BE19CA"/>
    <w:rsid w:val="00BE51CE"/>
    <w:rsid w:val="00BE5744"/>
    <w:rsid w:val="00BE5CDB"/>
    <w:rsid w:val="00BE63F3"/>
    <w:rsid w:val="00BE66D0"/>
    <w:rsid w:val="00BE6D4D"/>
    <w:rsid w:val="00BF00E1"/>
    <w:rsid w:val="00BF291F"/>
    <w:rsid w:val="00BF3CA2"/>
    <w:rsid w:val="00BF5759"/>
    <w:rsid w:val="00BF60CC"/>
    <w:rsid w:val="00BF70FB"/>
    <w:rsid w:val="00BF7699"/>
    <w:rsid w:val="00C004CE"/>
    <w:rsid w:val="00C026DA"/>
    <w:rsid w:val="00C02E1E"/>
    <w:rsid w:val="00C04EE5"/>
    <w:rsid w:val="00C0585C"/>
    <w:rsid w:val="00C10D5C"/>
    <w:rsid w:val="00C1204F"/>
    <w:rsid w:val="00C14254"/>
    <w:rsid w:val="00C144CB"/>
    <w:rsid w:val="00C168A7"/>
    <w:rsid w:val="00C16E01"/>
    <w:rsid w:val="00C17B70"/>
    <w:rsid w:val="00C214E6"/>
    <w:rsid w:val="00C2173E"/>
    <w:rsid w:val="00C2636A"/>
    <w:rsid w:val="00C27026"/>
    <w:rsid w:val="00C31455"/>
    <w:rsid w:val="00C33F15"/>
    <w:rsid w:val="00C33FD8"/>
    <w:rsid w:val="00C3420F"/>
    <w:rsid w:val="00C3460D"/>
    <w:rsid w:val="00C34F6E"/>
    <w:rsid w:val="00C357C8"/>
    <w:rsid w:val="00C362B0"/>
    <w:rsid w:val="00C365C9"/>
    <w:rsid w:val="00C36CDE"/>
    <w:rsid w:val="00C37A67"/>
    <w:rsid w:val="00C40F7D"/>
    <w:rsid w:val="00C427D0"/>
    <w:rsid w:val="00C42C81"/>
    <w:rsid w:val="00C4478E"/>
    <w:rsid w:val="00C447B1"/>
    <w:rsid w:val="00C44E14"/>
    <w:rsid w:val="00C45F1D"/>
    <w:rsid w:val="00C46275"/>
    <w:rsid w:val="00C46552"/>
    <w:rsid w:val="00C46FF6"/>
    <w:rsid w:val="00C46FFE"/>
    <w:rsid w:val="00C5071B"/>
    <w:rsid w:val="00C50E44"/>
    <w:rsid w:val="00C56F3B"/>
    <w:rsid w:val="00C57B37"/>
    <w:rsid w:val="00C60BAE"/>
    <w:rsid w:val="00C60FF8"/>
    <w:rsid w:val="00C615B4"/>
    <w:rsid w:val="00C62A6F"/>
    <w:rsid w:val="00C633E8"/>
    <w:rsid w:val="00C64D3C"/>
    <w:rsid w:val="00C6767C"/>
    <w:rsid w:val="00C7015C"/>
    <w:rsid w:val="00C75082"/>
    <w:rsid w:val="00C75ED7"/>
    <w:rsid w:val="00C76DDF"/>
    <w:rsid w:val="00C802D0"/>
    <w:rsid w:val="00C815CD"/>
    <w:rsid w:val="00C81EE5"/>
    <w:rsid w:val="00C82322"/>
    <w:rsid w:val="00C826CB"/>
    <w:rsid w:val="00C83C24"/>
    <w:rsid w:val="00C845E0"/>
    <w:rsid w:val="00C87F0A"/>
    <w:rsid w:val="00C92815"/>
    <w:rsid w:val="00C93819"/>
    <w:rsid w:val="00CA115D"/>
    <w:rsid w:val="00CA2060"/>
    <w:rsid w:val="00CA4510"/>
    <w:rsid w:val="00CA55CD"/>
    <w:rsid w:val="00CA580A"/>
    <w:rsid w:val="00CA5F52"/>
    <w:rsid w:val="00CA62AB"/>
    <w:rsid w:val="00CA6C3F"/>
    <w:rsid w:val="00CA7981"/>
    <w:rsid w:val="00CB04B1"/>
    <w:rsid w:val="00CB16E6"/>
    <w:rsid w:val="00CB1801"/>
    <w:rsid w:val="00CB1AD3"/>
    <w:rsid w:val="00CB4934"/>
    <w:rsid w:val="00CB70F1"/>
    <w:rsid w:val="00CB7610"/>
    <w:rsid w:val="00CB7C45"/>
    <w:rsid w:val="00CC1F77"/>
    <w:rsid w:val="00CC2A6D"/>
    <w:rsid w:val="00CC3F35"/>
    <w:rsid w:val="00CC4BD7"/>
    <w:rsid w:val="00CC54F6"/>
    <w:rsid w:val="00CC67BF"/>
    <w:rsid w:val="00CD218F"/>
    <w:rsid w:val="00CD2688"/>
    <w:rsid w:val="00CD2D74"/>
    <w:rsid w:val="00CD45D2"/>
    <w:rsid w:val="00CD4910"/>
    <w:rsid w:val="00CD5C9A"/>
    <w:rsid w:val="00CD62B4"/>
    <w:rsid w:val="00CD6761"/>
    <w:rsid w:val="00CE016E"/>
    <w:rsid w:val="00CE03FA"/>
    <w:rsid w:val="00CE052C"/>
    <w:rsid w:val="00CE1B1C"/>
    <w:rsid w:val="00CE5DAB"/>
    <w:rsid w:val="00CE6067"/>
    <w:rsid w:val="00CE65BD"/>
    <w:rsid w:val="00CF0287"/>
    <w:rsid w:val="00CF0723"/>
    <w:rsid w:val="00CF0EA8"/>
    <w:rsid w:val="00CF31EC"/>
    <w:rsid w:val="00CF3593"/>
    <w:rsid w:val="00CF4161"/>
    <w:rsid w:val="00CF5042"/>
    <w:rsid w:val="00CF50E7"/>
    <w:rsid w:val="00CF6A02"/>
    <w:rsid w:val="00CF7A3F"/>
    <w:rsid w:val="00D00CAF"/>
    <w:rsid w:val="00D01D16"/>
    <w:rsid w:val="00D01E41"/>
    <w:rsid w:val="00D030DC"/>
    <w:rsid w:val="00D033D9"/>
    <w:rsid w:val="00D06D1D"/>
    <w:rsid w:val="00D07F96"/>
    <w:rsid w:val="00D10033"/>
    <w:rsid w:val="00D1444E"/>
    <w:rsid w:val="00D145DC"/>
    <w:rsid w:val="00D14796"/>
    <w:rsid w:val="00D150C8"/>
    <w:rsid w:val="00D155A5"/>
    <w:rsid w:val="00D2083F"/>
    <w:rsid w:val="00D235B7"/>
    <w:rsid w:val="00D2381F"/>
    <w:rsid w:val="00D238B7"/>
    <w:rsid w:val="00D24CF4"/>
    <w:rsid w:val="00D266B0"/>
    <w:rsid w:val="00D271AD"/>
    <w:rsid w:val="00D31241"/>
    <w:rsid w:val="00D31DF9"/>
    <w:rsid w:val="00D33402"/>
    <w:rsid w:val="00D40579"/>
    <w:rsid w:val="00D40F6A"/>
    <w:rsid w:val="00D4238B"/>
    <w:rsid w:val="00D42B65"/>
    <w:rsid w:val="00D42B66"/>
    <w:rsid w:val="00D4351D"/>
    <w:rsid w:val="00D4533C"/>
    <w:rsid w:val="00D454E3"/>
    <w:rsid w:val="00D455BC"/>
    <w:rsid w:val="00D46D10"/>
    <w:rsid w:val="00D46E1D"/>
    <w:rsid w:val="00D47138"/>
    <w:rsid w:val="00D51585"/>
    <w:rsid w:val="00D52059"/>
    <w:rsid w:val="00D52D21"/>
    <w:rsid w:val="00D53B83"/>
    <w:rsid w:val="00D554AA"/>
    <w:rsid w:val="00D5581F"/>
    <w:rsid w:val="00D55DED"/>
    <w:rsid w:val="00D571D2"/>
    <w:rsid w:val="00D5745F"/>
    <w:rsid w:val="00D574A7"/>
    <w:rsid w:val="00D6347E"/>
    <w:rsid w:val="00D63D7B"/>
    <w:rsid w:val="00D67217"/>
    <w:rsid w:val="00D67593"/>
    <w:rsid w:val="00D67E55"/>
    <w:rsid w:val="00D70E5E"/>
    <w:rsid w:val="00D710B3"/>
    <w:rsid w:val="00D7127B"/>
    <w:rsid w:val="00D723E2"/>
    <w:rsid w:val="00D73415"/>
    <w:rsid w:val="00D73703"/>
    <w:rsid w:val="00D80416"/>
    <w:rsid w:val="00D82651"/>
    <w:rsid w:val="00D829F1"/>
    <w:rsid w:val="00D84D47"/>
    <w:rsid w:val="00D8593E"/>
    <w:rsid w:val="00D873ED"/>
    <w:rsid w:val="00D92908"/>
    <w:rsid w:val="00D941B3"/>
    <w:rsid w:val="00D94D3D"/>
    <w:rsid w:val="00D95C63"/>
    <w:rsid w:val="00D95E88"/>
    <w:rsid w:val="00D960C4"/>
    <w:rsid w:val="00D96455"/>
    <w:rsid w:val="00D9653B"/>
    <w:rsid w:val="00DA2452"/>
    <w:rsid w:val="00DA2B7F"/>
    <w:rsid w:val="00DA3CDB"/>
    <w:rsid w:val="00DB04DC"/>
    <w:rsid w:val="00DB41CF"/>
    <w:rsid w:val="00DB423E"/>
    <w:rsid w:val="00DB4E2F"/>
    <w:rsid w:val="00DB5465"/>
    <w:rsid w:val="00DB705E"/>
    <w:rsid w:val="00DC1D21"/>
    <w:rsid w:val="00DC3AE7"/>
    <w:rsid w:val="00DC510C"/>
    <w:rsid w:val="00DC539C"/>
    <w:rsid w:val="00DC7438"/>
    <w:rsid w:val="00DD0123"/>
    <w:rsid w:val="00DD1271"/>
    <w:rsid w:val="00DD1558"/>
    <w:rsid w:val="00DD3E3F"/>
    <w:rsid w:val="00DD4F58"/>
    <w:rsid w:val="00DE29BC"/>
    <w:rsid w:val="00DE3487"/>
    <w:rsid w:val="00DE4021"/>
    <w:rsid w:val="00DE4DB4"/>
    <w:rsid w:val="00DE4F80"/>
    <w:rsid w:val="00DE58C1"/>
    <w:rsid w:val="00DE5C6E"/>
    <w:rsid w:val="00DE7533"/>
    <w:rsid w:val="00DE7EC4"/>
    <w:rsid w:val="00DF3550"/>
    <w:rsid w:val="00DF356E"/>
    <w:rsid w:val="00DF3CF7"/>
    <w:rsid w:val="00DF4058"/>
    <w:rsid w:val="00DF4345"/>
    <w:rsid w:val="00DF4F19"/>
    <w:rsid w:val="00DF7AF8"/>
    <w:rsid w:val="00E01B6C"/>
    <w:rsid w:val="00E0218E"/>
    <w:rsid w:val="00E02BD6"/>
    <w:rsid w:val="00E04136"/>
    <w:rsid w:val="00E04C81"/>
    <w:rsid w:val="00E057F3"/>
    <w:rsid w:val="00E071DD"/>
    <w:rsid w:val="00E10B9C"/>
    <w:rsid w:val="00E145C3"/>
    <w:rsid w:val="00E15BF4"/>
    <w:rsid w:val="00E16CED"/>
    <w:rsid w:val="00E16FB1"/>
    <w:rsid w:val="00E174CC"/>
    <w:rsid w:val="00E20CC4"/>
    <w:rsid w:val="00E22161"/>
    <w:rsid w:val="00E231BE"/>
    <w:rsid w:val="00E23206"/>
    <w:rsid w:val="00E26816"/>
    <w:rsid w:val="00E27C8D"/>
    <w:rsid w:val="00E30BDB"/>
    <w:rsid w:val="00E323BB"/>
    <w:rsid w:val="00E32AAC"/>
    <w:rsid w:val="00E3535D"/>
    <w:rsid w:val="00E37DC0"/>
    <w:rsid w:val="00E4197C"/>
    <w:rsid w:val="00E423D7"/>
    <w:rsid w:val="00E42728"/>
    <w:rsid w:val="00E42BCC"/>
    <w:rsid w:val="00E45C72"/>
    <w:rsid w:val="00E51558"/>
    <w:rsid w:val="00E53489"/>
    <w:rsid w:val="00E55BC5"/>
    <w:rsid w:val="00E56B6C"/>
    <w:rsid w:val="00E600D5"/>
    <w:rsid w:val="00E60A97"/>
    <w:rsid w:val="00E611C5"/>
    <w:rsid w:val="00E6130B"/>
    <w:rsid w:val="00E62F2F"/>
    <w:rsid w:val="00E65921"/>
    <w:rsid w:val="00E66881"/>
    <w:rsid w:val="00E66CFE"/>
    <w:rsid w:val="00E6795B"/>
    <w:rsid w:val="00E7005C"/>
    <w:rsid w:val="00E70CF5"/>
    <w:rsid w:val="00E742BF"/>
    <w:rsid w:val="00E74663"/>
    <w:rsid w:val="00E74903"/>
    <w:rsid w:val="00E74998"/>
    <w:rsid w:val="00E759F7"/>
    <w:rsid w:val="00E7733C"/>
    <w:rsid w:val="00E77555"/>
    <w:rsid w:val="00E77DDD"/>
    <w:rsid w:val="00E821DB"/>
    <w:rsid w:val="00E83355"/>
    <w:rsid w:val="00E8389A"/>
    <w:rsid w:val="00E84BDE"/>
    <w:rsid w:val="00E8526C"/>
    <w:rsid w:val="00E859C6"/>
    <w:rsid w:val="00E86F53"/>
    <w:rsid w:val="00E86FDB"/>
    <w:rsid w:val="00E87151"/>
    <w:rsid w:val="00E878E1"/>
    <w:rsid w:val="00E90BD1"/>
    <w:rsid w:val="00E919C9"/>
    <w:rsid w:val="00E926A2"/>
    <w:rsid w:val="00E9373D"/>
    <w:rsid w:val="00E95035"/>
    <w:rsid w:val="00E967DB"/>
    <w:rsid w:val="00EA259D"/>
    <w:rsid w:val="00EA43F0"/>
    <w:rsid w:val="00EA4675"/>
    <w:rsid w:val="00EA4AC3"/>
    <w:rsid w:val="00EA5C41"/>
    <w:rsid w:val="00EA7259"/>
    <w:rsid w:val="00EA7C22"/>
    <w:rsid w:val="00EA7D38"/>
    <w:rsid w:val="00EA7DC5"/>
    <w:rsid w:val="00EB0D57"/>
    <w:rsid w:val="00EB0EAD"/>
    <w:rsid w:val="00EB11C2"/>
    <w:rsid w:val="00EB130E"/>
    <w:rsid w:val="00EB1821"/>
    <w:rsid w:val="00EB276A"/>
    <w:rsid w:val="00EB62E6"/>
    <w:rsid w:val="00EB69D1"/>
    <w:rsid w:val="00EC02D9"/>
    <w:rsid w:val="00EC455F"/>
    <w:rsid w:val="00EC4AD9"/>
    <w:rsid w:val="00EC5315"/>
    <w:rsid w:val="00EC6823"/>
    <w:rsid w:val="00EC6910"/>
    <w:rsid w:val="00EC7777"/>
    <w:rsid w:val="00ED37DF"/>
    <w:rsid w:val="00ED49B2"/>
    <w:rsid w:val="00ED4EDD"/>
    <w:rsid w:val="00ED6144"/>
    <w:rsid w:val="00ED65A3"/>
    <w:rsid w:val="00ED6DA8"/>
    <w:rsid w:val="00ED6EA4"/>
    <w:rsid w:val="00EE1131"/>
    <w:rsid w:val="00EE1BC4"/>
    <w:rsid w:val="00EE2576"/>
    <w:rsid w:val="00EE3A75"/>
    <w:rsid w:val="00EE4287"/>
    <w:rsid w:val="00EE519D"/>
    <w:rsid w:val="00EE52A3"/>
    <w:rsid w:val="00EE621C"/>
    <w:rsid w:val="00EE657A"/>
    <w:rsid w:val="00EE7204"/>
    <w:rsid w:val="00EE788C"/>
    <w:rsid w:val="00EE7CF4"/>
    <w:rsid w:val="00EE7D71"/>
    <w:rsid w:val="00EF0142"/>
    <w:rsid w:val="00EF1D55"/>
    <w:rsid w:val="00EF215B"/>
    <w:rsid w:val="00EF27A4"/>
    <w:rsid w:val="00EF3E44"/>
    <w:rsid w:val="00EF4839"/>
    <w:rsid w:val="00EF5A16"/>
    <w:rsid w:val="00EF65DB"/>
    <w:rsid w:val="00EF695B"/>
    <w:rsid w:val="00EFE2AC"/>
    <w:rsid w:val="00F00599"/>
    <w:rsid w:val="00F008E7"/>
    <w:rsid w:val="00F03393"/>
    <w:rsid w:val="00F0388A"/>
    <w:rsid w:val="00F03C86"/>
    <w:rsid w:val="00F04435"/>
    <w:rsid w:val="00F06477"/>
    <w:rsid w:val="00F06BC2"/>
    <w:rsid w:val="00F07C6E"/>
    <w:rsid w:val="00F12F67"/>
    <w:rsid w:val="00F137E8"/>
    <w:rsid w:val="00F1410F"/>
    <w:rsid w:val="00F144FA"/>
    <w:rsid w:val="00F147A6"/>
    <w:rsid w:val="00F1784C"/>
    <w:rsid w:val="00F17E12"/>
    <w:rsid w:val="00F20761"/>
    <w:rsid w:val="00F248A9"/>
    <w:rsid w:val="00F25A87"/>
    <w:rsid w:val="00F26737"/>
    <w:rsid w:val="00F27DDB"/>
    <w:rsid w:val="00F300B9"/>
    <w:rsid w:val="00F31DAB"/>
    <w:rsid w:val="00F3509F"/>
    <w:rsid w:val="00F3626A"/>
    <w:rsid w:val="00F40199"/>
    <w:rsid w:val="00F4336B"/>
    <w:rsid w:val="00F456AA"/>
    <w:rsid w:val="00F46328"/>
    <w:rsid w:val="00F46907"/>
    <w:rsid w:val="00F46CB3"/>
    <w:rsid w:val="00F46D75"/>
    <w:rsid w:val="00F46F76"/>
    <w:rsid w:val="00F47587"/>
    <w:rsid w:val="00F50ACA"/>
    <w:rsid w:val="00F52178"/>
    <w:rsid w:val="00F52764"/>
    <w:rsid w:val="00F52DF5"/>
    <w:rsid w:val="00F5424B"/>
    <w:rsid w:val="00F607F6"/>
    <w:rsid w:val="00F62570"/>
    <w:rsid w:val="00F6326F"/>
    <w:rsid w:val="00F648D9"/>
    <w:rsid w:val="00F64C6A"/>
    <w:rsid w:val="00F6748A"/>
    <w:rsid w:val="00F71CB0"/>
    <w:rsid w:val="00F72436"/>
    <w:rsid w:val="00F72745"/>
    <w:rsid w:val="00F73226"/>
    <w:rsid w:val="00F7559A"/>
    <w:rsid w:val="00F761D9"/>
    <w:rsid w:val="00F779BB"/>
    <w:rsid w:val="00F929CC"/>
    <w:rsid w:val="00F92B78"/>
    <w:rsid w:val="00F93562"/>
    <w:rsid w:val="00F949E1"/>
    <w:rsid w:val="00F94C43"/>
    <w:rsid w:val="00F9771F"/>
    <w:rsid w:val="00FA0323"/>
    <w:rsid w:val="00FA491B"/>
    <w:rsid w:val="00FA4AD5"/>
    <w:rsid w:val="00FA5F64"/>
    <w:rsid w:val="00FA609A"/>
    <w:rsid w:val="00FB0503"/>
    <w:rsid w:val="00FB05C0"/>
    <w:rsid w:val="00FB0CC1"/>
    <w:rsid w:val="00FB15D5"/>
    <w:rsid w:val="00FB2EB3"/>
    <w:rsid w:val="00FB3429"/>
    <w:rsid w:val="00FB36CA"/>
    <w:rsid w:val="00FB40AB"/>
    <w:rsid w:val="00FC2747"/>
    <w:rsid w:val="00FC55BA"/>
    <w:rsid w:val="00FC5ED5"/>
    <w:rsid w:val="00FD0326"/>
    <w:rsid w:val="00FD0B11"/>
    <w:rsid w:val="00FD3C3D"/>
    <w:rsid w:val="00FD5C3F"/>
    <w:rsid w:val="00FD72B0"/>
    <w:rsid w:val="00FE37B5"/>
    <w:rsid w:val="00FE3D92"/>
    <w:rsid w:val="00FE6BAC"/>
    <w:rsid w:val="00FE7670"/>
    <w:rsid w:val="00FF1DBF"/>
    <w:rsid w:val="00FF39EC"/>
    <w:rsid w:val="00FF468E"/>
    <w:rsid w:val="00FF581B"/>
    <w:rsid w:val="00FF58D4"/>
    <w:rsid w:val="0748A238"/>
    <w:rsid w:val="0963BC98"/>
    <w:rsid w:val="09E3A570"/>
    <w:rsid w:val="0D983BC8"/>
    <w:rsid w:val="0E1D5331"/>
    <w:rsid w:val="111F3F9D"/>
    <w:rsid w:val="11A87AD7"/>
    <w:rsid w:val="14D04593"/>
    <w:rsid w:val="151A2F8C"/>
    <w:rsid w:val="15A2BBF0"/>
    <w:rsid w:val="15B64A59"/>
    <w:rsid w:val="175F25BF"/>
    <w:rsid w:val="18A89EB0"/>
    <w:rsid w:val="19FA6025"/>
    <w:rsid w:val="1B9F234F"/>
    <w:rsid w:val="1BE8A70B"/>
    <w:rsid w:val="1C94B142"/>
    <w:rsid w:val="1D80E5FA"/>
    <w:rsid w:val="1E457B34"/>
    <w:rsid w:val="1EDD16CA"/>
    <w:rsid w:val="1F7FD331"/>
    <w:rsid w:val="20334FF3"/>
    <w:rsid w:val="2164CC3D"/>
    <w:rsid w:val="2493E5CF"/>
    <w:rsid w:val="275A44F2"/>
    <w:rsid w:val="2D2CA71F"/>
    <w:rsid w:val="2DB1C9E5"/>
    <w:rsid w:val="2FEEEDB4"/>
    <w:rsid w:val="340961AC"/>
    <w:rsid w:val="36483C42"/>
    <w:rsid w:val="398235D2"/>
    <w:rsid w:val="3AE15576"/>
    <w:rsid w:val="3E60F389"/>
    <w:rsid w:val="407BE538"/>
    <w:rsid w:val="41729051"/>
    <w:rsid w:val="42A88B2A"/>
    <w:rsid w:val="434C815E"/>
    <w:rsid w:val="43B304B8"/>
    <w:rsid w:val="43BD70F1"/>
    <w:rsid w:val="44D92412"/>
    <w:rsid w:val="463A2F01"/>
    <w:rsid w:val="475AE74A"/>
    <w:rsid w:val="4ACB68F4"/>
    <w:rsid w:val="4D18F382"/>
    <w:rsid w:val="4DE6687F"/>
    <w:rsid w:val="4EA65CC4"/>
    <w:rsid w:val="4F224120"/>
    <w:rsid w:val="5023C272"/>
    <w:rsid w:val="530FA4B5"/>
    <w:rsid w:val="598FE113"/>
    <w:rsid w:val="5A21F84E"/>
    <w:rsid w:val="5C029D64"/>
    <w:rsid w:val="5FD2E5B5"/>
    <w:rsid w:val="60501A35"/>
    <w:rsid w:val="61868974"/>
    <w:rsid w:val="637F6675"/>
    <w:rsid w:val="639284C5"/>
    <w:rsid w:val="63A91C71"/>
    <w:rsid w:val="6446532B"/>
    <w:rsid w:val="671DECF5"/>
    <w:rsid w:val="6975F1CC"/>
    <w:rsid w:val="69CA8236"/>
    <w:rsid w:val="6A9302EF"/>
    <w:rsid w:val="6ACB3D29"/>
    <w:rsid w:val="6BB02DA9"/>
    <w:rsid w:val="6D7A780A"/>
    <w:rsid w:val="6E868B0F"/>
    <w:rsid w:val="704C8C2D"/>
    <w:rsid w:val="739B8D1A"/>
    <w:rsid w:val="75A38AE5"/>
    <w:rsid w:val="75D01C1E"/>
    <w:rsid w:val="76822089"/>
    <w:rsid w:val="77AF7AF4"/>
    <w:rsid w:val="78051EA9"/>
    <w:rsid w:val="79122353"/>
    <w:rsid w:val="792F1775"/>
    <w:rsid w:val="7A111BA6"/>
    <w:rsid w:val="7BA9561C"/>
    <w:rsid w:val="7D2ACE68"/>
    <w:rsid w:val="7E2A256B"/>
    <w:rsid w:val="7E40B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9CC35"/>
  <w15:docId w15:val="{91329A66-47CA-43D4-93EE-BBF1F0A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57C8"/>
    <w:pPr>
      <w:spacing w:line="400" w:lineRule="atLeast"/>
    </w:pPr>
    <w:rPr>
      <w:sz w:val="21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berschrift2Zchn">
    <w:name w:val="Überschrift 2 Zchn"/>
    <w:link w:val="berschrift2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berschrift3Zchn">
    <w:name w:val="Überschrift 3 Zchn"/>
    <w:link w:val="berschrift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berschrift4Zchn">
    <w:name w:val="Überschrift 4 Zchn"/>
    <w:link w:val="berschrift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berschrift5Zchn">
    <w:name w:val="Überschrift 5 Zchn"/>
    <w:link w:val="berschrift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berschrift6Zchn">
    <w:name w:val="Überschrift 6 Zchn"/>
    <w:link w:val="berschrift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berschrift7Zchn">
    <w:name w:val="Überschrift 7 Zchn"/>
    <w:link w:val="berschrift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berschrift8Zchn">
    <w:name w:val="Überschrift 8 Zchn"/>
    <w:link w:val="berschrift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berschrift9Zchn">
    <w:name w:val="Überschrift 9 Zchn"/>
    <w:link w:val="berschrift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Kopfzeile">
    <w:name w:val="header"/>
    <w:basedOn w:val="Standard"/>
    <w:link w:val="KopfzeileZchn"/>
    <w:uiPriority w:val="99"/>
    <w:rsid w:val="00FB3429"/>
  </w:style>
  <w:style w:type="character" w:customStyle="1" w:styleId="KopfzeileZchn">
    <w:name w:val="Kopfzeile Zchn"/>
    <w:link w:val="Kopfzeile"/>
    <w:uiPriority w:val="99"/>
    <w:locked/>
    <w:rsid w:val="00FB3429"/>
    <w:rPr>
      <w:rFonts w:cs="Times New Roman"/>
      <w:sz w:val="21"/>
    </w:rPr>
  </w:style>
  <w:style w:type="paragraph" w:styleId="Fuzeile">
    <w:name w:val="footer"/>
    <w:basedOn w:val="Standard"/>
    <w:link w:val="FuzeileZchn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FuzeileZchn">
    <w:name w:val="Fußzeile Zchn"/>
    <w:link w:val="Fuzeile"/>
    <w:uiPriority w:val="99"/>
    <w:locked/>
    <w:rsid w:val="00FB3429"/>
    <w:rPr>
      <w:rFonts w:cs="Times New Roman"/>
      <w:sz w:val="12"/>
      <w:szCs w:val="12"/>
    </w:rPr>
  </w:style>
  <w:style w:type="paragraph" w:styleId="Sprechblasentext">
    <w:name w:val="Balloon Text"/>
    <w:basedOn w:val="Standard"/>
    <w:link w:val="SprechblasentextZchn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Platzhaltertext">
    <w:name w:val="Placeholder Text"/>
    <w:uiPriority w:val="99"/>
    <w:semiHidden/>
    <w:rsid w:val="00FB3429"/>
    <w:rPr>
      <w:rFonts w:cs="Times New Roman"/>
      <w:color w:val="808080"/>
    </w:rPr>
  </w:style>
  <w:style w:type="table" w:styleId="Tabellenraster">
    <w:name w:val="Table Grid"/>
    <w:basedOn w:val="NormaleTabelle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Standard"/>
    <w:uiPriority w:val="99"/>
    <w:rsid w:val="00FB3429"/>
    <w:pPr>
      <w:spacing w:line="240" w:lineRule="auto"/>
    </w:pPr>
    <w:rPr>
      <w:sz w:val="10"/>
      <w:szCs w:val="10"/>
    </w:rPr>
  </w:style>
  <w:style w:type="paragraph" w:customStyle="1" w:styleId="Senderinformation">
    <w:name w:val="Sender information"/>
    <w:basedOn w:val="Standard"/>
    <w:uiPriority w:val="99"/>
    <w:rsid w:val="00FB3429"/>
    <w:pPr>
      <w:spacing w:line="190" w:lineRule="exact"/>
    </w:pPr>
    <w:rPr>
      <w:sz w:val="15"/>
      <w:szCs w:val="15"/>
    </w:rPr>
  </w:style>
  <w:style w:type="character" w:styleId="Hyperlink">
    <w:name w:val="Hyperlink"/>
    <w:uiPriority w:val="99"/>
    <w:rsid w:val="00FB3429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B3429"/>
    <w:pPr>
      <w:numPr>
        <w:numId w:val="9"/>
      </w:numPr>
      <w:contextualSpacing/>
    </w:pPr>
    <w:rPr>
      <w:noProof/>
    </w:rPr>
  </w:style>
  <w:style w:type="paragraph" w:customStyle="1" w:styleId="Headline">
    <w:name w:val="Headline"/>
    <w:basedOn w:val="Standard"/>
    <w:uiPriority w:val="99"/>
    <w:rsid w:val="00FB3429"/>
    <w:rPr>
      <w:b/>
    </w:rPr>
  </w:style>
  <w:style w:type="paragraph" w:styleId="Textkrper">
    <w:name w:val="Body Text"/>
    <w:basedOn w:val="Standard"/>
    <w:link w:val="TextkrperZchn"/>
    <w:rsid w:val="00FB3429"/>
    <w:pPr>
      <w:spacing w:line="250" w:lineRule="atLeast"/>
    </w:pPr>
    <w:rPr>
      <w:rFonts w:ascii="DIN-Regular" w:eastAsia="Times New Roman" w:hAnsi="DIN-Regular"/>
      <w:sz w:val="20"/>
    </w:rPr>
  </w:style>
  <w:style w:type="character" w:customStyle="1" w:styleId="TextkrperZchn">
    <w:name w:val="Textkörper Zchn"/>
    <w:link w:val="Textkrper"/>
    <w:locked/>
    <w:rsid w:val="00FB3429"/>
    <w:rPr>
      <w:rFonts w:ascii="DIN-Regular" w:hAnsi="DIN-Regular" w:cs="Times New Roman"/>
    </w:rPr>
  </w:style>
  <w:style w:type="character" w:styleId="Kommentarzeichen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7D5796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D579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BesuchterLink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Absatz-Standardschriftart"/>
    <w:rsid w:val="00BF60CC"/>
  </w:style>
  <w:style w:type="character" w:customStyle="1" w:styleId="UnresolvedMention1">
    <w:name w:val="Unresolved Mention1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8389A"/>
    <w:rPr>
      <w:sz w:val="21"/>
    </w:rPr>
  </w:style>
  <w:style w:type="paragraph" w:customStyle="1" w:styleId="paragraph">
    <w:name w:val="paragraph"/>
    <w:basedOn w:val="Standard"/>
    <w:rsid w:val="007434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743421"/>
  </w:style>
  <w:style w:type="character" w:customStyle="1" w:styleId="scxw104782177">
    <w:name w:val="scxw104782177"/>
    <w:basedOn w:val="Absatz-Standardschriftart"/>
    <w:rsid w:val="00743421"/>
  </w:style>
  <w:style w:type="character" w:customStyle="1" w:styleId="eop">
    <w:name w:val="eop"/>
    <w:basedOn w:val="Absatz-Standardschriftart"/>
    <w:rsid w:val="00743421"/>
  </w:style>
  <w:style w:type="character" w:customStyle="1" w:styleId="scxw225266582">
    <w:name w:val="scxw225266582"/>
    <w:basedOn w:val="Absatz-Standardschriftart"/>
    <w:rsid w:val="00743421"/>
  </w:style>
  <w:style w:type="character" w:customStyle="1" w:styleId="scxw258700307">
    <w:name w:val="scxw258700307"/>
    <w:basedOn w:val="Absatz-Standardschriftart"/>
    <w:rsid w:val="00743421"/>
  </w:style>
  <w:style w:type="paragraph" w:styleId="StandardWeb">
    <w:name w:val="Normal (Web)"/>
    <w:basedOn w:val="Standard"/>
    <w:uiPriority w:val="99"/>
    <w:semiHidden/>
    <w:unhideWhenUsed/>
    <w:locked/>
    <w:rsid w:val="002829F8"/>
    <w:pPr>
      <w:spacing w:before="100" w:beforeAutospacing="1" w:after="100" w:afterAutospacing="1" w:line="240" w:lineRule="auto"/>
    </w:pPr>
    <w:rPr>
      <w:rFonts w:ascii="Aptos" w:eastAsiaTheme="minorHAnsi" w:hAnsi="Aptos" w:cs="Apto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CC67BF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C67BF"/>
  </w:style>
  <w:style w:type="character" w:styleId="Funotenzeichen">
    <w:name w:val="footnote reference"/>
    <w:basedOn w:val="Absatz-Standardschriftart"/>
    <w:uiPriority w:val="99"/>
    <w:semiHidden/>
    <w:unhideWhenUsed/>
    <w:locked/>
    <w:rsid w:val="00CC67BF"/>
    <w:rPr>
      <w:vertAlign w:val="superscript"/>
    </w:rPr>
  </w:style>
  <w:style w:type="character" w:customStyle="1" w:styleId="Mention1">
    <w:name w:val="Mention1"/>
    <w:basedOn w:val="Absatz-Standardschriftart"/>
    <w:uiPriority w:val="99"/>
    <w:unhideWhenUsed/>
    <w:rsid w:val="00654851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rsid w:val="00910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ponor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georgfischer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atrix.pfundstein@uponor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5b061e-a2d1-4fd5-ab71-0c2570464dfc">
      <Terms xmlns="http://schemas.microsoft.com/office/infopath/2007/PartnerControls"/>
    </lcf76f155ced4ddcb4097134ff3c332f>
    <TaxCatchAll xmlns="3f69e8a5-b7af-472f-8aad-4af2e47e98d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83E0E411D6D4CB6152DDA673B6042" ma:contentTypeVersion="18" ma:contentTypeDescription="Create a new document." ma:contentTypeScope="" ma:versionID="59b9fe27386abb9ccba914f53f274b22">
  <xsd:schema xmlns:xsd="http://www.w3.org/2001/XMLSchema" xmlns:xs="http://www.w3.org/2001/XMLSchema" xmlns:p="http://schemas.microsoft.com/office/2006/metadata/properties" xmlns:ns2="585b061e-a2d1-4fd5-ab71-0c2570464dfc" xmlns:ns3="f07b2444-3b55-4ea8-987d-043c20bf479a" xmlns:ns4="3f69e8a5-b7af-472f-8aad-4af2e47e98df" targetNamespace="http://schemas.microsoft.com/office/2006/metadata/properties" ma:root="true" ma:fieldsID="b78a7cd8080a4202e6f3eaf734b5b7a6" ns2:_="" ns3:_="" ns4:_="">
    <xsd:import namespace="585b061e-a2d1-4fd5-ab71-0c2570464dfc"/>
    <xsd:import namespace="f07b2444-3b55-4ea8-987d-043c20bf479a"/>
    <xsd:import namespace="3f69e8a5-b7af-472f-8aad-4af2e47e98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b061e-a2d1-4fd5-ab71-0c2570464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928e169-bd05-4a02-a165-8f3445024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b2444-3b55-4ea8-987d-043c20bf4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9e8a5-b7af-472f-8aad-4af2e47e98d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cb3e2b7a-b847-457d-be03-1e8b6c3bc345}" ma:internalName="TaxCatchAll" ma:showField="CatchAllData" ma:web="f07b2444-3b55-4ea8-987d-043c20bf4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585b061e-a2d1-4fd5-ab71-0c2570464dfc"/>
    <ds:schemaRef ds:uri="3f69e8a5-b7af-472f-8aad-4af2e47e98df"/>
  </ds:schemaRefs>
</ds:datastoreItem>
</file>

<file path=customXml/itemProps4.xml><?xml version="1.0" encoding="utf-8"?>
<ds:datastoreItem xmlns:ds="http://schemas.openxmlformats.org/officeDocument/2006/customXml" ds:itemID="{8FECE8CF-504E-43BF-AD86-1F2F4AD6A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b061e-a2d1-4fd5-ab71-0c2570464dfc"/>
    <ds:schemaRef ds:uri="f07b2444-3b55-4ea8-987d-043c20bf479a"/>
    <ds:schemaRef ds:uri="3f69e8a5-b7af-472f-8aad-4af2e47e98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f8ff0ba-2c7f-4933-9c1e-ebae2a04b3e3}" enabled="1" method="Standard" siteId="{d0f5c1a2-e9a8-44ff-a1cc-b094c39a84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6055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Medienmitteilung</vt:lpstr>
      <vt:lpstr>Medienmitteilung</vt:lpstr>
    </vt:vector>
  </TitlesOfParts>
  <Company>ZigWare GmbH / ZigNet GmbH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creator>Schurz, Christine</dc:creator>
  <cp:lastModifiedBy>Pfundstein, Beatrix</cp:lastModifiedBy>
  <cp:revision>4</cp:revision>
  <cp:lastPrinted>2018-02-27T06:02:00Z</cp:lastPrinted>
  <dcterms:created xsi:type="dcterms:W3CDTF">2025-06-26T10:26:00Z</dcterms:created>
  <dcterms:modified xsi:type="dcterms:W3CDTF">2025-06-26T11:30:00Z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0x01010043983E0E411D6D4CB6152DDA673B6042</vt:lpwstr>
  </property>
  <property fmtid="{D5CDD505-2E9C-101B-9397-08002B2CF9AE}" pid="3" name="MediaServiceImageTags">
    <vt:lpwstr/>
  </property>
  <property fmtid="{D5CDD505-2E9C-101B-9397-08002B2CF9AE}" pid="4" name="MSIP_Label_8f8ff0ba-2c7f-4933-9c1e-ebae2a04b3e3_ActionId">
    <vt:lpwstr>ecb75d9e-f2c2-4b7b-9e15-4975c5b337cc</vt:lpwstr>
  </property>
  <property fmtid="{D5CDD505-2E9C-101B-9397-08002B2CF9AE}" pid="5" name="MSIP_Label_8f8ff0ba-2c7f-4933-9c1e-ebae2a04b3e3_ContentBits">
    <vt:lpwstr>3</vt:lpwstr>
  </property>
  <property fmtid="{D5CDD505-2E9C-101B-9397-08002B2CF9AE}" pid="6" name="MSIP_Label_8f8ff0ba-2c7f-4933-9c1e-ebae2a04b3e3_Enabled">
    <vt:lpwstr>true</vt:lpwstr>
  </property>
  <property fmtid="{D5CDD505-2E9C-101B-9397-08002B2CF9AE}" pid="7" name="MSIP_Label_8f8ff0ba-2c7f-4933-9c1e-ebae2a04b3e3_Method">
    <vt:lpwstr>Standard</vt:lpwstr>
  </property>
  <property fmtid="{D5CDD505-2E9C-101B-9397-08002B2CF9AE}" pid="8" name="MSIP_Label_8f8ff0ba-2c7f-4933-9c1e-ebae2a04b3e3_Name">
    <vt:lpwstr>Internal</vt:lpwstr>
  </property>
  <property fmtid="{D5CDD505-2E9C-101B-9397-08002B2CF9AE}" pid="9" name="MSIP_Label_8f8ff0ba-2c7f-4933-9c1e-ebae2a04b3e3_SetDate">
    <vt:lpwstr>2024-03-19T12:23:18Z</vt:lpwstr>
  </property>
  <property fmtid="{D5CDD505-2E9C-101B-9397-08002B2CF9AE}" pid="10" name="MSIP_Label_8f8ff0ba-2c7f-4933-9c1e-ebae2a04b3e3_SiteId">
    <vt:lpwstr>d0f5c1a2-e9a8-44ff-a1cc-b094c39a84d8</vt:lpwstr>
  </property>
  <property fmtid="{D5CDD505-2E9C-101B-9397-08002B2CF9AE}" pid="11" name="MSIP_Label_d98db05b-8d0f-4671-968e-683e694bb3b1_ActionId">
    <vt:lpwstr>2b7c825c-8e42-4073-9beb-d8834e7dd92c</vt:lpwstr>
  </property>
  <property fmtid="{D5CDD505-2E9C-101B-9397-08002B2CF9AE}" pid="12" name="MSIP_Label_d98db05b-8d0f-4671-968e-683e694bb3b1_ContentBits">
    <vt:lpwstr>0</vt:lpwstr>
  </property>
  <property fmtid="{D5CDD505-2E9C-101B-9397-08002B2CF9AE}" pid="13" name="MSIP_Label_d98db05b-8d0f-4671-968e-683e694bb3b1_Enabled">
    <vt:lpwstr>true</vt:lpwstr>
  </property>
  <property fmtid="{D5CDD505-2E9C-101B-9397-08002B2CF9AE}" pid="14" name="MSIP_Label_d98db05b-8d0f-4671-968e-683e694bb3b1_Method">
    <vt:lpwstr>Standard</vt:lpwstr>
  </property>
  <property fmtid="{D5CDD505-2E9C-101B-9397-08002B2CF9AE}" pid="15" name="MSIP_Label_d98db05b-8d0f-4671-968e-683e694bb3b1_Name">
    <vt:lpwstr>d98db05b-8d0f-4671-968e-683e694bb3b1</vt:lpwstr>
  </property>
  <property fmtid="{D5CDD505-2E9C-101B-9397-08002B2CF9AE}" pid="16" name="MSIP_Label_d98db05b-8d0f-4671-968e-683e694bb3b1_SetDate">
    <vt:lpwstr>2024-05-08T12:08:05Z</vt:lpwstr>
  </property>
  <property fmtid="{D5CDD505-2E9C-101B-9397-08002B2CF9AE}" pid="17" name="MSIP_Label_d98db05b-8d0f-4671-968e-683e694bb3b1_SiteId">
    <vt:lpwstr>a4f1aa99-bd23-4521-a3c0-1d07bdce1616</vt:lpwstr>
  </property>
</Properties>
</file>