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E542C3" w14:paraId="34158E79" w14:textId="77777777" w:rsidTr="618B20C6">
        <w:trPr>
          <w:gridAfter w:val="1"/>
          <w:wAfter w:w="4530" w:type="dxa"/>
          <w:trHeight w:val="794"/>
        </w:trPr>
        <w:tc>
          <w:tcPr>
            <w:tcW w:w="4530" w:type="dxa"/>
            <w:tcBorders>
              <w:top w:val="nil"/>
              <w:bottom w:val="nil"/>
            </w:tcBorders>
          </w:tcPr>
          <w:p w14:paraId="0C6905F0" w14:textId="77777777" w:rsidR="00C815CD" w:rsidRPr="006A5E43" w:rsidRDefault="006B42A3" w:rsidP="006E0B5F">
            <w:pPr>
              <w:pStyle w:val="SenderAddress"/>
              <w:rPr>
                <w:rFonts w:ascii="Rockwell" w:hAnsi="Rockwell" w:cs="Arial"/>
                <w:b/>
                <w:sz w:val="36"/>
                <w:szCs w:val="20"/>
                <w:lang w:val="en-US"/>
              </w:rPr>
            </w:pPr>
            <w:r>
              <w:rPr>
                <w:rFonts w:ascii="Rockwell" w:hAnsi="Rockwell" w:cs="Arial"/>
                <w:b/>
                <w:sz w:val="36"/>
                <w:szCs w:val="20"/>
              </w:rPr>
              <w:t xml:space="preserve">Communiqué de presse </w:t>
            </w:r>
          </w:p>
        </w:tc>
      </w:tr>
      <w:tr w:rsidR="00E542C3" w14:paraId="4BDEF9E8" w14:textId="77777777" w:rsidTr="618B20C6">
        <w:trPr>
          <w:gridAfter w:val="1"/>
          <w:wAfter w:w="4530" w:type="dxa"/>
          <w:trHeight w:hRule="exact" w:val="284"/>
        </w:trPr>
        <w:tc>
          <w:tcPr>
            <w:tcW w:w="4530" w:type="dxa"/>
            <w:tcBorders>
              <w:top w:val="nil"/>
              <w:bottom w:val="nil"/>
            </w:tcBorders>
          </w:tcPr>
          <w:p w14:paraId="3A0779F8" w14:textId="77777777" w:rsidR="00C815CD" w:rsidRPr="006A5E43" w:rsidRDefault="00C815CD" w:rsidP="006E0B5F">
            <w:pPr>
              <w:spacing w:line="240" w:lineRule="auto"/>
              <w:rPr>
                <w:rFonts w:cs="Arial"/>
                <w:sz w:val="20"/>
                <w:lang w:val="en-US"/>
              </w:rPr>
            </w:pPr>
          </w:p>
        </w:tc>
      </w:tr>
      <w:tr w:rsidR="00E542C3" w14:paraId="0492D41C" w14:textId="77777777" w:rsidTr="618B20C6">
        <w:trPr>
          <w:gridAfter w:val="1"/>
          <w:wAfter w:w="4530" w:type="dxa"/>
          <w:trHeight w:hRule="exact" w:val="284"/>
        </w:trPr>
        <w:tc>
          <w:tcPr>
            <w:tcW w:w="4530" w:type="dxa"/>
            <w:tcBorders>
              <w:top w:val="nil"/>
              <w:bottom w:val="nil"/>
            </w:tcBorders>
          </w:tcPr>
          <w:p w14:paraId="442618D1" w14:textId="77777777" w:rsidR="003610DC" w:rsidRPr="006B42A3" w:rsidRDefault="006B42A3" w:rsidP="003610DC">
            <w:pPr>
              <w:spacing w:line="240" w:lineRule="auto"/>
              <w:rPr>
                <w:rFonts w:cs="Arial"/>
                <w:sz w:val="20"/>
                <w:lang w:val="fr-CA"/>
              </w:rPr>
            </w:pPr>
            <w:r>
              <w:rPr>
                <w:rFonts w:cs="Arial"/>
                <w:sz w:val="20"/>
              </w:rPr>
              <w:t>Francfort-sur-le-Main, 17 mars 2025</w:t>
            </w:r>
          </w:p>
        </w:tc>
      </w:tr>
      <w:tr w:rsidR="00E542C3" w14:paraId="1B10A29E" w14:textId="77777777" w:rsidTr="618B20C6">
        <w:trPr>
          <w:gridAfter w:val="1"/>
          <w:wAfter w:w="4530" w:type="dxa"/>
          <w:trHeight w:hRule="exact" w:val="284"/>
        </w:trPr>
        <w:tc>
          <w:tcPr>
            <w:tcW w:w="4530" w:type="dxa"/>
            <w:tcBorders>
              <w:top w:val="nil"/>
              <w:bottom w:val="nil"/>
            </w:tcBorders>
          </w:tcPr>
          <w:p w14:paraId="0FDFE2E8" w14:textId="77777777" w:rsidR="003610DC" w:rsidRPr="006B42A3" w:rsidRDefault="003610DC" w:rsidP="003610DC">
            <w:pPr>
              <w:spacing w:line="240" w:lineRule="auto"/>
              <w:rPr>
                <w:rStyle w:val="PlaceholderText"/>
                <w:rFonts w:cs="Arial"/>
                <w:color w:val="000000"/>
                <w:sz w:val="20"/>
                <w:lang w:val="fr-CA"/>
              </w:rPr>
            </w:pPr>
          </w:p>
        </w:tc>
      </w:tr>
      <w:tr w:rsidR="00E542C3" w14:paraId="6C66C849" w14:textId="77777777" w:rsidTr="618B20C6">
        <w:trPr>
          <w:trHeight w:val="42"/>
        </w:trPr>
        <w:tc>
          <w:tcPr>
            <w:tcW w:w="9060" w:type="dxa"/>
            <w:gridSpan w:val="2"/>
            <w:tcBorders>
              <w:top w:val="nil"/>
              <w:left w:val="nil"/>
              <w:bottom w:val="nil"/>
              <w:right w:val="nil"/>
            </w:tcBorders>
          </w:tcPr>
          <w:p w14:paraId="683B540C" w14:textId="77777777" w:rsidR="000057E5" w:rsidRPr="006B42A3" w:rsidRDefault="000057E5" w:rsidP="006E0B5F">
            <w:pPr>
              <w:spacing w:line="240" w:lineRule="auto"/>
              <w:rPr>
                <w:rFonts w:cs="Arial"/>
                <w:b/>
                <w:bCs/>
                <w:sz w:val="20"/>
                <w:lang w:val="fr-CA"/>
              </w:rPr>
            </w:pPr>
          </w:p>
          <w:p w14:paraId="47144998" w14:textId="77777777" w:rsidR="005B0FE0" w:rsidRPr="006B42A3" w:rsidRDefault="006B42A3" w:rsidP="0043006E">
            <w:pPr>
              <w:spacing w:before="120" w:after="120" w:line="240" w:lineRule="auto"/>
              <w:rPr>
                <w:rFonts w:cs="Arial"/>
                <w:b/>
                <w:bCs/>
                <w:sz w:val="32"/>
                <w:lang w:val="fr-CA"/>
              </w:rPr>
            </w:pPr>
            <w:r>
              <w:rPr>
                <w:rFonts w:cs="Arial"/>
                <w:b/>
                <w:bCs/>
                <w:sz w:val="32"/>
              </w:rPr>
              <w:t>GF </w:t>
            </w:r>
            <w:proofErr w:type="spellStart"/>
            <w:r>
              <w:rPr>
                <w:rFonts w:cs="Arial"/>
                <w:b/>
                <w:bCs/>
                <w:sz w:val="32"/>
              </w:rPr>
              <w:t>EcoMate</w:t>
            </w:r>
            <w:proofErr w:type="spellEnd"/>
            <w:r>
              <w:rPr>
                <w:rFonts w:cs="Arial"/>
                <w:b/>
                <w:bCs/>
                <w:sz w:val="32"/>
              </w:rPr>
              <w:t> : le service de gestion intelligente des sources de chaleur de GF Building Flow Solutions, disponible 24 h/24 et 7 j/7</w:t>
            </w:r>
          </w:p>
          <w:p w14:paraId="70582202" w14:textId="77777777" w:rsidR="00741FE8" w:rsidRPr="006B42A3" w:rsidRDefault="006B42A3" w:rsidP="00627CA6">
            <w:pPr>
              <w:spacing w:line="240" w:lineRule="auto"/>
              <w:rPr>
                <w:rFonts w:cs="Arial"/>
                <w:b/>
                <w:sz w:val="20"/>
                <w:lang w:val="fr-CA"/>
              </w:rPr>
            </w:pPr>
            <w:r>
              <w:rPr>
                <w:rFonts w:cs="Arial"/>
                <w:b/>
                <w:sz w:val="20"/>
              </w:rPr>
              <w:t xml:space="preserve">Le nouveau modèle commercial de GF Building Flow Solutions, GF </w:t>
            </w:r>
            <w:proofErr w:type="spellStart"/>
            <w:r>
              <w:rPr>
                <w:rFonts w:cs="Arial"/>
                <w:b/>
                <w:sz w:val="20"/>
              </w:rPr>
              <w:t>EcoMate</w:t>
            </w:r>
            <w:proofErr w:type="spellEnd"/>
            <w:r>
              <w:rPr>
                <w:rFonts w:cs="Arial"/>
                <w:b/>
                <w:sz w:val="20"/>
              </w:rPr>
              <w:t xml:space="preserve">, est un service de gestion de source de chaleur disponible 24 h/24 et 7 j/7, conjuguant un logiciel intelligent à des capteurs IoT pour optimiser les systèmes de chauffage. Cette solution permet de réaliser en moyenne 30 % d’économies d’énergie, en exploitant les informations en temps réel sur l’occupation des bâtiments et les prévisions météorologiques afin de permettre des ajustements énergétiques de précision. Conçu pour les bâtiments commerciaux légers, </w:t>
            </w:r>
            <w:proofErr w:type="spellStart"/>
            <w:r>
              <w:rPr>
                <w:rFonts w:cs="Arial"/>
                <w:b/>
                <w:sz w:val="20"/>
              </w:rPr>
              <w:t>EcoMate</w:t>
            </w:r>
            <w:proofErr w:type="spellEnd"/>
            <w:r>
              <w:rPr>
                <w:rFonts w:cs="Arial"/>
                <w:b/>
                <w:sz w:val="20"/>
              </w:rPr>
              <w:t xml:space="preserve"> propose un modèle commercial hors-norme assorti de frais de service contractuels sans risque reposant sur des économies de coûts partagées et sans investissement matériel nécessaire.</w:t>
            </w:r>
          </w:p>
          <w:p w14:paraId="001DA61C" w14:textId="77777777" w:rsidR="005C7185" w:rsidRPr="006B42A3" w:rsidRDefault="005C7185" w:rsidP="00627CA6">
            <w:pPr>
              <w:spacing w:line="240" w:lineRule="auto"/>
              <w:rPr>
                <w:rFonts w:cs="Arial"/>
                <w:b/>
                <w:sz w:val="20"/>
                <w:lang w:val="fr-CA"/>
              </w:rPr>
            </w:pPr>
          </w:p>
          <w:p w14:paraId="0C7A2B8F" w14:textId="762FB97C" w:rsidR="00B10AE1" w:rsidRPr="006B42A3" w:rsidRDefault="006B42A3" w:rsidP="00627CA6">
            <w:pPr>
              <w:spacing w:line="240" w:lineRule="auto"/>
              <w:rPr>
                <w:rFonts w:cs="Arial"/>
                <w:bCs/>
                <w:sz w:val="20"/>
                <w:lang w:val="fr-CA"/>
              </w:rPr>
            </w:pPr>
            <w:r>
              <w:rPr>
                <w:rFonts w:cs="Arial"/>
                <w:bCs/>
                <w:sz w:val="20"/>
              </w:rPr>
              <w:t>La plupart des bâtiments existants sont encore tributaires de systèmes de chauffage à combustibles fossiles, ce qui donne lieu à une forte consommation d’énergie et à une hausse des émissions de CO</w:t>
            </w:r>
            <w:r>
              <w:rPr>
                <w:rFonts w:cs="Arial"/>
                <w:bCs/>
                <w:sz w:val="20"/>
                <w:vertAlign w:val="subscript"/>
              </w:rPr>
              <w:t>2</w:t>
            </w:r>
            <w:r>
              <w:rPr>
                <w:rFonts w:cs="Arial"/>
                <w:bCs/>
                <w:sz w:val="20"/>
              </w:rPr>
              <w:t xml:space="preserve"> et des frais d’exploitation. Compte tenu de réglementations environnementales plus strictes, les propriétaires immobiliers sont confrontés à des risques financiers dès lors que leurs bâtiments ne répondent pas aux nouvelles normes de durabilité.  Parallèlement, les systèmes de gestion de bâtiment (BMS) traditionnels donnent lieu à des coûts initiaux et d’exploitation élevés, ce qui limite leur accessibilité. Nous entendons faire tomber cette barrière d’entrée Avec </w:t>
            </w:r>
            <w:proofErr w:type="spellStart"/>
            <w:r>
              <w:rPr>
                <w:rFonts w:cs="Arial"/>
                <w:bCs/>
                <w:sz w:val="20"/>
              </w:rPr>
              <w:t>EcoMate</w:t>
            </w:r>
            <w:proofErr w:type="spellEnd"/>
            <w:r>
              <w:rPr>
                <w:rFonts w:cs="Arial"/>
                <w:bCs/>
                <w:sz w:val="20"/>
              </w:rPr>
              <w:t xml:space="preserve">, un produit destiné aux petits bâtiments commerciaux. « Aucun investissement matériel ne sera nécessaire, car des capteurs et des logiciels sont inclus dans la solution », explique Torsten Meier, </w:t>
            </w:r>
            <w:r w:rsidR="008D5EE3" w:rsidRPr="008C2D41">
              <w:rPr>
                <w:rFonts w:cs="Arial"/>
                <w:sz w:val="20"/>
              </w:rPr>
              <w:t xml:space="preserve">Chief Innovation </w:t>
            </w:r>
            <w:proofErr w:type="spellStart"/>
            <w:r w:rsidR="008D5EE3" w:rsidRPr="008C2D41">
              <w:rPr>
                <w:rFonts w:cs="Arial"/>
                <w:sz w:val="20"/>
              </w:rPr>
              <w:t>Officer</w:t>
            </w:r>
            <w:proofErr w:type="spellEnd"/>
            <w:r w:rsidR="008D5EE3" w:rsidRPr="008C2D41">
              <w:rPr>
                <w:rFonts w:cs="Arial"/>
                <w:sz w:val="20"/>
              </w:rPr>
              <w:t>, GF Building Flow Solutions</w:t>
            </w:r>
            <w:r>
              <w:rPr>
                <w:rFonts w:cs="Arial"/>
                <w:bCs/>
                <w:sz w:val="20"/>
              </w:rPr>
              <w:t xml:space="preserve">. Cette solution est proposée avec des frais de service contractuels calculés en fonction des économies de coûts partagées. Nous sommes ravis de procéder au lancement </w:t>
            </w:r>
            <w:proofErr w:type="spellStart"/>
            <w:r>
              <w:rPr>
                <w:rFonts w:cs="Arial"/>
                <w:bCs/>
                <w:sz w:val="20"/>
              </w:rPr>
              <w:t>EcoMate</w:t>
            </w:r>
            <w:proofErr w:type="spellEnd"/>
            <w:r>
              <w:rPr>
                <w:rFonts w:cs="Arial"/>
                <w:bCs/>
                <w:sz w:val="20"/>
              </w:rPr>
              <w:t xml:space="preserve"> à l’ISH 2025, en nous concentrant dans un premier temps sur l’Allemagne, et nous avons hâte de consolider le concept en collaboration avec des gestionnaires de biens immobiliers et d’actifs, ainsi qu’avec des propriétaires d’immeubles. »</w:t>
            </w:r>
          </w:p>
          <w:p w14:paraId="45E5C6F2" w14:textId="77777777" w:rsidR="00893F38" w:rsidRPr="006B42A3" w:rsidRDefault="00893F38" w:rsidP="00627CA6">
            <w:pPr>
              <w:spacing w:line="240" w:lineRule="auto"/>
              <w:rPr>
                <w:rFonts w:cs="Arial"/>
                <w:bCs/>
                <w:sz w:val="20"/>
                <w:lang w:val="fr-CA"/>
              </w:rPr>
            </w:pPr>
          </w:p>
          <w:p w14:paraId="1B0E0A66" w14:textId="77777777" w:rsidR="005C7185" w:rsidRPr="006B42A3" w:rsidRDefault="006B42A3" w:rsidP="00627CA6">
            <w:pPr>
              <w:spacing w:line="240" w:lineRule="auto"/>
              <w:rPr>
                <w:rFonts w:cs="Arial"/>
                <w:b/>
                <w:sz w:val="20"/>
                <w:lang w:val="fr-CA"/>
              </w:rPr>
            </w:pPr>
            <w:r>
              <w:rPr>
                <w:rFonts w:cs="Arial"/>
                <w:b/>
                <w:sz w:val="20"/>
              </w:rPr>
              <w:t>État des lieux énergétique des bâtiments existants</w:t>
            </w:r>
          </w:p>
          <w:p w14:paraId="04B1A31B" w14:textId="77777777" w:rsidR="00DF0361" w:rsidRPr="006B42A3" w:rsidRDefault="006B42A3" w:rsidP="00DF0361">
            <w:pPr>
              <w:spacing w:line="240" w:lineRule="auto"/>
              <w:rPr>
                <w:rFonts w:cs="Arial"/>
                <w:bCs/>
                <w:sz w:val="20"/>
                <w:lang w:val="fr-CA"/>
              </w:rPr>
            </w:pPr>
            <w:r>
              <w:rPr>
                <w:rFonts w:cs="Arial"/>
                <w:bCs/>
                <w:sz w:val="20"/>
              </w:rPr>
              <w:t>85 % des bâtiments de l’Union européenne ont été construits au plus tard en 2000 et 75 % d’entre eux présentent un mauvais bilan énergétique. 40 % de l’énergie consommée dans l’UE est employée dans les bâtiments, dont environ 80 % pour le chauffage, le refroidissement et l’eau chaude. Environ un tiers des émissions de gaz à effet de serre (GES) de l’UE proviennent des bâtiments</w:t>
            </w:r>
            <w:r>
              <w:rPr>
                <w:rStyle w:val="FootnoteReference"/>
                <w:rFonts w:cs="Arial"/>
                <w:bCs/>
                <w:sz w:val="20"/>
              </w:rPr>
              <w:footnoteReference w:id="2"/>
            </w:r>
            <w:r>
              <w:rPr>
                <w:rFonts w:cs="Arial"/>
                <w:bCs/>
                <w:sz w:val="20"/>
              </w:rPr>
              <w:t xml:space="preserve">. À l’heure du changement climatique, cette consommation constitue l’un des défis mondiaux prioritaires. Pour atteindre l’objectif d’un parc immobilier entièrement décarboné d’ici 2050, l’UE a mis en place un cadre législatif visant à améliorer la performance énergétique des bâtiments. </w:t>
            </w:r>
          </w:p>
          <w:p w14:paraId="2DCAF131" w14:textId="77777777" w:rsidR="002D7AAD" w:rsidRPr="006B42A3" w:rsidRDefault="002D7AAD" w:rsidP="00DF0361">
            <w:pPr>
              <w:spacing w:line="240" w:lineRule="auto"/>
              <w:rPr>
                <w:rFonts w:cs="Arial"/>
                <w:bCs/>
                <w:sz w:val="20"/>
                <w:lang w:val="fr-CA"/>
              </w:rPr>
            </w:pPr>
          </w:p>
          <w:p w14:paraId="5D93A8FC" w14:textId="77777777" w:rsidR="005C7185" w:rsidRPr="006B42A3" w:rsidRDefault="006B42A3" w:rsidP="005C7185">
            <w:pPr>
              <w:spacing w:line="240" w:lineRule="auto"/>
              <w:rPr>
                <w:rFonts w:cs="Arial"/>
                <w:b/>
                <w:sz w:val="20"/>
                <w:lang w:val="fr-CA"/>
              </w:rPr>
            </w:pPr>
            <w:r>
              <w:rPr>
                <w:rFonts w:cs="Arial"/>
                <w:b/>
                <w:sz w:val="20"/>
              </w:rPr>
              <w:t xml:space="preserve">Protéger l’environnement et accroître la valeur immobilière </w:t>
            </w:r>
          </w:p>
          <w:p w14:paraId="04C6B0A1" w14:textId="242B37E4" w:rsidR="002A7EFA" w:rsidRPr="006B42A3" w:rsidRDefault="006B42A3" w:rsidP="00DF0361">
            <w:pPr>
              <w:spacing w:line="240" w:lineRule="auto"/>
              <w:rPr>
                <w:rFonts w:cs="Arial"/>
                <w:bCs/>
                <w:sz w:val="20"/>
                <w:lang w:val="fr-CA"/>
              </w:rPr>
            </w:pPr>
            <w:proofErr w:type="gramStart"/>
            <w:r>
              <w:rPr>
                <w:rFonts w:cs="Arial"/>
                <w:bCs/>
                <w:sz w:val="20"/>
              </w:rPr>
              <w:t>«</w:t>
            </w:r>
            <w:r>
              <w:rPr>
                <w:rFonts w:cs="Arial"/>
                <w:sz w:val="20"/>
              </w:rPr>
              <w:t>Si</w:t>
            </w:r>
            <w:proofErr w:type="gramEnd"/>
            <w:r>
              <w:rPr>
                <w:rFonts w:cs="Arial"/>
                <w:sz w:val="20"/>
              </w:rPr>
              <w:t xml:space="preserve"> l’on prend l’exemple de Francfort, plus de 1 000 bâtiments tels que des bureaux ou des écoles utilisent encore des systèmes de chauffage fossiles à forte consommation d’énergie et à hautes émissions de CO</w:t>
            </w:r>
            <w:r>
              <w:rPr>
                <w:rFonts w:cs="Arial"/>
                <w:sz w:val="20"/>
                <w:vertAlign w:val="subscript"/>
              </w:rPr>
              <w:t>2</w:t>
            </w:r>
            <w:r>
              <w:rPr>
                <w:rFonts w:cs="Arial"/>
                <w:sz w:val="20"/>
              </w:rPr>
              <w:t xml:space="preserve">. Les économies d’énergie potentielles sont donc énormes », a déclaré Torsten Meier, </w:t>
            </w:r>
            <w:r w:rsidR="008D5EE3" w:rsidRPr="008C2D41">
              <w:rPr>
                <w:rFonts w:cs="Arial"/>
                <w:sz w:val="20"/>
              </w:rPr>
              <w:t xml:space="preserve">Chief Innovation </w:t>
            </w:r>
            <w:proofErr w:type="spellStart"/>
            <w:r w:rsidR="008D5EE3" w:rsidRPr="008C2D41">
              <w:rPr>
                <w:rFonts w:cs="Arial"/>
                <w:sz w:val="20"/>
              </w:rPr>
              <w:t>Officer</w:t>
            </w:r>
            <w:proofErr w:type="spellEnd"/>
            <w:r w:rsidR="008D5EE3" w:rsidRPr="008C2D41">
              <w:rPr>
                <w:rFonts w:cs="Arial"/>
                <w:sz w:val="20"/>
              </w:rPr>
              <w:t>, GF Building Flow Solutions</w:t>
            </w:r>
            <w:r>
              <w:rPr>
                <w:rFonts w:cs="Arial"/>
                <w:sz w:val="20"/>
              </w:rPr>
              <w:t>. « Outre l’impact environnemental, la valeur immobilière pose vite des risques financiers dès lors que les émissions des bâtiments ne sont pas conformes à toute réglementation en vigueur. Les solutions à disposition pour la surveillance et l’optimisation de l’énergie sont en principe liées à des frais d’entrée et de fonctionnement exorbitants.</w:t>
            </w:r>
            <w:r>
              <w:rPr>
                <w:rFonts w:cs="Arial"/>
                <w:bCs/>
                <w:sz w:val="20"/>
              </w:rPr>
              <w:t xml:space="preserve"> Des solutions intelligentes pour améliorer les systèmes de chauffage existants s’imposent.</w:t>
            </w:r>
            <w:r>
              <w:rPr>
                <w:rFonts w:cs="Arial"/>
                <w:sz w:val="20"/>
              </w:rPr>
              <w:t xml:space="preserve"> Face à ce fléau, nous proposons GF </w:t>
            </w:r>
            <w:proofErr w:type="spellStart"/>
            <w:r>
              <w:rPr>
                <w:rFonts w:cs="Arial"/>
                <w:sz w:val="20"/>
              </w:rPr>
              <w:t>EcoMate</w:t>
            </w:r>
            <w:proofErr w:type="spellEnd"/>
            <w:r>
              <w:rPr>
                <w:rFonts w:cs="Arial"/>
                <w:sz w:val="20"/>
              </w:rPr>
              <w:t xml:space="preserve">. Cette solution non invasive, basée sur des capteurs et des </w:t>
            </w:r>
            <w:r>
              <w:rPr>
                <w:rFonts w:cs="Arial"/>
                <w:sz w:val="20"/>
              </w:rPr>
              <w:lastRenderedPageBreak/>
              <w:t xml:space="preserve">logiciels, permet de réaliser en moyenne 30 % d’économies d’énergie, en exploitant les informations en temps réel sur l’occupation des bâtiments et les prévisions météorologiques pour favoriser des ajustements énergétiques de précision. La gestion intelligente et rapide des sources de chaleur ne nécessite que des capteurs et des logiciels, fournis à titre gracieux. </w:t>
            </w:r>
          </w:p>
          <w:p w14:paraId="5572C53D" w14:textId="77777777" w:rsidR="00DF0361" w:rsidRPr="006B42A3" w:rsidRDefault="00DF0361" w:rsidP="00DF0361">
            <w:pPr>
              <w:spacing w:line="240" w:lineRule="auto"/>
              <w:rPr>
                <w:rFonts w:cs="Arial"/>
                <w:bCs/>
                <w:sz w:val="20"/>
                <w:lang w:val="fr-CA"/>
              </w:rPr>
            </w:pPr>
          </w:p>
          <w:p w14:paraId="2F058A35" w14:textId="77777777" w:rsidR="00DA15BC" w:rsidRPr="006B42A3" w:rsidRDefault="006B42A3" w:rsidP="00272366">
            <w:pPr>
              <w:spacing w:line="240" w:lineRule="auto"/>
              <w:rPr>
                <w:rFonts w:cs="Arial"/>
                <w:b/>
                <w:sz w:val="20"/>
                <w:lang w:val="fr-CA"/>
              </w:rPr>
            </w:pPr>
            <w:r>
              <w:rPr>
                <w:rFonts w:cs="Arial"/>
                <w:b/>
                <w:bCs/>
                <w:sz w:val="20"/>
              </w:rPr>
              <w:t>Surveillance en temps réel reposant sur une base de données et l’optimisation automatisée</w:t>
            </w:r>
            <w:r>
              <w:br/>
            </w:r>
            <w:proofErr w:type="spellStart"/>
            <w:r>
              <w:rPr>
                <w:rFonts w:eastAsia="Arial" w:cs="Arial"/>
                <w:sz w:val="20"/>
              </w:rPr>
              <w:t>EcoMate</w:t>
            </w:r>
            <w:proofErr w:type="spellEnd"/>
            <w:r>
              <w:rPr>
                <w:rFonts w:eastAsia="Arial" w:cs="Arial"/>
                <w:sz w:val="20"/>
              </w:rPr>
              <w:t xml:space="preserve"> améliore l’efficacité des systèmes de chauffage en collectant des points de données cruciaux tels que les températures d’alimentation, de retour, d’eau et extérieures, qui sont téléchargés en toute sécurité sur le cloud </w:t>
            </w:r>
            <w:proofErr w:type="spellStart"/>
            <w:r>
              <w:rPr>
                <w:rFonts w:eastAsia="Arial" w:cs="Arial"/>
                <w:sz w:val="20"/>
              </w:rPr>
              <w:t>EcoMate</w:t>
            </w:r>
            <w:proofErr w:type="spellEnd"/>
            <w:r>
              <w:rPr>
                <w:rFonts w:eastAsia="Arial" w:cs="Arial"/>
                <w:sz w:val="20"/>
              </w:rPr>
              <w:t xml:space="preserve">. Des algorithmes d’IA de pointe analysent les modèles d’occupation des bâtiments et optimisent le fonctionnement des chaudières en fonction des prévisions météorologiques et des capacités thermiques des bâtiments. En intégrant un capteur extérieur intelligent qui prend le relais du capteur extérieur existant, </w:t>
            </w:r>
            <w:proofErr w:type="spellStart"/>
            <w:r>
              <w:rPr>
                <w:rFonts w:eastAsia="Arial" w:cs="Arial"/>
                <w:sz w:val="20"/>
              </w:rPr>
              <w:t>EcoMate</w:t>
            </w:r>
            <w:proofErr w:type="spellEnd"/>
            <w:r>
              <w:rPr>
                <w:rFonts w:eastAsia="Arial" w:cs="Arial"/>
                <w:sz w:val="20"/>
              </w:rPr>
              <w:t xml:space="preserve"> obtient des relevés permettant d’ajuster automatiquement le contrôle de la chaudière pour une efficacité maximale. Les utilisateurs peuvent surveiller les performances et suivre les économies d’énergie réalisées en temps réel via une interface Web intuitive, garantissant ainsi une certaine transparence et une meilleure rentabilité.</w:t>
            </w:r>
          </w:p>
          <w:p w14:paraId="0293CCF4" w14:textId="77777777" w:rsidR="00272366" w:rsidRPr="006B42A3" w:rsidRDefault="00272366" w:rsidP="00780150">
            <w:pPr>
              <w:spacing w:line="240" w:lineRule="auto"/>
              <w:rPr>
                <w:rFonts w:cs="Arial"/>
                <w:b/>
                <w:bCs/>
                <w:sz w:val="20"/>
                <w:lang w:val="fr-CA"/>
              </w:rPr>
            </w:pPr>
          </w:p>
          <w:p w14:paraId="7B2A5ADE" w14:textId="77777777" w:rsidR="00780150" w:rsidRPr="006B42A3" w:rsidRDefault="006B42A3" w:rsidP="00780150">
            <w:pPr>
              <w:spacing w:line="240" w:lineRule="auto"/>
              <w:rPr>
                <w:rFonts w:cs="Arial"/>
                <w:b/>
                <w:bCs/>
                <w:sz w:val="20"/>
                <w:lang w:val="fr-CA"/>
              </w:rPr>
            </w:pPr>
            <w:r>
              <w:rPr>
                <w:rFonts w:cs="Arial"/>
                <w:b/>
                <w:bCs/>
                <w:sz w:val="20"/>
              </w:rPr>
              <w:t xml:space="preserve">Modèle de contractualisation sans investissement initial </w:t>
            </w:r>
          </w:p>
          <w:p w14:paraId="22ECF9A1" w14:textId="77777777" w:rsidR="00780150" w:rsidRPr="006B42A3" w:rsidRDefault="006B42A3" w:rsidP="00780150">
            <w:pPr>
              <w:spacing w:line="240" w:lineRule="auto"/>
              <w:rPr>
                <w:rFonts w:cs="Arial"/>
                <w:sz w:val="20"/>
                <w:lang w:val="fr-CA"/>
              </w:rPr>
            </w:pPr>
            <w:r>
              <w:rPr>
                <w:rFonts w:cs="Arial"/>
                <w:sz w:val="20"/>
              </w:rPr>
              <w:t xml:space="preserve">GF </w:t>
            </w:r>
            <w:proofErr w:type="spellStart"/>
            <w:r>
              <w:rPr>
                <w:rFonts w:cs="Arial"/>
                <w:sz w:val="20"/>
              </w:rPr>
              <w:t>EcoMate</w:t>
            </w:r>
            <w:proofErr w:type="spellEnd"/>
            <w:r>
              <w:rPr>
                <w:rFonts w:cs="Arial"/>
                <w:sz w:val="20"/>
              </w:rPr>
              <w:t xml:space="preserve"> ne nécessite pas d’investissements initiaux, car des capteurs et des logiciels sont inclus dans la solution. Rapide et facile à installer, le service d’efficacité énergétique basé sur le cloud </w:t>
            </w:r>
            <w:proofErr w:type="spellStart"/>
            <w:r>
              <w:rPr>
                <w:rFonts w:cs="Arial"/>
                <w:sz w:val="20"/>
              </w:rPr>
              <w:t>EcoMate</w:t>
            </w:r>
            <w:proofErr w:type="spellEnd"/>
            <w:r>
              <w:rPr>
                <w:rFonts w:cs="Arial"/>
                <w:sz w:val="20"/>
              </w:rPr>
              <w:t xml:space="preserve"> s’adapte à tous les systèmes de chauffage au gaz du marché et ne nécessite pas d’infrastructure informatique BMS complexe ni d’installations invasives. Reposant sur le partage des économies, sans frais supplémentaires, </w:t>
            </w:r>
            <w:proofErr w:type="spellStart"/>
            <w:r>
              <w:rPr>
                <w:rFonts w:cs="Arial"/>
                <w:sz w:val="20"/>
              </w:rPr>
              <w:t>EcoMate</w:t>
            </w:r>
            <w:proofErr w:type="spellEnd"/>
            <w:r>
              <w:rPr>
                <w:rFonts w:cs="Arial"/>
                <w:sz w:val="20"/>
              </w:rPr>
              <w:t xml:space="preserve"> offre une solution transparente et sans risque pour les clients. </w:t>
            </w:r>
          </w:p>
          <w:p w14:paraId="78314D28" w14:textId="77777777" w:rsidR="00800256" w:rsidRPr="006B42A3" w:rsidRDefault="00800256" w:rsidP="00AC1090">
            <w:pPr>
              <w:spacing w:line="240" w:lineRule="auto"/>
              <w:rPr>
                <w:rFonts w:cs="Arial"/>
                <w:bCs/>
                <w:sz w:val="20"/>
                <w:lang w:val="fr-CA"/>
              </w:rPr>
            </w:pPr>
          </w:p>
          <w:p w14:paraId="1669F62A" w14:textId="77777777" w:rsidR="00DF0361" w:rsidRPr="00090719" w:rsidRDefault="006B42A3" w:rsidP="00627CA6">
            <w:pPr>
              <w:spacing w:line="240" w:lineRule="auto"/>
              <w:rPr>
                <w:rFonts w:cs="Arial"/>
                <w:b/>
                <w:sz w:val="20"/>
                <w:lang w:val="en-US"/>
              </w:rPr>
            </w:pPr>
            <w:r>
              <w:rPr>
                <w:rFonts w:cs="Arial"/>
                <w:b/>
                <w:sz w:val="20"/>
              </w:rPr>
              <w:t xml:space="preserve">GF </w:t>
            </w:r>
            <w:proofErr w:type="spellStart"/>
            <w:r>
              <w:rPr>
                <w:rFonts w:cs="Arial"/>
                <w:b/>
                <w:sz w:val="20"/>
              </w:rPr>
              <w:t>EcoMate</w:t>
            </w:r>
            <w:proofErr w:type="spellEnd"/>
            <w:r>
              <w:rPr>
                <w:rFonts w:cs="Arial"/>
                <w:b/>
                <w:sz w:val="20"/>
              </w:rPr>
              <w:t> :</w:t>
            </w:r>
          </w:p>
          <w:p w14:paraId="7A155BD5" w14:textId="77777777" w:rsidR="00090719" w:rsidRDefault="00090719" w:rsidP="00627CA6">
            <w:pPr>
              <w:spacing w:line="240" w:lineRule="auto"/>
              <w:rPr>
                <w:rFonts w:cs="Arial"/>
                <w:bCs/>
                <w:sz w:val="20"/>
                <w:lang w:val="en-US"/>
              </w:rPr>
            </w:pPr>
          </w:p>
          <w:p w14:paraId="2070EB86" w14:textId="77777777" w:rsidR="009A1370" w:rsidRPr="006B42A3" w:rsidRDefault="006B42A3" w:rsidP="009A1370">
            <w:pPr>
              <w:numPr>
                <w:ilvl w:val="0"/>
                <w:numId w:val="16"/>
              </w:numPr>
              <w:spacing w:line="240" w:lineRule="auto"/>
              <w:rPr>
                <w:rFonts w:cs="Arial"/>
                <w:bCs/>
                <w:sz w:val="20"/>
                <w:lang w:val="fr-CA"/>
              </w:rPr>
            </w:pPr>
            <w:proofErr w:type="spellStart"/>
            <w:r>
              <w:rPr>
                <w:rFonts w:cs="Arial"/>
                <w:bCs/>
                <w:sz w:val="20"/>
              </w:rPr>
              <w:t>EcoMate</w:t>
            </w:r>
            <w:proofErr w:type="spellEnd"/>
            <w:r>
              <w:rPr>
                <w:rFonts w:cs="Arial"/>
                <w:bCs/>
                <w:sz w:val="20"/>
              </w:rPr>
              <w:t xml:space="preserve"> met en lien des capteurs, des informations d’occupation en temps réel et des prévisions météorologiques, facilitant le travail des gestionnaires d’installations </w:t>
            </w:r>
          </w:p>
          <w:p w14:paraId="270831F2" w14:textId="77777777" w:rsidR="009A1370" w:rsidRPr="006B42A3" w:rsidRDefault="006B42A3" w:rsidP="009A1370">
            <w:pPr>
              <w:numPr>
                <w:ilvl w:val="0"/>
                <w:numId w:val="16"/>
              </w:numPr>
              <w:spacing w:line="240" w:lineRule="auto"/>
              <w:rPr>
                <w:rFonts w:cs="Arial"/>
                <w:bCs/>
                <w:sz w:val="20"/>
                <w:lang w:val="fr-CA"/>
              </w:rPr>
            </w:pPr>
            <w:r>
              <w:rPr>
                <w:rFonts w:cs="Arial"/>
                <w:bCs/>
                <w:sz w:val="20"/>
              </w:rPr>
              <w:t>Sur la base des données recueillies, le logiciel intelligent optimise le système de chauffage, économisant en moyenne 30 % d’énergie et de coûts (bâtiments commerciaux légers)</w:t>
            </w:r>
          </w:p>
          <w:p w14:paraId="0070E896" w14:textId="77777777" w:rsidR="009A1370" w:rsidRPr="006B42A3" w:rsidRDefault="006B42A3" w:rsidP="009A1370">
            <w:pPr>
              <w:numPr>
                <w:ilvl w:val="0"/>
                <w:numId w:val="16"/>
              </w:numPr>
              <w:spacing w:line="240" w:lineRule="auto"/>
              <w:rPr>
                <w:rFonts w:cs="Arial"/>
                <w:bCs/>
                <w:sz w:val="20"/>
                <w:lang w:val="fr-CA"/>
              </w:rPr>
            </w:pPr>
            <w:r>
              <w:rPr>
                <w:rFonts w:cs="Arial"/>
                <w:bCs/>
                <w:sz w:val="20"/>
              </w:rPr>
              <w:t>Réduire les émissions de CO</w:t>
            </w:r>
            <w:r>
              <w:rPr>
                <w:rFonts w:cs="Arial"/>
                <w:bCs/>
                <w:sz w:val="20"/>
                <w:vertAlign w:val="subscript"/>
              </w:rPr>
              <w:t>2</w:t>
            </w:r>
            <w:r>
              <w:rPr>
                <w:rFonts w:cs="Arial"/>
                <w:bCs/>
                <w:sz w:val="20"/>
              </w:rPr>
              <w:t xml:space="preserve"> pour protéger la valeur des actifs</w:t>
            </w:r>
          </w:p>
          <w:p w14:paraId="0697638A" w14:textId="77777777" w:rsidR="009A1370" w:rsidRPr="006B42A3" w:rsidRDefault="006B42A3" w:rsidP="009A1370">
            <w:pPr>
              <w:numPr>
                <w:ilvl w:val="0"/>
                <w:numId w:val="16"/>
              </w:numPr>
              <w:spacing w:line="240" w:lineRule="auto"/>
              <w:rPr>
                <w:rFonts w:cs="Arial"/>
                <w:bCs/>
                <w:sz w:val="20"/>
                <w:lang w:val="fr-CA"/>
              </w:rPr>
            </w:pPr>
            <w:r>
              <w:rPr>
                <w:rFonts w:cs="Arial"/>
                <w:bCs/>
                <w:sz w:val="20"/>
              </w:rPr>
              <w:t>Capteurs et logiciels inclus, aucun investissement nécessaire</w:t>
            </w:r>
          </w:p>
          <w:p w14:paraId="78D25C94" w14:textId="77777777" w:rsidR="009A1370" w:rsidRPr="006B42A3" w:rsidRDefault="006B42A3" w:rsidP="009A1370">
            <w:pPr>
              <w:numPr>
                <w:ilvl w:val="0"/>
                <w:numId w:val="16"/>
              </w:numPr>
              <w:spacing w:line="240" w:lineRule="auto"/>
              <w:rPr>
                <w:rFonts w:cs="Arial"/>
                <w:bCs/>
                <w:sz w:val="20"/>
                <w:lang w:val="fr-CA"/>
              </w:rPr>
            </w:pPr>
            <w:r>
              <w:rPr>
                <w:rFonts w:cs="Arial"/>
                <w:bCs/>
                <w:sz w:val="20"/>
              </w:rPr>
              <w:t>Modèle contractuel basé sur le partage d’économies de coûts</w:t>
            </w:r>
          </w:p>
          <w:p w14:paraId="39368EFD" w14:textId="77777777" w:rsidR="00F0770C" w:rsidRPr="006B42A3" w:rsidRDefault="00F0770C" w:rsidP="00627CA6">
            <w:pPr>
              <w:spacing w:line="240" w:lineRule="auto"/>
              <w:rPr>
                <w:rFonts w:cs="Arial"/>
                <w:b/>
                <w:sz w:val="20"/>
                <w:lang w:val="fr-CA"/>
              </w:rPr>
            </w:pPr>
          </w:p>
          <w:p w14:paraId="494E6FF4" w14:textId="77777777" w:rsidR="003B53F6" w:rsidRPr="006B42A3" w:rsidRDefault="003B53F6" w:rsidP="00453605">
            <w:pPr>
              <w:spacing w:line="240" w:lineRule="auto"/>
              <w:rPr>
                <w:rFonts w:cs="Arial"/>
                <w:sz w:val="20"/>
                <w:lang w:val="fr-CA"/>
              </w:rPr>
            </w:pPr>
          </w:p>
          <w:p w14:paraId="6129B0F7" w14:textId="77777777" w:rsidR="00453605" w:rsidRPr="006B42A3" w:rsidRDefault="00453605" w:rsidP="00453605">
            <w:pPr>
              <w:spacing w:line="240" w:lineRule="auto"/>
              <w:rPr>
                <w:rFonts w:cs="Arial"/>
                <w:sz w:val="20"/>
                <w:lang w:val="fr-CA"/>
              </w:rPr>
            </w:pPr>
          </w:p>
          <w:p w14:paraId="1776DEF5" w14:textId="77777777" w:rsidR="003E6AB8" w:rsidRPr="006B42A3" w:rsidRDefault="006B42A3" w:rsidP="003E6AB8">
            <w:pPr>
              <w:spacing w:line="240" w:lineRule="auto"/>
              <w:rPr>
                <w:rStyle w:val="PlaceholderText"/>
                <w:rFonts w:cs="Arial"/>
                <w:b/>
                <w:color w:val="000000"/>
                <w:sz w:val="20"/>
                <w:lang w:val="fr-CA"/>
              </w:rPr>
            </w:pPr>
            <w:r>
              <w:rPr>
                <w:rFonts w:cs="Arial"/>
                <w:b/>
                <w:color w:val="000000"/>
                <w:sz w:val="20"/>
              </w:rPr>
              <w:t>Contact presse :</w:t>
            </w:r>
          </w:p>
          <w:p w14:paraId="46540DB5" w14:textId="77777777" w:rsidR="003E6AB8" w:rsidRPr="006B42A3" w:rsidRDefault="006B42A3" w:rsidP="003E6AB8">
            <w:pPr>
              <w:spacing w:line="240" w:lineRule="auto"/>
              <w:rPr>
                <w:rFonts w:cs="Arial"/>
                <w:color w:val="000000"/>
                <w:sz w:val="20"/>
                <w:lang w:val="fr-CA"/>
              </w:rPr>
            </w:pPr>
            <w:r>
              <w:rPr>
                <w:rFonts w:cs="Arial"/>
                <w:color w:val="000000"/>
                <w:sz w:val="20"/>
              </w:rPr>
              <w:t>Beatrix Pfundstein</w:t>
            </w:r>
          </w:p>
          <w:p w14:paraId="219EB525" w14:textId="77777777" w:rsidR="003E6AB8" w:rsidRPr="006B42A3" w:rsidRDefault="006B42A3" w:rsidP="003E6AB8">
            <w:pPr>
              <w:spacing w:line="240" w:lineRule="auto"/>
              <w:rPr>
                <w:rFonts w:cs="Arial"/>
                <w:color w:val="000000"/>
                <w:sz w:val="20"/>
                <w:lang w:val="fr-CA"/>
              </w:rPr>
            </w:pPr>
            <w:r>
              <w:rPr>
                <w:rFonts w:cs="Arial"/>
                <w:color w:val="000000"/>
                <w:sz w:val="20"/>
              </w:rPr>
              <w:t xml:space="preserve">Manager Global PR &amp; Communications </w:t>
            </w:r>
          </w:p>
          <w:p w14:paraId="6097FE7E" w14:textId="77777777" w:rsidR="003E6AB8" w:rsidRPr="006A5E43" w:rsidRDefault="006B42A3" w:rsidP="003E6AB8">
            <w:pPr>
              <w:spacing w:line="240" w:lineRule="auto"/>
              <w:rPr>
                <w:rFonts w:cs="Arial"/>
                <w:color w:val="000000"/>
                <w:sz w:val="20"/>
                <w:lang w:val="en-US"/>
              </w:rPr>
            </w:pPr>
            <w:r w:rsidRPr="006B42A3">
              <w:rPr>
                <w:rFonts w:cs="Arial"/>
                <w:color w:val="000000"/>
                <w:sz w:val="20"/>
                <w:lang w:val="en-US"/>
              </w:rPr>
              <w:t>GF Building Flow Solutions</w:t>
            </w:r>
          </w:p>
          <w:p w14:paraId="420B0E80" w14:textId="77777777" w:rsidR="003E6AB8" w:rsidRPr="006A5E43" w:rsidRDefault="003E6AB8" w:rsidP="003E6AB8">
            <w:pPr>
              <w:spacing w:line="240" w:lineRule="auto"/>
              <w:rPr>
                <w:rFonts w:cs="Arial"/>
                <w:color w:val="000000"/>
                <w:sz w:val="20"/>
                <w:lang w:val="en-US"/>
              </w:rPr>
            </w:pPr>
            <w:hyperlink r:id="rId11" w:history="1">
              <w:r w:rsidRPr="006B42A3">
                <w:rPr>
                  <w:rStyle w:val="Hyperlink"/>
                  <w:rFonts w:cs="Arial"/>
                  <w:sz w:val="20"/>
                  <w:lang w:val="en-US"/>
                </w:rPr>
                <w:t>beatrix.pfundstein@uponor.com</w:t>
              </w:r>
            </w:hyperlink>
          </w:p>
          <w:p w14:paraId="3D381F77" w14:textId="77777777" w:rsidR="003E6AB8" w:rsidRPr="006A5E43" w:rsidRDefault="006B42A3" w:rsidP="003E6AB8">
            <w:pPr>
              <w:autoSpaceDE w:val="0"/>
              <w:autoSpaceDN w:val="0"/>
              <w:adjustRightInd w:val="0"/>
              <w:spacing w:line="240" w:lineRule="auto"/>
              <w:rPr>
                <w:rFonts w:cs="Arial"/>
                <w:b/>
                <w:bCs/>
                <w:color w:val="000000"/>
                <w:sz w:val="20"/>
                <w:lang w:val="en-US"/>
              </w:rPr>
            </w:pPr>
            <w:r w:rsidRPr="006B42A3">
              <w:rPr>
                <w:rFonts w:cs="Arial"/>
                <w:color w:val="000000"/>
                <w:sz w:val="20"/>
                <w:lang w:val="en-US"/>
              </w:rPr>
              <w:t>+49 (0)69 795386015</w:t>
            </w:r>
          </w:p>
          <w:p w14:paraId="2D1BDF57" w14:textId="77777777" w:rsidR="003E6AB8" w:rsidRPr="006A5E43" w:rsidRDefault="003E6AB8" w:rsidP="003E6AB8">
            <w:pPr>
              <w:spacing w:line="240" w:lineRule="auto"/>
              <w:rPr>
                <w:rFonts w:cs="Arial"/>
                <w:sz w:val="20"/>
                <w:lang w:val="en-US"/>
              </w:rPr>
            </w:pPr>
          </w:p>
          <w:p w14:paraId="2153CE8B" w14:textId="2C13A279" w:rsidR="002F3835" w:rsidRPr="00BF6785" w:rsidRDefault="006B42A3" w:rsidP="002F3835">
            <w:pPr>
              <w:spacing w:line="240" w:lineRule="auto"/>
              <w:rPr>
                <w:rFonts w:eastAsia="Arial" w:cs="Arial"/>
                <w:b/>
                <w:bCs/>
                <w:sz w:val="15"/>
                <w:szCs w:val="15"/>
                <w:lang w:val="en-US"/>
              </w:rPr>
            </w:pPr>
            <w:r w:rsidRPr="006B42A3">
              <w:rPr>
                <w:rFonts w:eastAsia="Arial" w:cs="Arial"/>
                <w:b/>
                <w:bCs/>
                <w:sz w:val="15"/>
                <w:szCs w:val="15"/>
                <w:lang w:val="en-US"/>
              </w:rPr>
              <w:t xml:space="preserve">À propos de GF Building Flow Solutions – Leading with Water </w:t>
            </w:r>
          </w:p>
          <w:p w14:paraId="27277E58" w14:textId="066DC7E4" w:rsidR="002F3835" w:rsidRPr="006B42A3" w:rsidRDefault="006B42A3" w:rsidP="002F3835">
            <w:pPr>
              <w:spacing w:line="240" w:lineRule="auto"/>
              <w:rPr>
                <w:sz w:val="15"/>
                <w:szCs w:val="15"/>
                <w:lang w:val="fr-CA"/>
              </w:rPr>
            </w:pPr>
            <w:r>
              <w:rPr>
                <w:sz w:val="15"/>
                <w:szCs w:val="15"/>
              </w:rPr>
              <w:t>Alors que le secteur de la construction constitue une part énorme des émissions mondiales de CO</w:t>
            </w:r>
            <w:r w:rsidRPr="008D5EE3">
              <w:rPr>
                <w:sz w:val="15"/>
                <w:szCs w:val="15"/>
                <w:vertAlign w:val="subscript"/>
              </w:rPr>
              <w:t>²</w:t>
            </w:r>
            <w:r>
              <w:rPr>
                <w:sz w:val="15"/>
                <w:szCs w:val="15"/>
              </w:rPr>
              <w:t xml:space="preserve"> et que la croissance démographique nécessite davantage d’eau potable propre et sûre, la mission de GF Building Flow Solutions est de résoudre les défis de notre époque : la demande grandissante de bâtiments économes en énergie et abordables, de logements accueillants et sûrs ainsi que d’accès à une eau potable propre et sûre. GF Building Flow Solutions est Leading </w:t>
            </w:r>
            <w:proofErr w:type="spellStart"/>
            <w:r>
              <w:rPr>
                <w:sz w:val="15"/>
                <w:szCs w:val="15"/>
              </w:rPr>
              <w:t>with</w:t>
            </w:r>
            <w:proofErr w:type="spellEnd"/>
            <w:r>
              <w:rPr>
                <w:sz w:val="15"/>
                <w:szCs w:val="15"/>
              </w:rPr>
              <w:t xml:space="preserve"> Water, exploitant le grand potentiel de l’eau en tant que ressource pour améliorer les bâtiments, faciliter le progrès et permettre à nos clients de gagner en productivité et en durabilité, garantissant confort, santé et efficacité. En conjuguant le meilleur des marques leaders du secteur GF, </w:t>
            </w:r>
            <w:proofErr w:type="spellStart"/>
            <w:r>
              <w:rPr>
                <w:sz w:val="15"/>
                <w:szCs w:val="15"/>
              </w:rPr>
              <w:t>Uponor</w:t>
            </w:r>
            <w:proofErr w:type="spellEnd"/>
            <w:r>
              <w:rPr>
                <w:sz w:val="15"/>
                <w:szCs w:val="15"/>
              </w:rPr>
              <w:t xml:space="preserve"> et JRG, basées sur la qualité de confiance suisse, finlandaise et allemande sous une même enseigne, les clients bénéficient de la plus vaste plateforme technologique pour un large éventail d’applications, assurant ainsi les performances et la satisfaction client. Le portefeuille se compose de solutions sûres pour l’alimentation et le contrôle de l’eau chaude et froide, des systèmes de traitement des eaux usées réduisant le bruit, ainsi que des systèmes de chauffage et de refroidissement économes en énergie. Division de GF, GF Building Flow Solutions – anciennement connue sous le nom d’</w:t>
            </w:r>
            <w:proofErr w:type="spellStart"/>
            <w:r>
              <w:rPr>
                <w:sz w:val="15"/>
                <w:szCs w:val="15"/>
              </w:rPr>
              <w:t>Uponor</w:t>
            </w:r>
            <w:proofErr w:type="spellEnd"/>
            <w:r>
              <w:rPr>
                <w:sz w:val="15"/>
                <w:szCs w:val="15"/>
              </w:rPr>
              <w:t xml:space="preserve"> (</w:t>
            </w:r>
            <w:proofErr w:type="spellStart"/>
            <w:r>
              <w:rPr>
                <w:sz w:val="15"/>
                <w:szCs w:val="15"/>
              </w:rPr>
              <w:t>Uponor</w:t>
            </w:r>
            <w:proofErr w:type="spellEnd"/>
            <w:r>
              <w:rPr>
                <w:sz w:val="15"/>
                <w:szCs w:val="15"/>
              </w:rPr>
              <w:t xml:space="preserve"> Inc. aux États-Unis, </w:t>
            </w:r>
            <w:proofErr w:type="spellStart"/>
            <w:r>
              <w:rPr>
                <w:sz w:val="15"/>
                <w:szCs w:val="15"/>
              </w:rPr>
              <w:t>Uponor</w:t>
            </w:r>
            <w:proofErr w:type="spellEnd"/>
            <w:r>
              <w:rPr>
                <w:sz w:val="15"/>
                <w:szCs w:val="15"/>
              </w:rPr>
              <w:t xml:space="preserve"> Ltd. </w:t>
            </w:r>
            <w:proofErr w:type="gramStart"/>
            <w:r>
              <w:rPr>
                <w:sz w:val="15"/>
                <w:szCs w:val="15"/>
              </w:rPr>
              <w:t>au</w:t>
            </w:r>
            <w:proofErr w:type="gramEnd"/>
            <w:r>
              <w:rPr>
                <w:sz w:val="15"/>
                <w:szCs w:val="15"/>
              </w:rPr>
              <w:t xml:space="preserve"> Canada) et GF Building </w:t>
            </w:r>
            <w:proofErr w:type="spellStart"/>
            <w:r>
              <w:rPr>
                <w:sz w:val="15"/>
                <w:szCs w:val="15"/>
              </w:rPr>
              <w:t>Technology</w:t>
            </w:r>
            <w:proofErr w:type="spellEnd"/>
            <w:r>
              <w:rPr>
                <w:sz w:val="15"/>
                <w:szCs w:val="15"/>
              </w:rPr>
              <w:t>, possède des points de vente dans 30 pays ainsi que des sites de production dans 12 sites en Europe et aux Amériques.</w:t>
            </w:r>
          </w:p>
          <w:p w14:paraId="3126B343" w14:textId="77777777" w:rsidR="002F3835" w:rsidRPr="00E579DD" w:rsidRDefault="006B42A3" w:rsidP="002F3835">
            <w:pPr>
              <w:spacing w:line="240" w:lineRule="auto"/>
              <w:rPr>
                <w:sz w:val="15"/>
                <w:szCs w:val="15"/>
                <w:lang w:val="en-US"/>
              </w:rPr>
            </w:pPr>
            <w:r>
              <w:rPr>
                <w:sz w:val="15"/>
                <w:szCs w:val="15"/>
              </w:rPr>
              <w:t>#LeadingwithWater</w:t>
            </w:r>
          </w:p>
          <w:p w14:paraId="34B7DB25" w14:textId="77777777" w:rsidR="002F3835" w:rsidRPr="00E579DD" w:rsidRDefault="002F3835" w:rsidP="002F3835">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0C5EF110" w14:textId="77777777" w:rsidR="002F3835" w:rsidRPr="007D507E" w:rsidRDefault="002F3835" w:rsidP="002F3835">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3152A564" w14:textId="77777777" w:rsidR="003E6AB8" w:rsidRPr="006A5E43" w:rsidRDefault="003E6AB8" w:rsidP="003E6AB8">
            <w:pPr>
              <w:spacing w:line="240" w:lineRule="auto"/>
              <w:rPr>
                <w:sz w:val="15"/>
                <w:szCs w:val="15"/>
                <w:lang w:val="en-US"/>
              </w:rPr>
            </w:pPr>
          </w:p>
          <w:p w14:paraId="796C035E" w14:textId="77777777" w:rsidR="00CB1801" w:rsidRDefault="00CB1801" w:rsidP="003E6AB8">
            <w:pPr>
              <w:autoSpaceDE w:val="0"/>
              <w:autoSpaceDN w:val="0"/>
              <w:adjustRightInd w:val="0"/>
              <w:spacing w:line="240" w:lineRule="auto"/>
              <w:rPr>
                <w:rStyle w:val="PlaceholderText"/>
                <w:rFonts w:cs="Arial"/>
                <w:color w:val="0000FF"/>
                <w:sz w:val="20"/>
                <w:u w:val="single"/>
                <w:lang w:val="en-US"/>
              </w:rPr>
            </w:pPr>
          </w:p>
          <w:p w14:paraId="4AF85EE8" w14:textId="77777777" w:rsidR="005B5ED0" w:rsidRDefault="005B5ED0" w:rsidP="003E6AB8">
            <w:pPr>
              <w:autoSpaceDE w:val="0"/>
              <w:autoSpaceDN w:val="0"/>
              <w:adjustRightInd w:val="0"/>
              <w:spacing w:line="240" w:lineRule="auto"/>
              <w:rPr>
                <w:rStyle w:val="PlaceholderText"/>
                <w:rFonts w:cs="Arial"/>
                <w:color w:val="0000FF"/>
                <w:sz w:val="20"/>
                <w:u w:val="single"/>
                <w:lang w:val="en-US"/>
              </w:rPr>
            </w:pPr>
          </w:p>
          <w:p w14:paraId="69AF85A1" w14:textId="77777777" w:rsidR="005B5ED0" w:rsidRDefault="005B5ED0" w:rsidP="003E6AB8">
            <w:pPr>
              <w:autoSpaceDE w:val="0"/>
              <w:autoSpaceDN w:val="0"/>
              <w:adjustRightInd w:val="0"/>
              <w:spacing w:line="240" w:lineRule="auto"/>
              <w:rPr>
                <w:rStyle w:val="PlaceholderText"/>
                <w:rFonts w:cs="Arial"/>
                <w:color w:val="0000FF"/>
                <w:sz w:val="20"/>
                <w:u w:val="single"/>
                <w:lang w:val="en-US"/>
              </w:rPr>
            </w:pPr>
          </w:p>
          <w:p w14:paraId="4A9FB81B" w14:textId="77777777" w:rsidR="005B5ED0" w:rsidRPr="006A5E43" w:rsidRDefault="005B5ED0" w:rsidP="003E6AB8">
            <w:pPr>
              <w:autoSpaceDE w:val="0"/>
              <w:autoSpaceDN w:val="0"/>
              <w:adjustRightInd w:val="0"/>
              <w:spacing w:line="240" w:lineRule="auto"/>
              <w:rPr>
                <w:rStyle w:val="PlaceholderText"/>
                <w:rFonts w:cs="Arial"/>
                <w:color w:val="0000FF"/>
                <w:sz w:val="20"/>
                <w:u w:val="single"/>
                <w:lang w:val="en-US"/>
              </w:rPr>
            </w:pPr>
          </w:p>
        </w:tc>
      </w:tr>
    </w:tbl>
    <w:p w14:paraId="3E1E889D" w14:textId="77777777" w:rsidR="00CB1801" w:rsidRPr="006B42A3" w:rsidRDefault="006B42A3" w:rsidP="00CB1801">
      <w:pPr>
        <w:spacing w:line="240" w:lineRule="auto"/>
        <w:rPr>
          <w:rFonts w:cs="Arial"/>
          <w:b/>
          <w:color w:val="000000"/>
          <w:sz w:val="20"/>
          <w:lang w:val="fr-CA"/>
        </w:rPr>
      </w:pPr>
      <w:r>
        <w:rPr>
          <w:rFonts w:cs="Arial"/>
          <w:b/>
          <w:color w:val="000000"/>
          <w:sz w:val="20"/>
        </w:rPr>
        <w:lastRenderedPageBreak/>
        <w:t>Images</w:t>
      </w:r>
    </w:p>
    <w:p w14:paraId="346BBEAF" w14:textId="77777777" w:rsidR="000810F5" w:rsidRPr="006B42A3" w:rsidRDefault="006B42A3" w:rsidP="000810F5">
      <w:pPr>
        <w:spacing w:line="240" w:lineRule="auto"/>
        <w:rPr>
          <w:rFonts w:cs="Arial"/>
          <w:b/>
          <w:color w:val="000000"/>
          <w:sz w:val="20"/>
          <w:lang w:val="fr-CA"/>
        </w:rPr>
      </w:pPr>
      <w:r>
        <w:rPr>
          <w:rFonts w:cs="Arial"/>
          <w:b/>
          <w:color w:val="000000"/>
          <w:sz w:val="20"/>
        </w:rPr>
        <w:t>Réimpression gratuite // veuillez prendre note des informations relatives aux droits d’auteur //</w:t>
      </w:r>
    </w:p>
    <w:p w14:paraId="247F1CA3" w14:textId="77777777" w:rsidR="00282550" w:rsidRPr="006B42A3" w:rsidRDefault="006B42A3" w:rsidP="006E0B5F">
      <w:pPr>
        <w:spacing w:line="240" w:lineRule="auto"/>
        <w:rPr>
          <w:rFonts w:cs="Arial"/>
          <w:b/>
          <w:color w:val="000000"/>
          <w:sz w:val="20"/>
          <w:lang w:val="fr-CA"/>
        </w:rPr>
      </w:pPr>
      <w:r>
        <w:rPr>
          <w:rFonts w:cs="Arial"/>
          <w:b/>
          <w:color w:val="000000"/>
          <w:sz w:val="20"/>
        </w:rPr>
        <w:t>Merci de fournir une copie du magazine ou un lien vers la publication en ligne</w:t>
      </w:r>
    </w:p>
    <w:p w14:paraId="3B7A639F" w14:textId="77777777" w:rsidR="00366A61" w:rsidRPr="006B42A3" w:rsidRDefault="00366A61" w:rsidP="006E0B5F">
      <w:pPr>
        <w:spacing w:line="240" w:lineRule="auto"/>
        <w:rPr>
          <w:rFonts w:cs="Arial"/>
          <w:sz w:val="20"/>
          <w:lang w:val="fr-C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E542C3" w:rsidRPr="006B42A3" w14:paraId="51263349" w14:textId="77777777" w:rsidTr="00691A64">
        <w:tc>
          <w:tcPr>
            <w:tcW w:w="4388" w:type="dxa"/>
          </w:tcPr>
          <w:p w14:paraId="614C8C66" w14:textId="77777777" w:rsidR="00BB531B" w:rsidRPr="006A5E43" w:rsidRDefault="006B42A3" w:rsidP="006613A2">
            <w:pPr>
              <w:tabs>
                <w:tab w:val="left" w:pos="1179"/>
              </w:tabs>
              <w:spacing w:line="240" w:lineRule="auto"/>
              <w:rPr>
                <w:rFonts w:cs="Arial"/>
                <w:sz w:val="20"/>
                <w:lang w:val="en-US"/>
              </w:rPr>
            </w:pPr>
            <w:r>
              <w:rPr>
                <w:rFonts w:cs="Arial"/>
                <w:noProof/>
                <w:sz w:val="20"/>
              </w:rPr>
              <w:drawing>
                <wp:inline distT="0" distB="0" distL="0" distR="0" wp14:anchorId="01B376B2" wp14:editId="5CDD3718">
                  <wp:extent cx="2316624" cy="1672590"/>
                  <wp:effectExtent l="0" t="0" r="7620" b="3810"/>
                  <wp:docPr id="1194834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5564344"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320753" cy="1675571"/>
                          </a:xfrm>
                          <a:prstGeom prst="rect">
                            <a:avLst/>
                          </a:prstGeom>
                          <a:noFill/>
                          <a:ln>
                            <a:noFill/>
                          </a:ln>
                        </pic:spPr>
                      </pic:pic>
                    </a:graphicData>
                  </a:graphic>
                </wp:inline>
              </w:drawing>
            </w:r>
          </w:p>
        </w:tc>
        <w:tc>
          <w:tcPr>
            <w:tcW w:w="4389" w:type="dxa"/>
          </w:tcPr>
          <w:p w14:paraId="50B30364" w14:textId="77777777" w:rsidR="00F365BB" w:rsidRPr="006B42A3" w:rsidRDefault="006B42A3" w:rsidP="00F365BB">
            <w:pPr>
              <w:spacing w:line="240" w:lineRule="auto"/>
              <w:rPr>
                <w:rFonts w:cs="Arial"/>
                <w:b/>
                <w:bCs/>
                <w:sz w:val="16"/>
                <w:szCs w:val="16"/>
                <w:lang w:val="fr-CA"/>
              </w:rPr>
            </w:pPr>
            <w:r>
              <w:rPr>
                <w:rFonts w:cs="Arial"/>
                <w:b/>
                <w:bCs/>
                <w:sz w:val="16"/>
                <w:szCs w:val="16"/>
              </w:rPr>
              <w:t>GF_BFS_EcoMate_1</w:t>
            </w:r>
          </w:p>
          <w:p w14:paraId="7E95E11A" w14:textId="77777777" w:rsidR="000C605F" w:rsidRPr="006B42A3" w:rsidRDefault="000C605F" w:rsidP="00F365BB">
            <w:pPr>
              <w:spacing w:line="240" w:lineRule="auto"/>
              <w:rPr>
                <w:rFonts w:cs="Arial"/>
                <w:b/>
                <w:bCs/>
                <w:sz w:val="16"/>
                <w:szCs w:val="16"/>
                <w:lang w:val="fr-CA"/>
              </w:rPr>
            </w:pPr>
          </w:p>
          <w:p w14:paraId="56E9911D" w14:textId="77777777" w:rsidR="000C605F" w:rsidRPr="006B42A3" w:rsidRDefault="006B42A3" w:rsidP="00F365BB">
            <w:pPr>
              <w:spacing w:line="240" w:lineRule="auto"/>
              <w:rPr>
                <w:rFonts w:cs="Arial"/>
                <w:sz w:val="16"/>
                <w:szCs w:val="16"/>
                <w:lang w:val="fr-CA"/>
              </w:rPr>
            </w:pPr>
            <w:r>
              <w:rPr>
                <w:rFonts w:cs="Arial"/>
                <w:sz w:val="16"/>
                <w:szCs w:val="16"/>
              </w:rPr>
              <w:t xml:space="preserve">Le nouveau modèle commercial de GF Building Flow Solutions, GF </w:t>
            </w:r>
            <w:proofErr w:type="spellStart"/>
            <w:r>
              <w:rPr>
                <w:rFonts w:cs="Arial"/>
                <w:sz w:val="16"/>
                <w:szCs w:val="16"/>
              </w:rPr>
              <w:t>EcoMate</w:t>
            </w:r>
            <w:proofErr w:type="spellEnd"/>
            <w:r>
              <w:rPr>
                <w:rFonts w:cs="Arial"/>
                <w:sz w:val="16"/>
                <w:szCs w:val="16"/>
              </w:rPr>
              <w:t xml:space="preserve">, est un service de gestion de source de chaleur disponible 24 h/24 et 7 j/7, conjuguant un logiciel intelligent à des capteurs IoT pour optimiser les systèmes de chauffage. Cette solution permet de réaliser en moyenne 30 % d’économies d’énergie, en exploitant les informations en temps réel sur l’occupation des bâtiments et les prévisions météorologiques afin de permettre des ajustements énergétiques de précision. Conçu pour les bâtiments commerciaux légers, </w:t>
            </w:r>
            <w:proofErr w:type="spellStart"/>
            <w:r>
              <w:rPr>
                <w:rFonts w:cs="Arial"/>
                <w:sz w:val="16"/>
                <w:szCs w:val="16"/>
              </w:rPr>
              <w:t>EcoMate</w:t>
            </w:r>
            <w:proofErr w:type="spellEnd"/>
            <w:r>
              <w:rPr>
                <w:rFonts w:cs="Arial"/>
                <w:sz w:val="16"/>
                <w:szCs w:val="16"/>
              </w:rPr>
              <w:t xml:space="preserve"> propose un modèle commercial hors-norme assorti de frais de service contractuels sans risque reposant sur des économies de coûts partagées et sans investissement matériel nécessaire.</w:t>
            </w:r>
          </w:p>
          <w:p w14:paraId="5970EA50" w14:textId="77777777" w:rsidR="003C4578" w:rsidRPr="006B42A3" w:rsidRDefault="003C4578" w:rsidP="00F365BB">
            <w:pPr>
              <w:spacing w:line="240" w:lineRule="auto"/>
              <w:rPr>
                <w:rFonts w:cs="Arial"/>
                <w:b/>
                <w:bCs/>
                <w:sz w:val="16"/>
                <w:szCs w:val="16"/>
                <w:lang w:val="fr-CA"/>
              </w:rPr>
            </w:pPr>
          </w:p>
          <w:p w14:paraId="5BD9E4AA" w14:textId="77777777" w:rsidR="00BB531B" w:rsidRPr="006A5E43" w:rsidRDefault="006B42A3" w:rsidP="00F365BB">
            <w:pPr>
              <w:spacing w:line="240" w:lineRule="auto"/>
              <w:rPr>
                <w:rFonts w:cs="Arial"/>
                <w:b/>
                <w:bCs/>
                <w:sz w:val="16"/>
                <w:szCs w:val="16"/>
                <w:lang w:val="en-US"/>
              </w:rPr>
            </w:pPr>
            <w:proofErr w:type="gramStart"/>
            <w:r w:rsidRPr="006B42A3">
              <w:rPr>
                <w:rFonts w:cs="Arial"/>
                <w:b/>
                <w:bCs/>
                <w:sz w:val="16"/>
                <w:szCs w:val="16"/>
                <w:lang w:val="en-US"/>
              </w:rPr>
              <w:t>Source :</w:t>
            </w:r>
            <w:proofErr w:type="gramEnd"/>
            <w:r w:rsidRPr="006B42A3">
              <w:rPr>
                <w:rFonts w:cs="Arial"/>
                <w:b/>
                <w:bCs/>
                <w:sz w:val="16"/>
                <w:szCs w:val="16"/>
                <w:lang w:val="en-US"/>
              </w:rPr>
              <w:t xml:space="preserve"> GF Building Flow Solutions</w:t>
            </w:r>
          </w:p>
        </w:tc>
      </w:tr>
    </w:tbl>
    <w:p w14:paraId="418A5614" w14:textId="77777777" w:rsidR="00272366" w:rsidRPr="006B42A3" w:rsidRDefault="00272366">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E542C3" w:rsidRPr="006B42A3" w14:paraId="46861C8C" w14:textId="77777777" w:rsidTr="00B05D60">
        <w:tc>
          <w:tcPr>
            <w:tcW w:w="4388" w:type="dxa"/>
            <w:vAlign w:val="center"/>
          </w:tcPr>
          <w:p w14:paraId="73151FF2" w14:textId="77777777" w:rsidR="009B4480" w:rsidRDefault="006B42A3" w:rsidP="003C4578">
            <w:pPr>
              <w:tabs>
                <w:tab w:val="left" w:pos="1179"/>
              </w:tabs>
              <w:spacing w:line="240" w:lineRule="auto"/>
              <w:rPr>
                <w:rFonts w:cs="Arial"/>
                <w:noProof/>
                <w:sz w:val="20"/>
                <w:lang w:val="en-US"/>
              </w:rPr>
            </w:pPr>
            <w:r>
              <w:rPr>
                <w:rFonts w:cs="Arial"/>
                <w:noProof/>
                <w:sz w:val="20"/>
              </w:rPr>
              <w:drawing>
                <wp:inline distT="0" distB="0" distL="0" distR="0" wp14:anchorId="2D9788E9" wp14:editId="296C206C">
                  <wp:extent cx="2309835" cy="1553665"/>
                  <wp:effectExtent l="0" t="0" r="0" b="8890"/>
                  <wp:docPr id="15592180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373403"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322559" cy="1562224"/>
                          </a:xfrm>
                          <a:prstGeom prst="rect">
                            <a:avLst/>
                          </a:prstGeom>
                          <a:noFill/>
                          <a:ln>
                            <a:noFill/>
                          </a:ln>
                        </pic:spPr>
                      </pic:pic>
                    </a:graphicData>
                  </a:graphic>
                </wp:inline>
              </w:drawing>
            </w:r>
          </w:p>
          <w:p w14:paraId="0C776939" w14:textId="77777777" w:rsidR="009B4480" w:rsidRPr="006A5E43" w:rsidRDefault="009B4480" w:rsidP="003C4578">
            <w:pPr>
              <w:tabs>
                <w:tab w:val="left" w:pos="1179"/>
              </w:tabs>
              <w:spacing w:line="240" w:lineRule="auto"/>
              <w:rPr>
                <w:rFonts w:cs="Arial"/>
                <w:noProof/>
                <w:sz w:val="20"/>
                <w:lang w:val="en-US"/>
              </w:rPr>
            </w:pPr>
          </w:p>
        </w:tc>
        <w:tc>
          <w:tcPr>
            <w:tcW w:w="4389" w:type="dxa"/>
          </w:tcPr>
          <w:p w14:paraId="5C0C6F2B" w14:textId="77777777" w:rsidR="000C605F" w:rsidRPr="006B42A3" w:rsidRDefault="006B42A3" w:rsidP="000C605F">
            <w:pPr>
              <w:spacing w:line="240" w:lineRule="auto"/>
              <w:rPr>
                <w:rFonts w:cs="Arial"/>
                <w:b/>
                <w:bCs/>
                <w:sz w:val="16"/>
                <w:szCs w:val="16"/>
                <w:lang w:val="fr-CA"/>
              </w:rPr>
            </w:pPr>
            <w:r>
              <w:rPr>
                <w:rFonts w:cs="Arial"/>
                <w:b/>
                <w:bCs/>
                <w:sz w:val="16"/>
                <w:szCs w:val="16"/>
              </w:rPr>
              <w:t>GF_BFS_EcoMate_2</w:t>
            </w:r>
          </w:p>
          <w:p w14:paraId="6411BF0D" w14:textId="77777777" w:rsidR="000C605F" w:rsidRPr="006B42A3" w:rsidRDefault="000C605F" w:rsidP="000C605F">
            <w:pPr>
              <w:spacing w:line="240" w:lineRule="auto"/>
              <w:rPr>
                <w:rFonts w:cs="Arial"/>
                <w:b/>
                <w:sz w:val="16"/>
                <w:szCs w:val="16"/>
                <w:lang w:val="fr-CA"/>
              </w:rPr>
            </w:pPr>
          </w:p>
          <w:p w14:paraId="17DB4E49" w14:textId="77777777" w:rsidR="00FC5B48" w:rsidRPr="006B42A3" w:rsidRDefault="006B42A3" w:rsidP="003C4578">
            <w:pPr>
              <w:spacing w:line="240" w:lineRule="auto"/>
              <w:rPr>
                <w:rFonts w:cs="Arial"/>
                <w:bCs/>
                <w:sz w:val="16"/>
                <w:szCs w:val="16"/>
                <w:lang w:val="fr-CA"/>
              </w:rPr>
            </w:pPr>
            <w:proofErr w:type="spellStart"/>
            <w:r>
              <w:rPr>
                <w:rFonts w:cs="Arial"/>
                <w:bCs/>
                <w:sz w:val="16"/>
                <w:szCs w:val="16"/>
              </w:rPr>
              <w:t>EcoMate</w:t>
            </w:r>
            <w:proofErr w:type="spellEnd"/>
            <w:r>
              <w:rPr>
                <w:rFonts w:cs="Arial"/>
                <w:bCs/>
                <w:sz w:val="16"/>
                <w:szCs w:val="16"/>
              </w:rPr>
              <w:t xml:space="preserve"> améliore l’efficacité des systèmes de chauffage en collectant des points de données cruciaux tels que les températures d’alimentation, de retour, d’eau et extérieures, qui sont téléchargés en toute sécurité sur le cloud </w:t>
            </w:r>
            <w:proofErr w:type="spellStart"/>
            <w:r>
              <w:rPr>
                <w:rFonts w:cs="Arial"/>
                <w:bCs/>
                <w:sz w:val="16"/>
                <w:szCs w:val="16"/>
              </w:rPr>
              <w:t>EcoMate</w:t>
            </w:r>
            <w:proofErr w:type="spellEnd"/>
            <w:r>
              <w:rPr>
                <w:rFonts w:cs="Arial"/>
                <w:bCs/>
                <w:sz w:val="16"/>
                <w:szCs w:val="16"/>
              </w:rPr>
              <w:t xml:space="preserve">. Des algorithmes d’IA de pointe analysent les modèles d’occupation des bâtiments et optimisent le fonctionnement des chaudières en fonction des prévisions météorologiques et des capacités thermiques des bâtiments. En intégrant un capteur extérieur intelligent qui prend le relais du capteur extérieur existant, </w:t>
            </w:r>
            <w:proofErr w:type="spellStart"/>
            <w:r>
              <w:rPr>
                <w:rFonts w:cs="Arial"/>
                <w:bCs/>
                <w:sz w:val="16"/>
                <w:szCs w:val="16"/>
              </w:rPr>
              <w:t>EcoMate</w:t>
            </w:r>
            <w:proofErr w:type="spellEnd"/>
            <w:r>
              <w:rPr>
                <w:rFonts w:cs="Arial"/>
                <w:bCs/>
                <w:sz w:val="16"/>
                <w:szCs w:val="16"/>
              </w:rPr>
              <w:t xml:space="preserve"> obtient des relevés permettant d’ajuster automatiquement le contrôle de la chaudière pour une efficacité maximale. Les utilisateurs peuvent surveiller les performances et suivre les économies d’énergie réalisées en temps réel via une interface Web intuitive, garantissant ainsi une certaine transparence et une meilleure rentabilité.</w:t>
            </w:r>
          </w:p>
          <w:p w14:paraId="535703F6" w14:textId="77777777" w:rsidR="000C605F" w:rsidRPr="006B42A3" w:rsidRDefault="000C605F" w:rsidP="000C605F">
            <w:pPr>
              <w:spacing w:line="240" w:lineRule="auto"/>
              <w:rPr>
                <w:rFonts w:cs="Arial"/>
                <w:b/>
                <w:sz w:val="16"/>
                <w:szCs w:val="16"/>
                <w:lang w:val="fr-CA"/>
              </w:rPr>
            </w:pPr>
          </w:p>
          <w:p w14:paraId="4C3FCC1C" w14:textId="77777777" w:rsidR="00220B60" w:rsidRPr="006A5E43" w:rsidRDefault="006B42A3" w:rsidP="000C605F">
            <w:pPr>
              <w:spacing w:line="240" w:lineRule="auto"/>
              <w:rPr>
                <w:rFonts w:cs="Arial"/>
                <w:b/>
                <w:sz w:val="16"/>
                <w:szCs w:val="16"/>
                <w:lang w:val="en-US"/>
              </w:rPr>
            </w:pPr>
            <w:proofErr w:type="gramStart"/>
            <w:r w:rsidRPr="006B42A3">
              <w:rPr>
                <w:rFonts w:cs="Arial"/>
                <w:b/>
                <w:bCs/>
                <w:sz w:val="16"/>
                <w:szCs w:val="16"/>
                <w:lang w:val="en-US"/>
              </w:rPr>
              <w:t>Source :</w:t>
            </w:r>
            <w:proofErr w:type="gramEnd"/>
            <w:r w:rsidRPr="006B42A3">
              <w:rPr>
                <w:rFonts w:cs="Arial"/>
                <w:b/>
                <w:bCs/>
                <w:sz w:val="16"/>
                <w:szCs w:val="16"/>
                <w:lang w:val="en-US"/>
              </w:rPr>
              <w:t xml:space="preserve"> GF Building Flow Solutions</w:t>
            </w:r>
          </w:p>
        </w:tc>
      </w:tr>
    </w:tbl>
    <w:p w14:paraId="2202008D" w14:textId="77777777" w:rsidR="00366A61" w:rsidRPr="006A5E43" w:rsidRDefault="00366A61" w:rsidP="006E0B5F">
      <w:pPr>
        <w:spacing w:line="240" w:lineRule="auto"/>
        <w:rPr>
          <w:rFonts w:cs="Arial"/>
          <w:sz w:val="20"/>
          <w:lang w:val="en-US"/>
        </w:rPr>
      </w:pPr>
    </w:p>
    <w:sectPr w:rsidR="00366A61" w:rsidRPr="006A5E43" w:rsidSect="00125D6E">
      <w:headerReference w:type="default" r:id="rId18"/>
      <w:footerReference w:type="default" r:id="rId19"/>
      <w:headerReference w:type="first" r:id="rId20"/>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BB053" w14:textId="77777777" w:rsidR="006B42A3" w:rsidRDefault="006B42A3">
      <w:pPr>
        <w:spacing w:line="240" w:lineRule="auto"/>
      </w:pPr>
      <w:r>
        <w:separator/>
      </w:r>
    </w:p>
  </w:endnote>
  <w:endnote w:type="continuationSeparator" w:id="0">
    <w:p w14:paraId="69A50402" w14:textId="77777777" w:rsidR="006B42A3" w:rsidRDefault="006B4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1F7CE" w14:textId="77777777" w:rsidR="000D62C7" w:rsidRPr="000D62C7" w:rsidRDefault="000D62C7">
    <w:pPr>
      <w:pStyle w:val="Footer"/>
      <w:jc w:val="right"/>
      <w:rPr>
        <w:sz w:val="16"/>
      </w:rPr>
    </w:pPr>
  </w:p>
  <w:p w14:paraId="081C7EC5"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66DD5" w14:textId="77777777" w:rsidR="00173D64" w:rsidRDefault="006B42A3">
      <w:pPr>
        <w:spacing w:line="240" w:lineRule="auto"/>
      </w:pPr>
      <w:r>
        <w:separator/>
      </w:r>
    </w:p>
  </w:footnote>
  <w:footnote w:type="continuationSeparator" w:id="0">
    <w:p w14:paraId="39E31199" w14:textId="77777777" w:rsidR="00173D64" w:rsidRDefault="006B42A3">
      <w:pPr>
        <w:spacing w:line="240" w:lineRule="auto"/>
      </w:pPr>
      <w:r>
        <w:continuationSeparator/>
      </w:r>
    </w:p>
  </w:footnote>
  <w:footnote w:type="continuationNotice" w:id="1">
    <w:p w14:paraId="0E2DB162" w14:textId="77777777" w:rsidR="00173D64" w:rsidRDefault="00173D64">
      <w:pPr>
        <w:spacing w:line="240" w:lineRule="auto"/>
      </w:pPr>
    </w:p>
  </w:footnote>
  <w:footnote w:id="2">
    <w:p w14:paraId="0FD3D28F" w14:textId="77777777" w:rsidR="00DF0361" w:rsidRPr="006B42A3" w:rsidRDefault="006B42A3" w:rsidP="00DF0361">
      <w:pPr>
        <w:pStyle w:val="FootnoteText"/>
        <w:rPr>
          <w:lang w:val="fr-CA"/>
        </w:rPr>
      </w:pPr>
      <w:r>
        <w:rPr>
          <w:rStyle w:val="FootnoteReference"/>
        </w:rPr>
        <w:footnoteRef/>
      </w:r>
      <w:r>
        <w:t xml:space="preserve"> </w:t>
      </w:r>
      <w:hyperlink r:id="rId1" w:history="1">
        <w:r w:rsidR="00DF0361">
          <w:rPr>
            <w:rStyle w:val="Hyperlink"/>
          </w:rPr>
          <w:t>Directive sur la performance énergétique des bâtiments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B6170" w14:textId="77777777" w:rsidR="00C815CD" w:rsidRDefault="006B42A3" w:rsidP="00CF0EA8">
    <w:pPr>
      <w:spacing w:after="900"/>
      <w:jc w:val="right"/>
    </w:pPr>
    <w:r>
      <w:rPr>
        <w:noProof/>
      </w:rPr>
      <w:drawing>
        <wp:anchor distT="0" distB="0" distL="114300" distR="114300" simplePos="0" relativeHeight="251658240" behindDoc="0" locked="0" layoutInCell="1" allowOverlap="1" wp14:anchorId="32FB9DB1" wp14:editId="79DD54E8">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62109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3066" w14:textId="77777777" w:rsidR="00F52764" w:rsidRDefault="006B42A3" w:rsidP="00FB0CC1">
    <w:pPr>
      <w:pStyle w:val="Header"/>
      <w:ind w:left="7080" w:firstLine="708"/>
    </w:pPr>
    <w:r>
      <w:rPr>
        <w:noProof/>
      </w:rPr>
      <w:drawing>
        <wp:inline distT="0" distB="0" distL="0" distR="0" wp14:anchorId="3B0F3EAB" wp14:editId="52E3FFA9">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57729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32EEF84">
      <w:start w:val="1"/>
      <w:numFmt w:val="bullet"/>
      <w:lvlText w:val="-"/>
      <w:lvlJc w:val="left"/>
      <w:pPr>
        <w:ind w:left="360" w:hanging="360"/>
      </w:pPr>
      <w:rPr>
        <w:rFonts w:ascii="Courier New" w:hAnsi="Courier New" w:hint="default"/>
      </w:rPr>
    </w:lvl>
    <w:lvl w:ilvl="1" w:tplc="1BE6C6D4">
      <w:start w:val="1"/>
      <w:numFmt w:val="bullet"/>
      <w:lvlText w:val="o"/>
      <w:lvlJc w:val="left"/>
      <w:pPr>
        <w:ind w:left="1080" w:hanging="360"/>
      </w:pPr>
      <w:rPr>
        <w:rFonts w:ascii="Courier New" w:hAnsi="Courier New" w:hint="default"/>
      </w:rPr>
    </w:lvl>
    <w:lvl w:ilvl="2" w:tplc="553E8E30" w:tentative="1">
      <w:start w:val="1"/>
      <w:numFmt w:val="bullet"/>
      <w:lvlText w:val=""/>
      <w:lvlJc w:val="left"/>
      <w:pPr>
        <w:ind w:left="1800" w:hanging="360"/>
      </w:pPr>
      <w:rPr>
        <w:rFonts w:ascii="Wingdings" w:hAnsi="Wingdings" w:hint="default"/>
      </w:rPr>
    </w:lvl>
    <w:lvl w:ilvl="3" w:tplc="6D8E516E" w:tentative="1">
      <w:start w:val="1"/>
      <w:numFmt w:val="bullet"/>
      <w:lvlText w:val=""/>
      <w:lvlJc w:val="left"/>
      <w:pPr>
        <w:ind w:left="2520" w:hanging="360"/>
      </w:pPr>
      <w:rPr>
        <w:rFonts w:ascii="Symbol" w:hAnsi="Symbol" w:hint="default"/>
      </w:rPr>
    </w:lvl>
    <w:lvl w:ilvl="4" w:tplc="39920646" w:tentative="1">
      <w:start w:val="1"/>
      <w:numFmt w:val="bullet"/>
      <w:lvlText w:val="o"/>
      <w:lvlJc w:val="left"/>
      <w:pPr>
        <w:ind w:left="3240" w:hanging="360"/>
      </w:pPr>
      <w:rPr>
        <w:rFonts w:ascii="Courier New" w:hAnsi="Courier New" w:hint="default"/>
      </w:rPr>
    </w:lvl>
    <w:lvl w:ilvl="5" w:tplc="EB5838FA" w:tentative="1">
      <w:start w:val="1"/>
      <w:numFmt w:val="bullet"/>
      <w:lvlText w:val=""/>
      <w:lvlJc w:val="left"/>
      <w:pPr>
        <w:ind w:left="3960" w:hanging="360"/>
      </w:pPr>
      <w:rPr>
        <w:rFonts w:ascii="Wingdings" w:hAnsi="Wingdings" w:hint="default"/>
      </w:rPr>
    </w:lvl>
    <w:lvl w:ilvl="6" w:tplc="53F68BA4" w:tentative="1">
      <w:start w:val="1"/>
      <w:numFmt w:val="bullet"/>
      <w:lvlText w:val=""/>
      <w:lvlJc w:val="left"/>
      <w:pPr>
        <w:ind w:left="4680" w:hanging="360"/>
      </w:pPr>
      <w:rPr>
        <w:rFonts w:ascii="Symbol" w:hAnsi="Symbol" w:hint="default"/>
      </w:rPr>
    </w:lvl>
    <w:lvl w:ilvl="7" w:tplc="A04C2710" w:tentative="1">
      <w:start w:val="1"/>
      <w:numFmt w:val="bullet"/>
      <w:lvlText w:val="o"/>
      <w:lvlJc w:val="left"/>
      <w:pPr>
        <w:ind w:left="5400" w:hanging="360"/>
      </w:pPr>
      <w:rPr>
        <w:rFonts w:ascii="Courier New" w:hAnsi="Courier New" w:hint="default"/>
      </w:rPr>
    </w:lvl>
    <w:lvl w:ilvl="8" w:tplc="1C7C21D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7DE285C">
      <w:start w:val="1"/>
      <w:numFmt w:val="bullet"/>
      <w:lvlText w:val=""/>
      <w:lvlJc w:val="left"/>
      <w:pPr>
        <w:ind w:left="720" w:hanging="360"/>
      </w:pPr>
      <w:rPr>
        <w:rFonts w:ascii="Symbol" w:hAnsi="Symbol" w:hint="default"/>
      </w:rPr>
    </w:lvl>
    <w:lvl w:ilvl="1" w:tplc="BEEAD018">
      <w:start w:val="1"/>
      <w:numFmt w:val="bullet"/>
      <w:lvlText w:val="-"/>
      <w:lvlJc w:val="left"/>
      <w:pPr>
        <w:ind w:left="1440" w:hanging="360"/>
      </w:pPr>
      <w:rPr>
        <w:rFonts w:ascii="Courier New" w:hAnsi="Courier New" w:hint="default"/>
      </w:rPr>
    </w:lvl>
    <w:lvl w:ilvl="2" w:tplc="D0B2D3B4">
      <w:start w:val="1"/>
      <w:numFmt w:val="bullet"/>
      <w:lvlText w:val=""/>
      <w:lvlJc w:val="left"/>
      <w:pPr>
        <w:ind w:left="2160" w:hanging="360"/>
      </w:pPr>
      <w:rPr>
        <w:rFonts w:ascii="Wingdings" w:hAnsi="Wingdings" w:hint="default"/>
      </w:rPr>
    </w:lvl>
    <w:lvl w:ilvl="3" w:tplc="3282F978">
      <w:start w:val="1"/>
      <w:numFmt w:val="bullet"/>
      <w:lvlText w:val=""/>
      <w:lvlJc w:val="left"/>
      <w:pPr>
        <w:ind w:left="2880" w:hanging="360"/>
      </w:pPr>
      <w:rPr>
        <w:rFonts w:ascii="Symbol" w:hAnsi="Symbol" w:hint="default"/>
      </w:rPr>
    </w:lvl>
    <w:lvl w:ilvl="4" w:tplc="2FC85F9A">
      <w:start w:val="1"/>
      <w:numFmt w:val="bullet"/>
      <w:lvlText w:val="o"/>
      <w:lvlJc w:val="left"/>
      <w:pPr>
        <w:ind w:left="3600" w:hanging="360"/>
      </w:pPr>
      <w:rPr>
        <w:rFonts w:ascii="Courier New" w:hAnsi="Courier New" w:hint="default"/>
      </w:rPr>
    </w:lvl>
    <w:lvl w:ilvl="5" w:tplc="2EFCDE40" w:tentative="1">
      <w:start w:val="1"/>
      <w:numFmt w:val="bullet"/>
      <w:lvlText w:val=""/>
      <w:lvlJc w:val="left"/>
      <w:pPr>
        <w:ind w:left="4320" w:hanging="360"/>
      </w:pPr>
      <w:rPr>
        <w:rFonts w:ascii="Wingdings" w:hAnsi="Wingdings" w:hint="default"/>
      </w:rPr>
    </w:lvl>
    <w:lvl w:ilvl="6" w:tplc="EF0663C8" w:tentative="1">
      <w:start w:val="1"/>
      <w:numFmt w:val="bullet"/>
      <w:lvlText w:val=""/>
      <w:lvlJc w:val="left"/>
      <w:pPr>
        <w:ind w:left="5040" w:hanging="360"/>
      </w:pPr>
      <w:rPr>
        <w:rFonts w:ascii="Symbol" w:hAnsi="Symbol" w:hint="default"/>
      </w:rPr>
    </w:lvl>
    <w:lvl w:ilvl="7" w:tplc="8E2E0E8E" w:tentative="1">
      <w:start w:val="1"/>
      <w:numFmt w:val="bullet"/>
      <w:lvlText w:val="o"/>
      <w:lvlJc w:val="left"/>
      <w:pPr>
        <w:ind w:left="5760" w:hanging="360"/>
      </w:pPr>
      <w:rPr>
        <w:rFonts w:ascii="Courier New" w:hAnsi="Courier New" w:hint="default"/>
      </w:rPr>
    </w:lvl>
    <w:lvl w:ilvl="8" w:tplc="AE962CC8"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060E8706">
      <w:start w:val="1"/>
      <w:numFmt w:val="bullet"/>
      <w:lvlText w:val="-"/>
      <w:lvlJc w:val="left"/>
      <w:pPr>
        <w:ind w:left="720" w:hanging="360"/>
      </w:pPr>
      <w:rPr>
        <w:rFonts w:ascii="Courier New" w:hAnsi="Courier New" w:hint="default"/>
      </w:rPr>
    </w:lvl>
    <w:lvl w:ilvl="1" w:tplc="5FDC0C14" w:tentative="1">
      <w:start w:val="1"/>
      <w:numFmt w:val="bullet"/>
      <w:lvlText w:val="o"/>
      <w:lvlJc w:val="left"/>
      <w:pPr>
        <w:ind w:left="1440" w:hanging="360"/>
      </w:pPr>
      <w:rPr>
        <w:rFonts w:ascii="Courier New" w:hAnsi="Courier New" w:hint="default"/>
      </w:rPr>
    </w:lvl>
    <w:lvl w:ilvl="2" w:tplc="DDCA4476">
      <w:start w:val="1"/>
      <w:numFmt w:val="bullet"/>
      <w:lvlText w:val="-"/>
      <w:lvlJc w:val="left"/>
      <w:pPr>
        <w:ind w:left="2160" w:hanging="360"/>
      </w:pPr>
      <w:rPr>
        <w:rFonts w:ascii="Courier New" w:hAnsi="Courier New" w:hint="default"/>
      </w:rPr>
    </w:lvl>
    <w:lvl w:ilvl="3" w:tplc="DFC07146">
      <w:start w:val="1"/>
      <w:numFmt w:val="bullet"/>
      <w:lvlText w:val=""/>
      <w:lvlJc w:val="left"/>
      <w:pPr>
        <w:ind w:left="2880" w:hanging="360"/>
      </w:pPr>
      <w:rPr>
        <w:rFonts w:ascii="Symbol" w:hAnsi="Symbol" w:hint="default"/>
      </w:rPr>
    </w:lvl>
    <w:lvl w:ilvl="4" w:tplc="0EE02DEC">
      <w:start w:val="1"/>
      <w:numFmt w:val="bullet"/>
      <w:lvlText w:val="o"/>
      <w:lvlJc w:val="left"/>
      <w:pPr>
        <w:ind w:left="3600" w:hanging="360"/>
      </w:pPr>
      <w:rPr>
        <w:rFonts w:ascii="Courier New" w:hAnsi="Courier New" w:hint="default"/>
      </w:rPr>
    </w:lvl>
    <w:lvl w:ilvl="5" w:tplc="14E4DF74" w:tentative="1">
      <w:start w:val="1"/>
      <w:numFmt w:val="bullet"/>
      <w:lvlText w:val=""/>
      <w:lvlJc w:val="left"/>
      <w:pPr>
        <w:ind w:left="4320" w:hanging="360"/>
      </w:pPr>
      <w:rPr>
        <w:rFonts w:ascii="Wingdings" w:hAnsi="Wingdings" w:hint="default"/>
      </w:rPr>
    </w:lvl>
    <w:lvl w:ilvl="6" w:tplc="2A9272A8" w:tentative="1">
      <w:start w:val="1"/>
      <w:numFmt w:val="bullet"/>
      <w:lvlText w:val=""/>
      <w:lvlJc w:val="left"/>
      <w:pPr>
        <w:ind w:left="5040" w:hanging="360"/>
      </w:pPr>
      <w:rPr>
        <w:rFonts w:ascii="Symbol" w:hAnsi="Symbol" w:hint="default"/>
      </w:rPr>
    </w:lvl>
    <w:lvl w:ilvl="7" w:tplc="3AC2AAD2" w:tentative="1">
      <w:start w:val="1"/>
      <w:numFmt w:val="bullet"/>
      <w:lvlText w:val="o"/>
      <w:lvlJc w:val="left"/>
      <w:pPr>
        <w:ind w:left="5760" w:hanging="360"/>
      </w:pPr>
      <w:rPr>
        <w:rFonts w:ascii="Courier New" w:hAnsi="Courier New" w:hint="default"/>
      </w:rPr>
    </w:lvl>
    <w:lvl w:ilvl="8" w:tplc="D18A42BC"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D6B8017A">
      <w:start w:val="1"/>
      <w:numFmt w:val="bullet"/>
      <w:lvlText w:val=""/>
      <w:lvlJc w:val="left"/>
      <w:pPr>
        <w:ind w:left="720" w:hanging="360"/>
      </w:pPr>
      <w:rPr>
        <w:rFonts w:ascii="Symbol" w:hAnsi="Symbol" w:hint="default"/>
      </w:rPr>
    </w:lvl>
    <w:lvl w:ilvl="1" w:tplc="122454DE">
      <w:start w:val="1"/>
      <w:numFmt w:val="bullet"/>
      <w:lvlText w:val="o"/>
      <w:lvlJc w:val="left"/>
      <w:pPr>
        <w:ind w:left="1440" w:hanging="360"/>
      </w:pPr>
      <w:rPr>
        <w:rFonts w:ascii="Courier New" w:hAnsi="Courier New" w:cs="Courier New" w:hint="default"/>
      </w:rPr>
    </w:lvl>
    <w:lvl w:ilvl="2" w:tplc="453EB5CC">
      <w:start w:val="1"/>
      <w:numFmt w:val="bullet"/>
      <w:lvlText w:val=""/>
      <w:lvlJc w:val="left"/>
      <w:pPr>
        <w:ind w:left="2160" w:hanging="360"/>
      </w:pPr>
      <w:rPr>
        <w:rFonts w:ascii="Wingdings" w:hAnsi="Wingdings" w:hint="default"/>
      </w:rPr>
    </w:lvl>
    <w:lvl w:ilvl="3" w:tplc="F8E4E69A">
      <w:start w:val="1"/>
      <w:numFmt w:val="bullet"/>
      <w:lvlText w:val=""/>
      <w:lvlJc w:val="left"/>
      <w:pPr>
        <w:ind w:left="2880" w:hanging="360"/>
      </w:pPr>
      <w:rPr>
        <w:rFonts w:ascii="Symbol" w:hAnsi="Symbol" w:hint="default"/>
      </w:rPr>
    </w:lvl>
    <w:lvl w:ilvl="4" w:tplc="5332109A">
      <w:start w:val="1"/>
      <w:numFmt w:val="bullet"/>
      <w:lvlText w:val="o"/>
      <w:lvlJc w:val="left"/>
      <w:pPr>
        <w:ind w:left="3600" w:hanging="360"/>
      </w:pPr>
      <w:rPr>
        <w:rFonts w:ascii="Courier New" w:hAnsi="Courier New" w:cs="Courier New" w:hint="default"/>
      </w:rPr>
    </w:lvl>
    <w:lvl w:ilvl="5" w:tplc="6A883AAC">
      <w:start w:val="1"/>
      <w:numFmt w:val="bullet"/>
      <w:lvlText w:val=""/>
      <w:lvlJc w:val="left"/>
      <w:pPr>
        <w:ind w:left="4320" w:hanging="360"/>
      </w:pPr>
      <w:rPr>
        <w:rFonts w:ascii="Wingdings" w:hAnsi="Wingdings" w:hint="default"/>
      </w:rPr>
    </w:lvl>
    <w:lvl w:ilvl="6" w:tplc="24AEAB3A">
      <w:start w:val="1"/>
      <w:numFmt w:val="bullet"/>
      <w:lvlText w:val=""/>
      <w:lvlJc w:val="left"/>
      <w:pPr>
        <w:ind w:left="5040" w:hanging="360"/>
      </w:pPr>
      <w:rPr>
        <w:rFonts w:ascii="Symbol" w:hAnsi="Symbol" w:hint="default"/>
      </w:rPr>
    </w:lvl>
    <w:lvl w:ilvl="7" w:tplc="5C1E6088">
      <w:start w:val="1"/>
      <w:numFmt w:val="bullet"/>
      <w:lvlText w:val="o"/>
      <w:lvlJc w:val="left"/>
      <w:pPr>
        <w:ind w:left="5760" w:hanging="360"/>
      </w:pPr>
      <w:rPr>
        <w:rFonts w:ascii="Courier New" w:hAnsi="Courier New" w:cs="Courier New" w:hint="default"/>
      </w:rPr>
    </w:lvl>
    <w:lvl w:ilvl="8" w:tplc="A8288764">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F837DF0"/>
    <w:multiLevelType w:val="multilevel"/>
    <w:tmpl w:val="4D0C5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02F2C49"/>
    <w:multiLevelType w:val="hybridMultilevel"/>
    <w:tmpl w:val="B5B8D63C"/>
    <w:lvl w:ilvl="0" w:tplc="6B505764">
      <w:start w:val="1"/>
      <w:numFmt w:val="bullet"/>
      <w:lvlText w:val=""/>
      <w:lvlJc w:val="left"/>
      <w:pPr>
        <w:ind w:left="720" w:hanging="360"/>
      </w:pPr>
      <w:rPr>
        <w:rFonts w:ascii="Symbol" w:hAnsi="Symbol" w:hint="default"/>
      </w:rPr>
    </w:lvl>
    <w:lvl w:ilvl="1" w:tplc="284EBCFE" w:tentative="1">
      <w:start w:val="1"/>
      <w:numFmt w:val="bullet"/>
      <w:lvlText w:val="o"/>
      <w:lvlJc w:val="left"/>
      <w:pPr>
        <w:ind w:left="1440" w:hanging="360"/>
      </w:pPr>
      <w:rPr>
        <w:rFonts w:ascii="Courier New" w:hAnsi="Courier New" w:cs="Courier New" w:hint="default"/>
      </w:rPr>
    </w:lvl>
    <w:lvl w:ilvl="2" w:tplc="EDE65A06" w:tentative="1">
      <w:start w:val="1"/>
      <w:numFmt w:val="bullet"/>
      <w:lvlText w:val=""/>
      <w:lvlJc w:val="left"/>
      <w:pPr>
        <w:ind w:left="2160" w:hanging="360"/>
      </w:pPr>
      <w:rPr>
        <w:rFonts w:ascii="Wingdings" w:hAnsi="Wingdings" w:hint="default"/>
      </w:rPr>
    </w:lvl>
    <w:lvl w:ilvl="3" w:tplc="258EFE0A" w:tentative="1">
      <w:start w:val="1"/>
      <w:numFmt w:val="bullet"/>
      <w:lvlText w:val=""/>
      <w:lvlJc w:val="left"/>
      <w:pPr>
        <w:ind w:left="2880" w:hanging="360"/>
      </w:pPr>
      <w:rPr>
        <w:rFonts w:ascii="Symbol" w:hAnsi="Symbol" w:hint="default"/>
      </w:rPr>
    </w:lvl>
    <w:lvl w:ilvl="4" w:tplc="7C22BBC6" w:tentative="1">
      <w:start w:val="1"/>
      <w:numFmt w:val="bullet"/>
      <w:lvlText w:val="o"/>
      <w:lvlJc w:val="left"/>
      <w:pPr>
        <w:ind w:left="3600" w:hanging="360"/>
      </w:pPr>
      <w:rPr>
        <w:rFonts w:ascii="Courier New" w:hAnsi="Courier New" w:cs="Courier New" w:hint="default"/>
      </w:rPr>
    </w:lvl>
    <w:lvl w:ilvl="5" w:tplc="193463E8" w:tentative="1">
      <w:start w:val="1"/>
      <w:numFmt w:val="bullet"/>
      <w:lvlText w:val=""/>
      <w:lvlJc w:val="left"/>
      <w:pPr>
        <w:ind w:left="4320" w:hanging="360"/>
      </w:pPr>
      <w:rPr>
        <w:rFonts w:ascii="Wingdings" w:hAnsi="Wingdings" w:hint="default"/>
      </w:rPr>
    </w:lvl>
    <w:lvl w:ilvl="6" w:tplc="1700D750" w:tentative="1">
      <w:start w:val="1"/>
      <w:numFmt w:val="bullet"/>
      <w:lvlText w:val=""/>
      <w:lvlJc w:val="left"/>
      <w:pPr>
        <w:ind w:left="5040" w:hanging="360"/>
      </w:pPr>
      <w:rPr>
        <w:rFonts w:ascii="Symbol" w:hAnsi="Symbol" w:hint="default"/>
      </w:rPr>
    </w:lvl>
    <w:lvl w:ilvl="7" w:tplc="C08ADF4C" w:tentative="1">
      <w:start w:val="1"/>
      <w:numFmt w:val="bullet"/>
      <w:lvlText w:val="o"/>
      <w:lvlJc w:val="left"/>
      <w:pPr>
        <w:ind w:left="5760" w:hanging="360"/>
      </w:pPr>
      <w:rPr>
        <w:rFonts w:ascii="Courier New" w:hAnsi="Courier New" w:cs="Courier New" w:hint="default"/>
      </w:rPr>
    </w:lvl>
    <w:lvl w:ilvl="8" w:tplc="168416C4"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96C44E20">
      <w:start w:val="1"/>
      <w:numFmt w:val="bullet"/>
      <w:lvlText w:val="-"/>
      <w:lvlJc w:val="left"/>
      <w:pPr>
        <w:ind w:left="720" w:hanging="360"/>
      </w:pPr>
      <w:rPr>
        <w:rFonts w:ascii="Courier New" w:hAnsi="Courier New" w:hint="default"/>
      </w:rPr>
    </w:lvl>
    <w:lvl w:ilvl="1" w:tplc="8E98F20A" w:tentative="1">
      <w:start w:val="1"/>
      <w:numFmt w:val="bullet"/>
      <w:lvlText w:val="o"/>
      <w:lvlJc w:val="left"/>
      <w:pPr>
        <w:ind w:left="1440" w:hanging="360"/>
      </w:pPr>
      <w:rPr>
        <w:rFonts w:ascii="Courier New" w:hAnsi="Courier New" w:hint="default"/>
      </w:rPr>
    </w:lvl>
    <w:lvl w:ilvl="2" w:tplc="2B1EAB14">
      <w:start w:val="1"/>
      <w:numFmt w:val="bullet"/>
      <w:lvlText w:val=""/>
      <w:lvlJc w:val="left"/>
      <w:pPr>
        <w:ind w:left="2160" w:hanging="360"/>
      </w:pPr>
      <w:rPr>
        <w:rFonts w:ascii="Wingdings" w:hAnsi="Wingdings" w:hint="default"/>
      </w:rPr>
    </w:lvl>
    <w:lvl w:ilvl="3" w:tplc="9B14EA44">
      <w:start w:val="1"/>
      <w:numFmt w:val="bullet"/>
      <w:lvlText w:val="-"/>
      <w:lvlJc w:val="left"/>
      <w:pPr>
        <w:ind w:left="2880" w:hanging="360"/>
      </w:pPr>
      <w:rPr>
        <w:rFonts w:ascii="Courier New" w:hAnsi="Courier New" w:hint="default"/>
      </w:rPr>
    </w:lvl>
    <w:lvl w:ilvl="4" w:tplc="C5C6DBB4">
      <w:start w:val="1"/>
      <w:numFmt w:val="bullet"/>
      <w:lvlText w:val="o"/>
      <w:lvlJc w:val="left"/>
      <w:pPr>
        <w:ind w:left="3600" w:hanging="360"/>
      </w:pPr>
      <w:rPr>
        <w:rFonts w:ascii="Courier New" w:hAnsi="Courier New" w:hint="default"/>
      </w:rPr>
    </w:lvl>
    <w:lvl w:ilvl="5" w:tplc="34980D1C" w:tentative="1">
      <w:start w:val="1"/>
      <w:numFmt w:val="bullet"/>
      <w:lvlText w:val=""/>
      <w:lvlJc w:val="left"/>
      <w:pPr>
        <w:ind w:left="4320" w:hanging="360"/>
      </w:pPr>
      <w:rPr>
        <w:rFonts w:ascii="Wingdings" w:hAnsi="Wingdings" w:hint="default"/>
      </w:rPr>
    </w:lvl>
    <w:lvl w:ilvl="6" w:tplc="64F2120C" w:tentative="1">
      <w:start w:val="1"/>
      <w:numFmt w:val="bullet"/>
      <w:lvlText w:val=""/>
      <w:lvlJc w:val="left"/>
      <w:pPr>
        <w:ind w:left="5040" w:hanging="360"/>
      </w:pPr>
      <w:rPr>
        <w:rFonts w:ascii="Symbol" w:hAnsi="Symbol" w:hint="default"/>
      </w:rPr>
    </w:lvl>
    <w:lvl w:ilvl="7" w:tplc="96E437FE" w:tentative="1">
      <w:start w:val="1"/>
      <w:numFmt w:val="bullet"/>
      <w:lvlText w:val="o"/>
      <w:lvlJc w:val="left"/>
      <w:pPr>
        <w:ind w:left="5760" w:hanging="360"/>
      </w:pPr>
      <w:rPr>
        <w:rFonts w:ascii="Courier New" w:hAnsi="Courier New" w:hint="default"/>
      </w:rPr>
    </w:lvl>
    <w:lvl w:ilvl="8" w:tplc="7D40A33A"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9D0674EC">
      <w:start w:val="1"/>
      <w:numFmt w:val="bullet"/>
      <w:lvlText w:val=""/>
      <w:lvlJc w:val="left"/>
      <w:pPr>
        <w:ind w:left="360" w:hanging="360"/>
      </w:pPr>
      <w:rPr>
        <w:rFonts w:ascii="Wingdings" w:hAnsi="Wingdings" w:hint="default"/>
      </w:rPr>
    </w:lvl>
    <w:lvl w:ilvl="1" w:tplc="08D40910" w:tentative="1">
      <w:start w:val="1"/>
      <w:numFmt w:val="bullet"/>
      <w:lvlText w:val="o"/>
      <w:lvlJc w:val="left"/>
      <w:pPr>
        <w:ind w:left="1080" w:hanging="360"/>
      </w:pPr>
      <w:rPr>
        <w:rFonts w:ascii="Courier New" w:hAnsi="Courier New" w:cs="Courier New" w:hint="default"/>
      </w:rPr>
    </w:lvl>
    <w:lvl w:ilvl="2" w:tplc="06903A22" w:tentative="1">
      <w:start w:val="1"/>
      <w:numFmt w:val="bullet"/>
      <w:lvlText w:val=""/>
      <w:lvlJc w:val="left"/>
      <w:pPr>
        <w:ind w:left="1800" w:hanging="360"/>
      </w:pPr>
      <w:rPr>
        <w:rFonts w:ascii="Wingdings" w:hAnsi="Wingdings" w:hint="default"/>
      </w:rPr>
    </w:lvl>
    <w:lvl w:ilvl="3" w:tplc="820EC55A" w:tentative="1">
      <w:start w:val="1"/>
      <w:numFmt w:val="bullet"/>
      <w:lvlText w:val=""/>
      <w:lvlJc w:val="left"/>
      <w:pPr>
        <w:ind w:left="2520" w:hanging="360"/>
      </w:pPr>
      <w:rPr>
        <w:rFonts w:ascii="Symbol" w:hAnsi="Symbol" w:hint="default"/>
      </w:rPr>
    </w:lvl>
    <w:lvl w:ilvl="4" w:tplc="B470DAC4" w:tentative="1">
      <w:start w:val="1"/>
      <w:numFmt w:val="bullet"/>
      <w:lvlText w:val="o"/>
      <w:lvlJc w:val="left"/>
      <w:pPr>
        <w:ind w:left="3240" w:hanging="360"/>
      </w:pPr>
      <w:rPr>
        <w:rFonts w:ascii="Courier New" w:hAnsi="Courier New" w:cs="Courier New" w:hint="default"/>
      </w:rPr>
    </w:lvl>
    <w:lvl w:ilvl="5" w:tplc="150CE6E2" w:tentative="1">
      <w:start w:val="1"/>
      <w:numFmt w:val="bullet"/>
      <w:lvlText w:val=""/>
      <w:lvlJc w:val="left"/>
      <w:pPr>
        <w:ind w:left="3960" w:hanging="360"/>
      </w:pPr>
      <w:rPr>
        <w:rFonts w:ascii="Wingdings" w:hAnsi="Wingdings" w:hint="default"/>
      </w:rPr>
    </w:lvl>
    <w:lvl w:ilvl="6" w:tplc="EC62099E" w:tentative="1">
      <w:start w:val="1"/>
      <w:numFmt w:val="bullet"/>
      <w:lvlText w:val=""/>
      <w:lvlJc w:val="left"/>
      <w:pPr>
        <w:ind w:left="4680" w:hanging="360"/>
      </w:pPr>
      <w:rPr>
        <w:rFonts w:ascii="Symbol" w:hAnsi="Symbol" w:hint="default"/>
      </w:rPr>
    </w:lvl>
    <w:lvl w:ilvl="7" w:tplc="4168BC6E" w:tentative="1">
      <w:start w:val="1"/>
      <w:numFmt w:val="bullet"/>
      <w:lvlText w:val="o"/>
      <w:lvlJc w:val="left"/>
      <w:pPr>
        <w:ind w:left="5400" w:hanging="360"/>
      </w:pPr>
      <w:rPr>
        <w:rFonts w:ascii="Courier New" w:hAnsi="Courier New" w:cs="Courier New" w:hint="default"/>
      </w:rPr>
    </w:lvl>
    <w:lvl w:ilvl="8" w:tplc="5EBE367A"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E53829C4">
      <w:start w:val="1"/>
      <w:numFmt w:val="bullet"/>
      <w:lvlText w:val=""/>
      <w:lvlJc w:val="left"/>
      <w:pPr>
        <w:ind w:left="720" w:hanging="360"/>
      </w:pPr>
      <w:rPr>
        <w:rFonts w:ascii="Symbol" w:hAnsi="Symbol" w:hint="default"/>
      </w:rPr>
    </w:lvl>
    <w:lvl w:ilvl="1" w:tplc="87066B36">
      <w:start w:val="1"/>
      <w:numFmt w:val="bullet"/>
      <w:lvlText w:val="o"/>
      <w:lvlJc w:val="left"/>
      <w:pPr>
        <w:ind w:left="1440" w:hanging="360"/>
      </w:pPr>
      <w:rPr>
        <w:rFonts w:ascii="Courier New" w:hAnsi="Courier New" w:hint="default"/>
      </w:rPr>
    </w:lvl>
    <w:lvl w:ilvl="2" w:tplc="860A9960" w:tentative="1">
      <w:start w:val="1"/>
      <w:numFmt w:val="bullet"/>
      <w:lvlText w:val=""/>
      <w:lvlJc w:val="left"/>
      <w:pPr>
        <w:ind w:left="2160" w:hanging="360"/>
      </w:pPr>
      <w:rPr>
        <w:rFonts w:ascii="Wingdings" w:hAnsi="Wingdings" w:hint="default"/>
      </w:rPr>
    </w:lvl>
    <w:lvl w:ilvl="3" w:tplc="6F50C628" w:tentative="1">
      <w:start w:val="1"/>
      <w:numFmt w:val="bullet"/>
      <w:lvlText w:val=""/>
      <w:lvlJc w:val="left"/>
      <w:pPr>
        <w:ind w:left="2880" w:hanging="360"/>
      </w:pPr>
      <w:rPr>
        <w:rFonts w:ascii="Symbol" w:hAnsi="Symbol" w:hint="default"/>
      </w:rPr>
    </w:lvl>
    <w:lvl w:ilvl="4" w:tplc="7CBA74CA" w:tentative="1">
      <w:start w:val="1"/>
      <w:numFmt w:val="bullet"/>
      <w:lvlText w:val="o"/>
      <w:lvlJc w:val="left"/>
      <w:pPr>
        <w:ind w:left="3600" w:hanging="360"/>
      </w:pPr>
      <w:rPr>
        <w:rFonts w:ascii="Courier New" w:hAnsi="Courier New" w:hint="default"/>
      </w:rPr>
    </w:lvl>
    <w:lvl w:ilvl="5" w:tplc="DE028632" w:tentative="1">
      <w:start w:val="1"/>
      <w:numFmt w:val="bullet"/>
      <w:lvlText w:val=""/>
      <w:lvlJc w:val="left"/>
      <w:pPr>
        <w:ind w:left="4320" w:hanging="360"/>
      </w:pPr>
      <w:rPr>
        <w:rFonts w:ascii="Wingdings" w:hAnsi="Wingdings" w:hint="default"/>
      </w:rPr>
    </w:lvl>
    <w:lvl w:ilvl="6" w:tplc="CB82E376" w:tentative="1">
      <w:start w:val="1"/>
      <w:numFmt w:val="bullet"/>
      <w:lvlText w:val=""/>
      <w:lvlJc w:val="left"/>
      <w:pPr>
        <w:ind w:left="5040" w:hanging="360"/>
      </w:pPr>
      <w:rPr>
        <w:rFonts w:ascii="Symbol" w:hAnsi="Symbol" w:hint="default"/>
      </w:rPr>
    </w:lvl>
    <w:lvl w:ilvl="7" w:tplc="D9C6FD34" w:tentative="1">
      <w:start w:val="1"/>
      <w:numFmt w:val="bullet"/>
      <w:lvlText w:val="o"/>
      <w:lvlJc w:val="left"/>
      <w:pPr>
        <w:ind w:left="5760" w:hanging="360"/>
      </w:pPr>
      <w:rPr>
        <w:rFonts w:ascii="Courier New" w:hAnsi="Courier New" w:hint="default"/>
      </w:rPr>
    </w:lvl>
    <w:lvl w:ilvl="8" w:tplc="635AE2CE" w:tentative="1">
      <w:start w:val="1"/>
      <w:numFmt w:val="bullet"/>
      <w:lvlText w:val=""/>
      <w:lvlJc w:val="left"/>
      <w:pPr>
        <w:ind w:left="6480" w:hanging="360"/>
      </w:pPr>
      <w:rPr>
        <w:rFonts w:ascii="Wingdings" w:hAnsi="Wingdings" w:hint="default"/>
      </w:rPr>
    </w:lvl>
  </w:abstractNum>
  <w:abstractNum w:abstractNumId="11" w15:restartNumberingAfterBreak="0">
    <w:nsid w:val="4C9522CA"/>
    <w:multiLevelType w:val="hybridMultilevel"/>
    <w:tmpl w:val="9BCEA2EE"/>
    <w:lvl w:ilvl="0" w:tplc="8CF2BED8">
      <w:start w:val="1"/>
      <w:numFmt w:val="bullet"/>
      <w:lvlText w:val="-"/>
      <w:lvlJc w:val="left"/>
      <w:pPr>
        <w:ind w:left="720" w:hanging="360"/>
      </w:pPr>
      <w:rPr>
        <w:rFonts w:ascii="Courier New" w:hAnsi="Courier New" w:hint="default"/>
      </w:rPr>
    </w:lvl>
    <w:lvl w:ilvl="1" w:tplc="DA0CBCFC" w:tentative="1">
      <w:start w:val="1"/>
      <w:numFmt w:val="bullet"/>
      <w:lvlText w:val="o"/>
      <w:lvlJc w:val="left"/>
      <w:pPr>
        <w:ind w:left="1440" w:hanging="360"/>
      </w:pPr>
      <w:rPr>
        <w:rFonts w:ascii="Courier New" w:hAnsi="Courier New" w:hint="default"/>
      </w:rPr>
    </w:lvl>
    <w:lvl w:ilvl="2" w:tplc="B53E94D4">
      <w:start w:val="1"/>
      <w:numFmt w:val="bullet"/>
      <w:lvlText w:val=""/>
      <w:lvlJc w:val="left"/>
      <w:pPr>
        <w:ind w:left="2160" w:hanging="360"/>
      </w:pPr>
      <w:rPr>
        <w:rFonts w:ascii="Wingdings" w:hAnsi="Wingdings" w:hint="default"/>
      </w:rPr>
    </w:lvl>
    <w:lvl w:ilvl="3" w:tplc="022C9200">
      <w:start w:val="1"/>
      <w:numFmt w:val="bullet"/>
      <w:lvlText w:val=""/>
      <w:lvlJc w:val="left"/>
      <w:pPr>
        <w:ind w:left="2880" w:hanging="360"/>
      </w:pPr>
      <w:rPr>
        <w:rFonts w:ascii="Symbol" w:hAnsi="Symbol" w:hint="default"/>
      </w:rPr>
    </w:lvl>
    <w:lvl w:ilvl="4" w:tplc="9A02BBF6">
      <w:start w:val="1"/>
      <w:numFmt w:val="bullet"/>
      <w:lvlText w:val="-"/>
      <w:lvlJc w:val="left"/>
      <w:pPr>
        <w:ind w:left="3600" w:hanging="360"/>
      </w:pPr>
      <w:rPr>
        <w:rFonts w:ascii="Courier New" w:hAnsi="Courier New" w:hint="default"/>
      </w:rPr>
    </w:lvl>
    <w:lvl w:ilvl="5" w:tplc="53461C54" w:tentative="1">
      <w:start w:val="1"/>
      <w:numFmt w:val="bullet"/>
      <w:lvlText w:val=""/>
      <w:lvlJc w:val="left"/>
      <w:pPr>
        <w:ind w:left="4320" w:hanging="360"/>
      </w:pPr>
      <w:rPr>
        <w:rFonts w:ascii="Wingdings" w:hAnsi="Wingdings" w:hint="default"/>
      </w:rPr>
    </w:lvl>
    <w:lvl w:ilvl="6" w:tplc="48426792" w:tentative="1">
      <w:start w:val="1"/>
      <w:numFmt w:val="bullet"/>
      <w:lvlText w:val=""/>
      <w:lvlJc w:val="left"/>
      <w:pPr>
        <w:ind w:left="5040" w:hanging="360"/>
      </w:pPr>
      <w:rPr>
        <w:rFonts w:ascii="Symbol" w:hAnsi="Symbol" w:hint="default"/>
      </w:rPr>
    </w:lvl>
    <w:lvl w:ilvl="7" w:tplc="B0066E68" w:tentative="1">
      <w:start w:val="1"/>
      <w:numFmt w:val="bullet"/>
      <w:lvlText w:val="o"/>
      <w:lvlJc w:val="left"/>
      <w:pPr>
        <w:ind w:left="5760" w:hanging="360"/>
      </w:pPr>
      <w:rPr>
        <w:rFonts w:ascii="Courier New" w:hAnsi="Courier New" w:hint="default"/>
      </w:rPr>
    </w:lvl>
    <w:lvl w:ilvl="8" w:tplc="0F5CB52A"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1A5C8396">
      <w:start w:val="1"/>
      <w:numFmt w:val="bullet"/>
      <w:lvlText w:val="-"/>
      <w:lvlJc w:val="left"/>
      <w:pPr>
        <w:ind w:left="720" w:hanging="360"/>
      </w:pPr>
      <w:rPr>
        <w:rFonts w:ascii="Courier New" w:hAnsi="Courier New" w:hint="default"/>
      </w:rPr>
    </w:lvl>
    <w:lvl w:ilvl="1" w:tplc="7E702E7E" w:tentative="1">
      <w:start w:val="1"/>
      <w:numFmt w:val="bullet"/>
      <w:lvlText w:val="o"/>
      <w:lvlJc w:val="left"/>
      <w:pPr>
        <w:ind w:left="1440" w:hanging="360"/>
      </w:pPr>
      <w:rPr>
        <w:rFonts w:ascii="Courier New" w:hAnsi="Courier New" w:hint="default"/>
      </w:rPr>
    </w:lvl>
    <w:lvl w:ilvl="2" w:tplc="10D648EE">
      <w:start w:val="1"/>
      <w:numFmt w:val="bullet"/>
      <w:lvlText w:val=""/>
      <w:lvlJc w:val="left"/>
      <w:pPr>
        <w:ind w:left="2160" w:hanging="360"/>
      </w:pPr>
      <w:rPr>
        <w:rFonts w:ascii="Wingdings" w:hAnsi="Wingdings" w:hint="default"/>
      </w:rPr>
    </w:lvl>
    <w:lvl w:ilvl="3" w:tplc="4BE62004">
      <w:start w:val="1"/>
      <w:numFmt w:val="bullet"/>
      <w:lvlText w:val=""/>
      <w:lvlJc w:val="left"/>
      <w:pPr>
        <w:ind w:left="2880" w:hanging="360"/>
      </w:pPr>
      <w:rPr>
        <w:rFonts w:ascii="Symbol" w:hAnsi="Symbol" w:hint="default"/>
      </w:rPr>
    </w:lvl>
    <w:lvl w:ilvl="4" w:tplc="A776FC48">
      <w:start w:val="1"/>
      <w:numFmt w:val="bullet"/>
      <w:lvlText w:val="o"/>
      <w:lvlJc w:val="left"/>
      <w:pPr>
        <w:ind w:left="3600" w:hanging="360"/>
      </w:pPr>
      <w:rPr>
        <w:rFonts w:ascii="Courier New" w:hAnsi="Courier New" w:hint="default"/>
      </w:rPr>
    </w:lvl>
    <w:lvl w:ilvl="5" w:tplc="F230CDE0" w:tentative="1">
      <w:start w:val="1"/>
      <w:numFmt w:val="bullet"/>
      <w:lvlText w:val=""/>
      <w:lvlJc w:val="left"/>
      <w:pPr>
        <w:ind w:left="4320" w:hanging="360"/>
      </w:pPr>
      <w:rPr>
        <w:rFonts w:ascii="Wingdings" w:hAnsi="Wingdings" w:hint="default"/>
      </w:rPr>
    </w:lvl>
    <w:lvl w:ilvl="6" w:tplc="840653A6" w:tentative="1">
      <w:start w:val="1"/>
      <w:numFmt w:val="bullet"/>
      <w:lvlText w:val=""/>
      <w:lvlJc w:val="left"/>
      <w:pPr>
        <w:ind w:left="5040" w:hanging="360"/>
      </w:pPr>
      <w:rPr>
        <w:rFonts w:ascii="Symbol" w:hAnsi="Symbol" w:hint="default"/>
      </w:rPr>
    </w:lvl>
    <w:lvl w:ilvl="7" w:tplc="6EA428FC" w:tentative="1">
      <w:start w:val="1"/>
      <w:numFmt w:val="bullet"/>
      <w:lvlText w:val="o"/>
      <w:lvlJc w:val="left"/>
      <w:pPr>
        <w:ind w:left="5760" w:hanging="360"/>
      </w:pPr>
      <w:rPr>
        <w:rFonts w:ascii="Courier New" w:hAnsi="Courier New" w:hint="default"/>
      </w:rPr>
    </w:lvl>
    <w:lvl w:ilvl="8" w:tplc="9678159E"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2E40B696">
      <w:start w:val="1"/>
      <w:numFmt w:val="bullet"/>
      <w:lvlText w:val=""/>
      <w:lvlJc w:val="left"/>
      <w:pPr>
        <w:ind w:left="360" w:hanging="360"/>
      </w:pPr>
      <w:rPr>
        <w:rFonts w:ascii="Wingdings" w:hAnsi="Wingdings" w:hint="default"/>
      </w:rPr>
    </w:lvl>
    <w:lvl w:ilvl="1" w:tplc="3C4EDDF8">
      <w:start w:val="1"/>
      <w:numFmt w:val="bullet"/>
      <w:lvlText w:val="o"/>
      <w:lvlJc w:val="left"/>
      <w:pPr>
        <w:ind w:left="1080" w:hanging="360"/>
      </w:pPr>
      <w:rPr>
        <w:rFonts w:ascii="Courier New" w:hAnsi="Courier New" w:cs="Courier New" w:hint="default"/>
      </w:rPr>
    </w:lvl>
    <w:lvl w:ilvl="2" w:tplc="246CBA26">
      <w:start w:val="1"/>
      <w:numFmt w:val="bullet"/>
      <w:lvlText w:val=""/>
      <w:lvlJc w:val="left"/>
      <w:pPr>
        <w:ind w:left="1800" w:hanging="360"/>
      </w:pPr>
      <w:rPr>
        <w:rFonts w:ascii="Wingdings" w:hAnsi="Wingdings" w:hint="default"/>
      </w:rPr>
    </w:lvl>
    <w:lvl w:ilvl="3" w:tplc="BF62A434">
      <w:start w:val="1"/>
      <w:numFmt w:val="bullet"/>
      <w:lvlText w:val=""/>
      <w:lvlJc w:val="left"/>
      <w:pPr>
        <w:ind w:left="2520" w:hanging="360"/>
      </w:pPr>
      <w:rPr>
        <w:rFonts w:ascii="Symbol" w:hAnsi="Symbol" w:hint="default"/>
      </w:rPr>
    </w:lvl>
    <w:lvl w:ilvl="4" w:tplc="DA462E32">
      <w:start w:val="1"/>
      <w:numFmt w:val="bullet"/>
      <w:lvlText w:val="o"/>
      <w:lvlJc w:val="left"/>
      <w:pPr>
        <w:ind w:left="3240" w:hanging="360"/>
      </w:pPr>
      <w:rPr>
        <w:rFonts w:ascii="Courier New" w:hAnsi="Courier New" w:cs="Courier New" w:hint="default"/>
      </w:rPr>
    </w:lvl>
    <w:lvl w:ilvl="5" w:tplc="7BA87136">
      <w:start w:val="1"/>
      <w:numFmt w:val="bullet"/>
      <w:lvlText w:val=""/>
      <w:lvlJc w:val="left"/>
      <w:pPr>
        <w:ind w:left="3960" w:hanging="360"/>
      </w:pPr>
      <w:rPr>
        <w:rFonts w:ascii="Wingdings" w:hAnsi="Wingdings" w:hint="default"/>
      </w:rPr>
    </w:lvl>
    <w:lvl w:ilvl="6" w:tplc="C6C2A562">
      <w:start w:val="1"/>
      <w:numFmt w:val="bullet"/>
      <w:lvlText w:val=""/>
      <w:lvlJc w:val="left"/>
      <w:pPr>
        <w:ind w:left="4680" w:hanging="360"/>
      </w:pPr>
      <w:rPr>
        <w:rFonts w:ascii="Symbol" w:hAnsi="Symbol" w:hint="default"/>
      </w:rPr>
    </w:lvl>
    <w:lvl w:ilvl="7" w:tplc="29A27B52">
      <w:start w:val="1"/>
      <w:numFmt w:val="bullet"/>
      <w:lvlText w:val="o"/>
      <w:lvlJc w:val="left"/>
      <w:pPr>
        <w:ind w:left="5400" w:hanging="360"/>
      </w:pPr>
      <w:rPr>
        <w:rFonts w:ascii="Courier New" w:hAnsi="Courier New" w:cs="Courier New" w:hint="default"/>
      </w:rPr>
    </w:lvl>
    <w:lvl w:ilvl="8" w:tplc="836C24F4">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666CD1A8">
      <w:start w:val="1"/>
      <w:numFmt w:val="decimal"/>
      <w:pStyle w:val="Heading1"/>
      <w:lvlText w:val="%1."/>
      <w:lvlJc w:val="left"/>
      <w:pPr>
        <w:ind w:left="720" w:hanging="360"/>
      </w:pPr>
      <w:rPr>
        <w:rFonts w:cs="Times New Roman"/>
      </w:rPr>
    </w:lvl>
    <w:lvl w:ilvl="1" w:tplc="CFE62768" w:tentative="1">
      <w:start w:val="1"/>
      <w:numFmt w:val="lowerLetter"/>
      <w:lvlText w:val="%2."/>
      <w:lvlJc w:val="left"/>
      <w:pPr>
        <w:ind w:left="1440" w:hanging="360"/>
      </w:pPr>
      <w:rPr>
        <w:rFonts w:cs="Times New Roman"/>
      </w:rPr>
    </w:lvl>
    <w:lvl w:ilvl="2" w:tplc="1144A956" w:tentative="1">
      <w:start w:val="1"/>
      <w:numFmt w:val="lowerRoman"/>
      <w:lvlText w:val="%3."/>
      <w:lvlJc w:val="right"/>
      <w:pPr>
        <w:ind w:left="2160" w:hanging="180"/>
      </w:pPr>
      <w:rPr>
        <w:rFonts w:cs="Times New Roman"/>
      </w:rPr>
    </w:lvl>
    <w:lvl w:ilvl="3" w:tplc="ECFAFB22" w:tentative="1">
      <w:start w:val="1"/>
      <w:numFmt w:val="decimal"/>
      <w:lvlText w:val="%4."/>
      <w:lvlJc w:val="left"/>
      <w:pPr>
        <w:ind w:left="2880" w:hanging="360"/>
      </w:pPr>
      <w:rPr>
        <w:rFonts w:cs="Times New Roman"/>
      </w:rPr>
    </w:lvl>
    <w:lvl w:ilvl="4" w:tplc="DDA6EB22" w:tentative="1">
      <w:start w:val="1"/>
      <w:numFmt w:val="lowerLetter"/>
      <w:lvlText w:val="%5."/>
      <w:lvlJc w:val="left"/>
      <w:pPr>
        <w:ind w:left="3600" w:hanging="360"/>
      </w:pPr>
      <w:rPr>
        <w:rFonts w:cs="Times New Roman"/>
      </w:rPr>
    </w:lvl>
    <w:lvl w:ilvl="5" w:tplc="36BC54AE" w:tentative="1">
      <w:start w:val="1"/>
      <w:numFmt w:val="lowerRoman"/>
      <w:lvlText w:val="%6."/>
      <w:lvlJc w:val="right"/>
      <w:pPr>
        <w:ind w:left="4320" w:hanging="180"/>
      </w:pPr>
      <w:rPr>
        <w:rFonts w:cs="Times New Roman"/>
      </w:rPr>
    </w:lvl>
    <w:lvl w:ilvl="6" w:tplc="1C22B7FE" w:tentative="1">
      <w:start w:val="1"/>
      <w:numFmt w:val="decimal"/>
      <w:lvlText w:val="%7."/>
      <w:lvlJc w:val="left"/>
      <w:pPr>
        <w:ind w:left="5040" w:hanging="360"/>
      </w:pPr>
      <w:rPr>
        <w:rFonts w:cs="Times New Roman"/>
      </w:rPr>
    </w:lvl>
    <w:lvl w:ilvl="7" w:tplc="2416BAB2" w:tentative="1">
      <w:start w:val="1"/>
      <w:numFmt w:val="lowerLetter"/>
      <w:lvlText w:val="%8."/>
      <w:lvlJc w:val="left"/>
      <w:pPr>
        <w:ind w:left="5760" w:hanging="360"/>
      </w:pPr>
      <w:rPr>
        <w:rFonts w:cs="Times New Roman"/>
      </w:rPr>
    </w:lvl>
    <w:lvl w:ilvl="8" w:tplc="D1DC9FC8" w:tentative="1">
      <w:start w:val="1"/>
      <w:numFmt w:val="lowerRoman"/>
      <w:lvlText w:val="%9."/>
      <w:lvlJc w:val="right"/>
      <w:pPr>
        <w:ind w:left="6480" w:hanging="180"/>
      </w:pPr>
      <w:rPr>
        <w:rFonts w:cs="Times New Roman"/>
      </w:rPr>
    </w:lvl>
  </w:abstractNum>
  <w:abstractNum w:abstractNumId="15" w15:restartNumberingAfterBreak="0">
    <w:nsid w:val="7C0A523D"/>
    <w:multiLevelType w:val="multilevel"/>
    <w:tmpl w:val="86F0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1319075">
    <w:abstractNumId w:val="7"/>
  </w:num>
  <w:num w:numId="2" w16cid:durableId="1527282436">
    <w:abstractNumId w:val="10"/>
  </w:num>
  <w:num w:numId="3" w16cid:durableId="761031488">
    <w:abstractNumId w:val="0"/>
  </w:num>
  <w:num w:numId="4" w16cid:durableId="550192544">
    <w:abstractNumId w:val="1"/>
  </w:num>
  <w:num w:numId="5" w16cid:durableId="1002273907">
    <w:abstractNumId w:val="12"/>
  </w:num>
  <w:num w:numId="6" w16cid:durableId="1735548374">
    <w:abstractNumId w:val="2"/>
  </w:num>
  <w:num w:numId="7" w16cid:durableId="1266109763">
    <w:abstractNumId w:val="8"/>
  </w:num>
  <w:num w:numId="8" w16cid:durableId="1838809239">
    <w:abstractNumId w:val="11"/>
  </w:num>
  <w:num w:numId="9" w16cid:durableId="954825956">
    <w:abstractNumId w:val="4"/>
  </w:num>
  <w:num w:numId="10" w16cid:durableId="1769614105">
    <w:abstractNumId w:val="14"/>
  </w:num>
  <w:num w:numId="11" w16cid:durableId="241182527">
    <w:abstractNumId w:val="13"/>
  </w:num>
  <w:num w:numId="12" w16cid:durableId="369036224">
    <w:abstractNumId w:val="9"/>
  </w:num>
  <w:num w:numId="13" w16cid:durableId="925115922">
    <w:abstractNumId w:val="3"/>
  </w:num>
  <w:num w:numId="14" w16cid:durableId="732316847">
    <w:abstractNumId w:val="6"/>
  </w:num>
  <w:num w:numId="15" w16cid:durableId="906039823">
    <w:abstractNumId w:val="5"/>
  </w:num>
  <w:num w:numId="16" w16cid:durableId="18884451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369DA"/>
    <w:rsid w:val="00040052"/>
    <w:rsid w:val="000442EE"/>
    <w:rsid w:val="000454B9"/>
    <w:rsid w:val="000518CA"/>
    <w:rsid w:val="00053981"/>
    <w:rsid w:val="00054AC3"/>
    <w:rsid w:val="000569FB"/>
    <w:rsid w:val="0006164C"/>
    <w:rsid w:val="00062A87"/>
    <w:rsid w:val="00071C60"/>
    <w:rsid w:val="000729A3"/>
    <w:rsid w:val="00074DE5"/>
    <w:rsid w:val="000751BF"/>
    <w:rsid w:val="000754A9"/>
    <w:rsid w:val="00076210"/>
    <w:rsid w:val="000762D9"/>
    <w:rsid w:val="000810F5"/>
    <w:rsid w:val="000812DE"/>
    <w:rsid w:val="000862C2"/>
    <w:rsid w:val="00090719"/>
    <w:rsid w:val="00091A4D"/>
    <w:rsid w:val="000924E4"/>
    <w:rsid w:val="00094CA4"/>
    <w:rsid w:val="00094D99"/>
    <w:rsid w:val="000969B4"/>
    <w:rsid w:val="000A1C07"/>
    <w:rsid w:val="000A59C8"/>
    <w:rsid w:val="000A5F8B"/>
    <w:rsid w:val="000A786A"/>
    <w:rsid w:val="000B07DA"/>
    <w:rsid w:val="000B23D3"/>
    <w:rsid w:val="000B4CB5"/>
    <w:rsid w:val="000C02D3"/>
    <w:rsid w:val="000C2675"/>
    <w:rsid w:val="000C605F"/>
    <w:rsid w:val="000D2B98"/>
    <w:rsid w:val="000D62C7"/>
    <w:rsid w:val="000D66D3"/>
    <w:rsid w:val="000E19ED"/>
    <w:rsid w:val="000E209A"/>
    <w:rsid w:val="000E2556"/>
    <w:rsid w:val="000E3150"/>
    <w:rsid w:val="000E37AF"/>
    <w:rsid w:val="000E3C34"/>
    <w:rsid w:val="000E4486"/>
    <w:rsid w:val="000F2516"/>
    <w:rsid w:val="000F3C58"/>
    <w:rsid w:val="000F4E24"/>
    <w:rsid w:val="001036A8"/>
    <w:rsid w:val="001105EB"/>
    <w:rsid w:val="00113BA0"/>
    <w:rsid w:val="001153FF"/>
    <w:rsid w:val="00115787"/>
    <w:rsid w:val="00115AC5"/>
    <w:rsid w:val="00117EB7"/>
    <w:rsid w:val="001211DB"/>
    <w:rsid w:val="00121456"/>
    <w:rsid w:val="0012169E"/>
    <w:rsid w:val="00123138"/>
    <w:rsid w:val="00125D6E"/>
    <w:rsid w:val="001272C5"/>
    <w:rsid w:val="001321B8"/>
    <w:rsid w:val="00136D7B"/>
    <w:rsid w:val="001435F8"/>
    <w:rsid w:val="001460DD"/>
    <w:rsid w:val="00146290"/>
    <w:rsid w:val="001463FE"/>
    <w:rsid w:val="00146A2D"/>
    <w:rsid w:val="0014768C"/>
    <w:rsid w:val="00155B48"/>
    <w:rsid w:val="00156C2E"/>
    <w:rsid w:val="0016414C"/>
    <w:rsid w:val="00170819"/>
    <w:rsid w:val="00171545"/>
    <w:rsid w:val="00173413"/>
    <w:rsid w:val="00173D64"/>
    <w:rsid w:val="0017516D"/>
    <w:rsid w:val="001811DB"/>
    <w:rsid w:val="0018697C"/>
    <w:rsid w:val="00186B32"/>
    <w:rsid w:val="001900C5"/>
    <w:rsid w:val="001935DE"/>
    <w:rsid w:val="001952AB"/>
    <w:rsid w:val="00196283"/>
    <w:rsid w:val="001A1BA7"/>
    <w:rsid w:val="001A200E"/>
    <w:rsid w:val="001B1106"/>
    <w:rsid w:val="001B271F"/>
    <w:rsid w:val="001B5400"/>
    <w:rsid w:val="001B5607"/>
    <w:rsid w:val="001B63D8"/>
    <w:rsid w:val="001C251F"/>
    <w:rsid w:val="001C2A1F"/>
    <w:rsid w:val="001D0C6C"/>
    <w:rsid w:val="001D4497"/>
    <w:rsid w:val="001D593A"/>
    <w:rsid w:val="001D6268"/>
    <w:rsid w:val="001E089E"/>
    <w:rsid w:val="001E0D93"/>
    <w:rsid w:val="001E19B6"/>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100C2"/>
    <w:rsid w:val="00210EE2"/>
    <w:rsid w:val="00213411"/>
    <w:rsid w:val="00220B60"/>
    <w:rsid w:val="002227AB"/>
    <w:rsid w:val="00222E5A"/>
    <w:rsid w:val="0022428F"/>
    <w:rsid w:val="00226432"/>
    <w:rsid w:val="00226C9F"/>
    <w:rsid w:val="002279A6"/>
    <w:rsid w:val="002357DE"/>
    <w:rsid w:val="00241265"/>
    <w:rsid w:val="002436BA"/>
    <w:rsid w:val="0024405F"/>
    <w:rsid w:val="00245514"/>
    <w:rsid w:val="002468AF"/>
    <w:rsid w:val="00246F29"/>
    <w:rsid w:val="002567B9"/>
    <w:rsid w:val="00262EBA"/>
    <w:rsid w:val="00265713"/>
    <w:rsid w:val="0026650C"/>
    <w:rsid w:val="002666AB"/>
    <w:rsid w:val="00266C68"/>
    <w:rsid w:val="00272366"/>
    <w:rsid w:val="002761B8"/>
    <w:rsid w:val="00282550"/>
    <w:rsid w:val="00287E96"/>
    <w:rsid w:val="00296981"/>
    <w:rsid w:val="002A4CDB"/>
    <w:rsid w:val="002A7264"/>
    <w:rsid w:val="002A7EFA"/>
    <w:rsid w:val="002B03A6"/>
    <w:rsid w:val="002B1DD3"/>
    <w:rsid w:val="002B34C5"/>
    <w:rsid w:val="002B7AAB"/>
    <w:rsid w:val="002C7628"/>
    <w:rsid w:val="002D0D20"/>
    <w:rsid w:val="002D2C7A"/>
    <w:rsid w:val="002D5997"/>
    <w:rsid w:val="002D6099"/>
    <w:rsid w:val="002D6708"/>
    <w:rsid w:val="002D67A1"/>
    <w:rsid w:val="002D7A94"/>
    <w:rsid w:val="002D7AAD"/>
    <w:rsid w:val="002E3D6C"/>
    <w:rsid w:val="002F1314"/>
    <w:rsid w:val="002F1A67"/>
    <w:rsid w:val="002F2EFE"/>
    <w:rsid w:val="002F3835"/>
    <w:rsid w:val="002F5632"/>
    <w:rsid w:val="002F5E6A"/>
    <w:rsid w:val="002F6746"/>
    <w:rsid w:val="003003D6"/>
    <w:rsid w:val="0030080E"/>
    <w:rsid w:val="00302D09"/>
    <w:rsid w:val="003039A0"/>
    <w:rsid w:val="00312221"/>
    <w:rsid w:val="00314871"/>
    <w:rsid w:val="003217D3"/>
    <w:rsid w:val="00325797"/>
    <w:rsid w:val="0032666E"/>
    <w:rsid w:val="00327913"/>
    <w:rsid w:val="00331222"/>
    <w:rsid w:val="00332CF2"/>
    <w:rsid w:val="00333425"/>
    <w:rsid w:val="00333EB1"/>
    <w:rsid w:val="0033643D"/>
    <w:rsid w:val="00341A67"/>
    <w:rsid w:val="003435B7"/>
    <w:rsid w:val="00352422"/>
    <w:rsid w:val="003528D6"/>
    <w:rsid w:val="00352964"/>
    <w:rsid w:val="00354986"/>
    <w:rsid w:val="0035638F"/>
    <w:rsid w:val="00360F73"/>
    <w:rsid w:val="003610DC"/>
    <w:rsid w:val="00363BE5"/>
    <w:rsid w:val="00363E1E"/>
    <w:rsid w:val="00363FCD"/>
    <w:rsid w:val="00365EC6"/>
    <w:rsid w:val="00366A61"/>
    <w:rsid w:val="00371725"/>
    <w:rsid w:val="00371CB2"/>
    <w:rsid w:val="003804DA"/>
    <w:rsid w:val="0038127C"/>
    <w:rsid w:val="003820BE"/>
    <w:rsid w:val="003827A1"/>
    <w:rsid w:val="00383510"/>
    <w:rsid w:val="00384F51"/>
    <w:rsid w:val="00390303"/>
    <w:rsid w:val="003908FC"/>
    <w:rsid w:val="003931DA"/>
    <w:rsid w:val="00394A6C"/>
    <w:rsid w:val="00394E33"/>
    <w:rsid w:val="00395CC3"/>
    <w:rsid w:val="003975AE"/>
    <w:rsid w:val="003A3EF0"/>
    <w:rsid w:val="003A458F"/>
    <w:rsid w:val="003A5C3F"/>
    <w:rsid w:val="003A5E18"/>
    <w:rsid w:val="003A663A"/>
    <w:rsid w:val="003B53F6"/>
    <w:rsid w:val="003C26D3"/>
    <w:rsid w:val="003C4578"/>
    <w:rsid w:val="003D3B74"/>
    <w:rsid w:val="003D486A"/>
    <w:rsid w:val="003D5007"/>
    <w:rsid w:val="003D5080"/>
    <w:rsid w:val="003D543D"/>
    <w:rsid w:val="003D6558"/>
    <w:rsid w:val="003E1297"/>
    <w:rsid w:val="003E3AD7"/>
    <w:rsid w:val="003E58B8"/>
    <w:rsid w:val="003E5B45"/>
    <w:rsid w:val="003E69A5"/>
    <w:rsid w:val="003E6AB8"/>
    <w:rsid w:val="003F0A34"/>
    <w:rsid w:val="003F1885"/>
    <w:rsid w:val="003F20E8"/>
    <w:rsid w:val="003F24B5"/>
    <w:rsid w:val="003F27FC"/>
    <w:rsid w:val="003F2A1F"/>
    <w:rsid w:val="003F3DA4"/>
    <w:rsid w:val="00415D9F"/>
    <w:rsid w:val="0042251B"/>
    <w:rsid w:val="00423093"/>
    <w:rsid w:val="00424232"/>
    <w:rsid w:val="0043006E"/>
    <w:rsid w:val="00430E56"/>
    <w:rsid w:val="004330C3"/>
    <w:rsid w:val="0043633E"/>
    <w:rsid w:val="00437584"/>
    <w:rsid w:val="00442995"/>
    <w:rsid w:val="00444CF4"/>
    <w:rsid w:val="00444F83"/>
    <w:rsid w:val="00446711"/>
    <w:rsid w:val="0044687A"/>
    <w:rsid w:val="00450623"/>
    <w:rsid w:val="004516DF"/>
    <w:rsid w:val="0045299E"/>
    <w:rsid w:val="00452E7E"/>
    <w:rsid w:val="00453605"/>
    <w:rsid w:val="004600D7"/>
    <w:rsid w:val="004602A6"/>
    <w:rsid w:val="00460361"/>
    <w:rsid w:val="004610E4"/>
    <w:rsid w:val="00463CFA"/>
    <w:rsid w:val="00464A8E"/>
    <w:rsid w:val="00464D29"/>
    <w:rsid w:val="00471193"/>
    <w:rsid w:val="00475761"/>
    <w:rsid w:val="00483C44"/>
    <w:rsid w:val="00485120"/>
    <w:rsid w:val="0048663B"/>
    <w:rsid w:val="00490B2A"/>
    <w:rsid w:val="004917BC"/>
    <w:rsid w:val="004927B0"/>
    <w:rsid w:val="004A2AB0"/>
    <w:rsid w:val="004A40A5"/>
    <w:rsid w:val="004A4885"/>
    <w:rsid w:val="004A76E8"/>
    <w:rsid w:val="004B095D"/>
    <w:rsid w:val="004B23C3"/>
    <w:rsid w:val="004B4763"/>
    <w:rsid w:val="004C0FE4"/>
    <w:rsid w:val="004C1697"/>
    <w:rsid w:val="004C3632"/>
    <w:rsid w:val="004C46A3"/>
    <w:rsid w:val="004C52DC"/>
    <w:rsid w:val="004C60DA"/>
    <w:rsid w:val="004D0D82"/>
    <w:rsid w:val="004D3835"/>
    <w:rsid w:val="004D3A1C"/>
    <w:rsid w:val="004D573D"/>
    <w:rsid w:val="004D688E"/>
    <w:rsid w:val="004D7008"/>
    <w:rsid w:val="004D7222"/>
    <w:rsid w:val="004E1364"/>
    <w:rsid w:val="004E1F4D"/>
    <w:rsid w:val="004E3F2E"/>
    <w:rsid w:val="004F022A"/>
    <w:rsid w:val="004F0419"/>
    <w:rsid w:val="004F5B14"/>
    <w:rsid w:val="0050222D"/>
    <w:rsid w:val="005029A0"/>
    <w:rsid w:val="005032AF"/>
    <w:rsid w:val="00503D43"/>
    <w:rsid w:val="005048BE"/>
    <w:rsid w:val="00505666"/>
    <w:rsid w:val="005149C4"/>
    <w:rsid w:val="00515439"/>
    <w:rsid w:val="005155B8"/>
    <w:rsid w:val="00517359"/>
    <w:rsid w:val="00521539"/>
    <w:rsid w:val="00521DD4"/>
    <w:rsid w:val="0052233B"/>
    <w:rsid w:val="00522E35"/>
    <w:rsid w:val="00524529"/>
    <w:rsid w:val="00524922"/>
    <w:rsid w:val="00524EDA"/>
    <w:rsid w:val="00525DA3"/>
    <w:rsid w:val="005332F5"/>
    <w:rsid w:val="00533AD1"/>
    <w:rsid w:val="005347A3"/>
    <w:rsid w:val="00535A3B"/>
    <w:rsid w:val="005430D1"/>
    <w:rsid w:val="00544B0C"/>
    <w:rsid w:val="00552C54"/>
    <w:rsid w:val="00554535"/>
    <w:rsid w:val="00556EF1"/>
    <w:rsid w:val="005613E7"/>
    <w:rsid w:val="005619B5"/>
    <w:rsid w:val="0056318A"/>
    <w:rsid w:val="00567F65"/>
    <w:rsid w:val="00567F6D"/>
    <w:rsid w:val="00574234"/>
    <w:rsid w:val="00574B4B"/>
    <w:rsid w:val="00575C27"/>
    <w:rsid w:val="005778EC"/>
    <w:rsid w:val="00577D09"/>
    <w:rsid w:val="00583F19"/>
    <w:rsid w:val="00584964"/>
    <w:rsid w:val="00587DEA"/>
    <w:rsid w:val="00591DC0"/>
    <w:rsid w:val="00592190"/>
    <w:rsid w:val="005949E4"/>
    <w:rsid w:val="005A3D45"/>
    <w:rsid w:val="005A6192"/>
    <w:rsid w:val="005A6722"/>
    <w:rsid w:val="005A77AD"/>
    <w:rsid w:val="005B0FE0"/>
    <w:rsid w:val="005B183C"/>
    <w:rsid w:val="005B2F81"/>
    <w:rsid w:val="005B4DC9"/>
    <w:rsid w:val="005B5ED0"/>
    <w:rsid w:val="005C07AE"/>
    <w:rsid w:val="005C417A"/>
    <w:rsid w:val="005C44F6"/>
    <w:rsid w:val="005C7185"/>
    <w:rsid w:val="005C71A5"/>
    <w:rsid w:val="005D0568"/>
    <w:rsid w:val="005D0FC7"/>
    <w:rsid w:val="005D3280"/>
    <w:rsid w:val="005D3B15"/>
    <w:rsid w:val="005D4CBE"/>
    <w:rsid w:val="005E052E"/>
    <w:rsid w:val="005E17C9"/>
    <w:rsid w:val="005E3413"/>
    <w:rsid w:val="005E47E7"/>
    <w:rsid w:val="005E7657"/>
    <w:rsid w:val="005F1543"/>
    <w:rsid w:val="005F46CC"/>
    <w:rsid w:val="005F55BC"/>
    <w:rsid w:val="0060063A"/>
    <w:rsid w:val="0060525B"/>
    <w:rsid w:val="00610A33"/>
    <w:rsid w:val="006110C9"/>
    <w:rsid w:val="00612AD2"/>
    <w:rsid w:val="00615BF5"/>
    <w:rsid w:val="006162F2"/>
    <w:rsid w:val="006207ED"/>
    <w:rsid w:val="00622332"/>
    <w:rsid w:val="00622D6B"/>
    <w:rsid w:val="00627CA6"/>
    <w:rsid w:val="00634AE2"/>
    <w:rsid w:val="00641AF0"/>
    <w:rsid w:val="006429BE"/>
    <w:rsid w:val="00645291"/>
    <w:rsid w:val="00646363"/>
    <w:rsid w:val="00647AFC"/>
    <w:rsid w:val="00647F33"/>
    <w:rsid w:val="0065010A"/>
    <w:rsid w:val="006508ED"/>
    <w:rsid w:val="00652FF6"/>
    <w:rsid w:val="00655139"/>
    <w:rsid w:val="00655971"/>
    <w:rsid w:val="006613A2"/>
    <w:rsid w:val="006627A4"/>
    <w:rsid w:val="006640D6"/>
    <w:rsid w:val="00664620"/>
    <w:rsid w:val="00666780"/>
    <w:rsid w:val="0067014E"/>
    <w:rsid w:val="00672CB1"/>
    <w:rsid w:val="00684E72"/>
    <w:rsid w:val="006853F2"/>
    <w:rsid w:val="00691A64"/>
    <w:rsid w:val="0069214F"/>
    <w:rsid w:val="00692DA2"/>
    <w:rsid w:val="00693BE4"/>
    <w:rsid w:val="00694268"/>
    <w:rsid w:val="006943B9"/>
    <w:rsid w:val="00697625"/>
    <w:rsid w:val="0069764B"/>
    <w:rsid w:val="006A1C77"/>
    <w:rsid w:val="006A26CA"/>
    <w:rsid w:val="006A5E43"/>
    <w:rsid w:val="006B20A0"/>
    <w:rsid w:val="006B3E2A"/>
    <w:rsid w:val="006B42A3"/>
    <w:rsid w:val="006B5404"/>
    <w:rsid w:val="006B5660"/>
    <w:rsid w:val="006B569A"/>
    <w:rsid w:val="006B56FC"/>
    <w:rsid w:val="006B58E2"/>
    <w:rsid w:val="006B7417"/>
    <w:rsid w:val="006C0017"/>
    <w:rsid w:val="006D1925"/>
    <w:rsid w:val="006D1B4E"/>
    <w:rsid w:val="006D29CA"/>
    <w:rsid w:val="006D4DCA"/>
    <w:rsid w:val="006E086A"/>
    <w:rsid w:val="006E0B5F"/>
    <w:rsid w:val="006E33C3"/>
    <w:rsid w:val="006E34F2"/>
    <w:rsid w:val="006F649C"/>
    <w:rsid w:val="007002CC"/>
    <w:rsid w:val="00701E31"/>
    <w:rsid w:val="007059D9"/>
    <w:rsid w:val="00722890"/>
    <w:rsid w:val="00723E17"/>
    <w:rsid w:val="00731D9A"/>
    <w:rsid w:val="0073235B"/>
    <w:rsid w:val="007326DF"/>
    <w:rsid w:val="0073397D"/>
    <w:rsid w:val="0073398B"/>
    <w:rsid w:val="0074037F"/>
    <w:rsid w:val="00741FE8"/>
    <w:rsid w:val="007427EC"/>
    <w:rsid w:val="0074593B"/>
    <w:rsid w:val="007462D8"/>
    <w:rsid w:val="00756D43"/>
    <w:rsid w:val="0076108E"/>
    <w:rsid w:val="00761F41"/>
    <w:rsid w:val="0076238C"/>
    <w:rsid w:val="0076248B"/>
    <w:rsid w:val="00764418"/>
    <w:rsid w:val="007649E0"/>
    <w:rsid w:val="00766D20"/>
    <w:rsid w:val="00767DE1"/>
    <w:rsid w:val="00771F07"/>
    <w:rsid w:val="00774AB4"/>
    <w:rsid w:val="00774B01"/>
    <w:rsid w:val="00775A1E"/>
    <w:rsid w:val="00780150"/>
    <w:rsid w:val="00780D5D"/>
    <w:rsid w:val="0078675D"/>
    <w:rsid w:val="00787091"/>
    <w:rsid w:val="00787514"/>
    <w:rsid w:val="00787A5C"/>
    <w:rsid w:val="00793A2A"/>
    <w:rsid w:val="00795A3D"/>
    <w:rsid w:val="007A014D"/>
    <w:rsid w:val="007B1407"/>
    <w:rsid w:val="007B15AA"/>
    <w:rsid w:val="007B2F38"/>
    <w:rsid w:val="007B47DD"/>
    <w:rsid w:val="007C247B"/>
    <w:rsid w:val="007C2761"/>
    <w:rsid w:val="007C529F"/>
    <w:rsid w:val="007C584D"/>
    <w:rsid w:val="007D031C"/>
    <w:rsid w:val="007D09C7"/>
    <w:rsid w:val="007D3E67"/>
    <w:rsid w:val="007D507E"/>
    <w:rsid w:val="007D5796"/>
    <w:rsid w:val="007D5B2C"/>
    <w:rsid w:val="007E25D6"/>
    <w:rsid w:val="007E606A"/>
    <w:rsid w:val="007E6294"/>
    <w:rsid w:val="007E65E8"/>
    <w:rsid w:val="007F0670"/>
    <w:rsid w:val="007F092D"/>
    <w:rsid w:val="007F61A5"/>
    <w:rsid w:val="007F765E"/>
    <w:rsid w:val="00800256"/>
    <w:rsid w:val="008006BC"/>
    <w:rsid w:val="00800E0D"/>
    <w:rsid w:val="00804F56"/>
    <w:rsid w:val="008050EC"/>
    <w:rsid w:val="008055E8"/>
    <w:rsid w:val="00807A82"/>
    <w:rsid w:val="008103B0"/>
    <w:rsid w:val="00810897"/>
    <w:rsid w:val="008127D0"/>
    <w:rsid w:val="00822DA1"/>
    <w:rsid w:val="00823CD6"/>
    <w:rsid w:val="0082627E"/>
    <w:rsid w:val="008277DC"/>
    <w:rsid w:val="00830791"/>
    <w:rsid w:val="00833740"/>
    <w:rsid w:val="00834E29"/>
    <w:rsid w:val="008354A1"/>
    <w:rsid w:val="008364AE"/>
    <w:rsid w:val="008447D5"/>
    <w:rsid w:val="008474F2"/>
    <w:rsid w:val="008531F3"/>
    <w:rsid w:val="008547C3"/>
    <w:rsid w:val="00855125"/>
    <w:rsid w:val="00856F53"/>
    <w:rsid w:val="008572F7"/>
    <w:rsid w:val="00860DF7"/>
    <w:rsid w:val="00860EBB"/>
    <w:rsid w:val="0086201D"/>
    <w:rsid w:val="0086301B"/>
    <w:rsid w:val="008668D4"/>
    <w:rsid w:val="008720F5"/>
    <w:rsid w:val="008779B4"/>
    <w:rsid w:val="00877AD5"/>
    <w:rsid w:val="008850B6"/>
    <w:rsid w:val="0088700C"/>
    <w:rsid w:val="00890AB9"/>
    <w:rsid w:val="008937E5"/>
    <w:rsid w:val="00893F38"/>
    <w:rsid w:val="008974F5"/>
    <w:rsid w:val="008A3C58"/>
    <w:rsid w:val="008A6123"/>
    <w:rsid w:val="008B62E1"/>
    <w:rsid w:val="008C4FDE"/>
    <w:rsid w:val="008C630D"/>
    <w:rsid w:val="008D0205"/>
    <w:rsid w:val="008D3124"/>
    <w:rsid w:val="008D4B83"/>
    <w:rsid w:val="008D5EE3"/>
    <w:rsid w:val="008E1951"/>
    <w:rsid w:val="008E31FE"/>
    <w:rsid w:val="008E435F"/>
    <w:rsid w:val="008E5336"/>
    <w:rsid w:val="008E5846"/>
    <w:rsid w:val="008F071D"/>
    <w:rsid w:val="008F27FD"/>
    <w:rsid w:val="008F5833"/>
    <w:rsid w:val="008F66B2"/>
    <w:rsid w:val="008F7361"/>
    <w:rsid w:val="0090137D"/>
    <w:rsid w:val="00902CC1"/>
    <w:rsid w:val="009032FF"/>
    <w:rsid w:val="00903B19"/>
    <w:rsid w:val="00904AF4"/>
    <w:rsid w:val="009057D0"/>
    <w:rsid w:val="0090772A"/>
    <w:rsid w:val="00907EA7"/>
    <w:rsid w:val="00911E16"/>
    <w:rsid w:val="00913CF0"/>
    <w:rsid w:val="00915B51"/>
    <w:rsid w:val="00926C18"/>
    <w:rsid w:val="00930C64"/>
    <w:rsid w:val="00932E5E"/>
    <w:rsid w:val="009342A8"/>
    <w:rsid w:val="00934643"/>
    <w:rsid w:val="00940110"/>
    <w:rsid w:val="009502F1"/>
    <w:rsid w:val="00953505"/>
    <w:rsid w:val="00953605"/>
    <w:rsid w:val="009538FC"/>
    <w:rsid w:val="009549B1"/>
    <w:rsid w:val="00960335"/>
    <w:rsid w:val="009603F1"/>
    <w:rsid w:val="00961132"/>
    <w:rsid w:val="009638CF"/>
    <w:rsid w:val="00963F77"/>
    <w:rsid w:val="009708D6"/>
    <w:rsid w:val="00973854"/>
    <w:rsid w:val="00974DE5"/>
    <w:rsid w:val="00974EA4"/>
    <w:rsid w:val="00975C26"/>
    <w:rsid w:val="00977C7D"/>
    <w:rsid w:val="0098035E"/>
    <w:rsid w:val="00983088"/>
    <w:rsid w:val="00986196"/>
    <w:rsid w:val="009875BB"/>
    <w:rsid w:val="0099171A"/>
    <w:rsid w:val="0099213B"/>
    <w:rsid w:val="00992AD5"/>
    <w:rsid w:val="00992F0F"/>
    <w:rsid w:val="00997183"/>
    <w:rsid w:val="009A1370"/>
    <w:rsid w:val="009A22C9"/>
    <w:rsid w:val="009A3B37"/>
    <w:rsid w:val="009A44C0"/>
    <w:rsid w:val="009B04E1"/>
    <w:rsid w:val="009B14E0"/>
    <w:rsid w:val="009B1867"/>
    <w:rsid w:val="009B35F9"/>
    <w:rsid w:val="009B4480"/>
    <w:rsid w:val="009C3DDD"/>
    <w:rsid w:val="009E14D4"/>
    <w:rsid w:val="009E2153"/>
    <w:rsid w:val="009E6E42"/>
    <w:rsid w:val="009E7B42"/>
    <w:rsid w:val="009F1931"/>
    <w:rsid w:val="009F451E"/>
    <w:rsid w:val="009F5BD4"/>
    <w:rsid w:val="00A05800"/>
    <w:rsid w:val="00A0643D"/>
    <w:rsid w:val="00A07C6C"/>
    <w:rsid w:val="00A10BDC"/>
    <w:rsid w:val="00A11C67"/>
    <w:rsid w:val="00A1486D"/>
    <w:rsid w:val="00A16850"/>
    <w:rsid w:val="00A20A9B"/>
    <w:rsid w:val="00A22999"/>
    <w:rsid w:val="00A230A5"/>
    <w:rsid w:val="00A24EDD"/>
    <w:rsid w:val="00A26BDA"/>
    <w:rsid w:val="00A27417"/>
    <w:rsid w:val="00A27EB8"/>
    <w:rsid w:val="00A30B3D"/>
    <w:rsid w:val="00A40B1C"/>
    <w:rsid w:val="00A40EC1"/>
    <w:rsid w:val="00A43C06"/>
    <w:rsid w:val="00A44566"/>
    <w:rsid w:val="00A447DA"/>
    <w:rsid w:val="00A46D4E"/>
    <w:rsid w:val="00A52910"/>
    <w:rsid w:val="00A52DBF"/>
    <w:rsid w:val="00A549AF"/>
    <w:rsid w:val="00A658C8"/>
    <w:rsid w:val="00A66012"/>
    <w:rsid w:val="00A6621B"/>
    <w:rsid w:val="00A74359"/>
    <w:rsid w:val="00A82309"/>
    <w:rsid w:val="00A84BBD"/>
    <w:rsid w:val="00A84CC6"/>
    <w:rsid w:val="00A86742"/>
    <w:rsid w:val="00A90E33"/>
    <w:rsid w:val="00A91D91"/>
    <w:rsid w:val="00A93BF0"/>
    <w:rsid w:val="00A93BFF"/>
    <w:rsid w:val="00A94083"/>
    <w:rsid w:val="00A9679A"/>
    <w:rsid w:val="00AA6E3D"/>
    <w:rsid w:val="00AB4A25"/>
    <w:rsid w:val="00AB5646"/>
    <w:rsid w:val="00AB60B8"/>
    <w:rsid w:val="00AB6511"/>
    <w:rsid w:val="00AB6749"/>
    <w:rsid w:val="00AC1090"/>
    <w:rsid w:val="00AC278D"/>
    <w:rsid w:val="00AC3E27"/>
    <w:rsid w:val="00AC7A90"/>
    <w:rsid w:val="00AD2736"/>
    <w:rsid w:val="00AD291D"/>
    <w:rsid w:val="00AD432C"/>
    <w:rsid w:val="00AD488F"/>
    <w:rsid w:val="00AD5618"/>
    <w:rsid w:val="00AE3D9E"/>
    <w:rsid w:val="00AE4313"/>
    <w:rsid w:val="00AF0C86"/>
    <w:rsid w:val="00AF3098"/>
    <w:rsid w:val="00B05D60"/>
    <w:rsid w:val="00B10AE1"/>
    <w:rsid w:val="00B15427"/>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72D8"/>
    <w:rsid w:val="00B51E45"/>
    <w:rsid w:val="00B53A38"/>
    <w:rsid w:val="00B60F77"/>
    <w:rsid w:val="00B81A6D"/>
    <w:rsid w:val="00B85FB1"/>
    <w:rsid w:val="00B86BA6"/>
    <w:rsid w:val="00B957AC"/>
    <w:rsid w:val="00BA743F"/>
    <w:rsid w:val="00BB09DF"/>
    <w:rsid w:val="00BB2BAF"/>
    <w:rsid w:val="00BB531B"/>
    <w:rsid w:val="00BB6796"/>
    <w:rsid w:val="00BC072B"/>
    <w:rsid w:val="00BC2632"/>
    <w:rsid w:val="00BC4D64"/>
    <w:rsid w:val="00BC5A9E"/>
    <w:rsid w:val="00BD378E"/>
    <w:rsid w:val="00BD4DEF"/>
    <w:rsid w:val="00BD5345"/>
    <w:rsid w:val="00BD7D0F"/>
    <w:rsid w:val="00BE0DC3"/>
    <w:rsid w:val="00BE51CE"/>
    <w:rsid w:val="00BE66D0"/>
    <w:rsid w:val="00BE6D4D"/>
    <w:rsid w:val="00BF00E1"/>
    <w:rsid w:val="00BF5759"/>
    <w:rsid w:val="00BF60CC"/>
    <w:rsid w:val="00BF6785"/>
    <w:rsid w:val="00BF70FB"/>
    <w:rsid w:val="00C026DA"/>
    <w:rsid w:val="00C02E1E"/>
    <w:rsid w:val="00C0585C"/>
    <w:rsid w:val="00C07E4D"/>
    <w:rsid w:val="00C1204F"/>
    <w:rsid w:val="00C144CB"/>
    <w:rsid w:val="00C14F26"/>
    <w:rsid w:val="00C17ABE"/>
    <w:rsid w:val="00C2173E"/>
    <w:rsid w:val="00C27026"/>
    <w:rsid w:val="00C31455"/>
    <w:rsid w:val="00C32F30"/>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2815"/>
    <w:rsid w:val="00C93819"/>
    <w:rsid w:val="00CA2060"/>
    <w:rsid w:val="00CA4510"/>
    <w:rsid w:val="00CB07B3"/>
    <w:rsid w:val="00CB1801"/>
    <w:rsid w:val="00CB1AD3"/>
    <w:rsid w:val="00CB7610"/>
    <w:rsid w:val="00CB7C45"/>
    <w:rsid w:val="00CC093A"/>
    <w:rsid w:val="00CC1F77"/>
    <w:rsid w:val="00CC3F35"/>
    <w:rsid w:val="00CC4BD7"/>
    <w:rsid w:val="00CC54F6"/>
    <w:rsid w:val="00CC73F3"/>
    <w:rsid w:val="00CD149B"/>
    <w:rsid w:val="00CD2688"/>
    <w:rsid w:val="00CD2D74"/>
    <w:rsid w:val="00CD45D2"/>
    <w:rsid w:val="00CD6761"/>
    <w:rsid w:val="00CE016E"/>
    <w:rsid w:val="00CE03FA"/>
    <w:rsid w:val="00CE1B23"/>
    <w:rsid w:val="00CE395C"/>
    <w:rsid w:val="00CE65BD"/>
    <w:rsid w:val="00CE7303"/>
    <w:rsid w:val="00CF0EA8"/>
    <w:rsid w:val="00CF4161"/>
    <w:rsid w:val="00CF5042"/>
    <w:rsid w:val="00CF609B"/>
    <w:rsid w:val="00CF6A02"/>
    <w:rsid w:val="00D01D16"/>
    <w:rsid w:val="00D02716"/>
    <w:rsid w:val="00D030DC"/>
    <w:rsid w:val="00D145DC"/>
    <w:rsid w:val="00D15193"/>
    <w:rsid w:val="00D15B78"/>
    <w:rsid w:val="00D202F8"/>
    <w:rsid w:val="00D21B6D"/>
    <w:rsid w:val="00D238B7"/>
    <w:rsid w:val="00D2617A"/>
    <w:rsid w:val="00D266B0"/>
    <w:rsid w:val="00D31DF9"/>
    <w:rsid w:val="00D40F6A"/>
    <w:rsid w:val="00D44A1B"/>
    <w:rsid w:val="00D454E3"/>
    <w:rsid w:val="00D455BC"/>
    <w:rsid w:val="00D47138"/>
    <w:rsid w:val="00D51585"/>
    <w:rsid w:val="00D52059"/>
    <w:rsid w:val="00D52D21"/>
    <w:rsid w:val="00D554AA"/>
    <w:rsid w:val="00D5581F"/>
    <w:rsid w:val="00D55DED"/>
    <w:rsid w:val="00D6347E"/>
    <w:rsid w:val="00D67439"/>
    <w:rsid w:val="00D67593"/>
    <w:rsid w:val="00D710B3"/>
    <w:rsid w:val="00D73415"/>
    <w:rsid w:val="00D82651"/>
    <w:rsid w:val="00D829F1"/>
    <w:rsid w:val="00D86930"/>
    <w:rsid w:val="00D873ED"/>
    <w:rsid w:val="00D904A2"/>
    <w:rsid w:val="00D960DA"/>
    <w:rsid w:val="00DA15BC"/>
    <w:rsid w:val="00DA2452"/>
    <w:rsid w:val="00DA7037"/>
    <w:rsid w:val="00DB04DC"/>
    <w:rsid w:val="00DB1456"/>
    <w:rsid w:val="00DB423E"/>
    <w:rsid w:val="00DB5465"/>
    <w:rsid w:val="00DB705E"/>
    <w:rsid w:val="00DD1271"/>
    <w:rsid w:val="00DD3574"/>
    <w:rsid w:val="00DD4F58"/>
    <w:rsid w:val="00DE0448"/>
    <w:rsid w:val="00DE29BC"/>
    <w:rsid w:val="00DE3487"/>
    <w:rsid w:val="00DE4DB4"/>
    <w:rsid w:val="00DE4F80"/>
    <w:rsid w:val="00DE5305"/>
    <w:rsid w:val="00DE7EC4"/>
    <w:rsid w:val="00DF0361"/>
    <w:rsid w:val="00DF3EF5"/>
    <w:rsid w:val="00DF6B50"/>
    <w:rsid w:val="00DF7AF8"/>
    <w:rsid w:val="00E01B6C"/>
    <w:rsid w:val="00E02BD6"/>
    <w:rsid w:val="00E03D4B"/>
    <w:rsid w:val="00E04136"/>
    <w:rsid w:val="00E071DD"/>
    <w:rsid w:val="00E07CCB"/>
    <w:rsid w:val="00E145C3"/>
    <w:rsid w:val="00E167BA"/>
    <w:rsid w:val="00E16CED"/>
    <w:rsid w:val="00E174CC"/>
    <w:rsid w:val="00E20CC4"/>
    <w:rsid w:val="00E27C8D"/>
    <w:rsid w:val="00E30BDB"/>
    <w:rsid w:val="00E323BB"/>
    <w:rsid w:val="00E3535D"/>
    <w:rsid w:val="00E4197C"/>
    <w:rsid w:val="00E42728"/>
    <w:rsid w:val="00E42BCC"/>
    <w:rsid w:val="00E45C72"/>
    <w:rsid w:val="00E45F76"/>
    <w:rsid w:val="00E51558"/>
    <w:rsid w:val="00E542C3"/>
    <w:rsid w:val="00E579DD"/>
    <w:rsid w:val="00E57BCD"/>
    <w:rsid w:val="00E600D5"/>
    <w:rsid w:val="00E60A97"/>
    <w:rsid w:val="00E611C5"/>
    <w:rsid w:val="00E6130B"/>
    <w:rsid w:val="00E65921"/>
    <w:rsid w:val="00E66CFE"/>
    <w:rsid w:val="00E7005C"/>
    <w:rsid w:val="00E70CF5"/>
    <w:rsid w:val="00E742BF"/>
    <w:rsid w:val="00E74903"/>
    <w:rsid w:val="00E759F7"/>
    <w:rsid w:val="00E77DDD"/>
    <w:rsid w:val="00E83355"/>
    <w:rsid w:val="00E8389A"/>
    <w:rsid w:val="00E86F53"/>
    <w:rsid w:val="00E86FDB"/>
    <w:rsid w:val="00E87DF4"/>
    <w:rsid w:val="00E90BD1"/>
    <w:rsid w:val="00E9373D"/>
    <w:rsid w:val="00E97C7E"/>
    <w:rsid w:val="00EA2EE8"/>
    <w:rsid w:val="00EA7C22"/>
    <w:rsid w:val="00EA7D38"/>
    <w:rsid w:val="00EB1821"/>
    <w:rsid w:val="00EB22F3"/>
    <w:rsid w:val="00EB276A"/>
    <w:rsid w:val="00EB2C4D"/>
    <w:rsid w:val="00EB3949"/>
    <w:rsid w:val="00EB69D1"/>
    <w:rsid w:val="00EC02D9"/>
    <w:rsid w:val="00EC6389"/>
    <w:rsid w:val="00EC6823"/>
    <w:rsid w:val="00EC6910"/>
    <w:rsid w:val="00EC708E"/>
    <w:rsid w:val="00EC7777"/>
    <w:rsid w:val="00ED258E"/>
    <w:rsid w:val="00ED6144"/>
    <w:rsid w:val="00ED65A3"/>
    <w:rsid w:val="00ED6EA4"/>
    <w:rsid w:val="00EE2576"/>
    <w:rsid w:val="00EE33E5"/>
    <w:rsid w:val="00EE4287"/>
    <w:rsid w:val="00EE48F7"/>
    <w:rsid w:val="00EE4FC2"/>
    <w:rsid w:val="00EE52A3"/>
    <w:rsid w:val="00EE616E"/>
    <w:rsid w:val="00EE621C"/>
    <w:rsid w:val="00EE657A"/>
    <w:rsid w:val="00EE7204"/>
    <w:rsid w:val="00EE788C"/>
    <w:rsid w:val="00EF0142"/>
    <w:rsid w:val="00EF0680"/>
    <w:rsid w:val="00EF1D55"/>
    <w:rsid w:val="00EF4839"/>
    <w:rsid w:val="00EF65DB"/>
    <w:rsid w:val="00F0388A"/>
    <w:rsid w:val="00F03C86"/>
    <w:rsid w:val="00F06477"/>
    <w:rsid w:val="00F0770C"/>
    <w:rsid w:val="00F11F5E"/>
    <w:rsid w:val="00F12F67"/>
    <w:rsid w:val="00F1410F"/>
    <w:rsid w:val="00F20761"/>
    <w:rsid w:val="00F25FFE"/>
    <w:rsid w:val="00F26737"/>
    <w:rsid w:val="00F277D0"/>
    <w:rsid w:val="00F3509F"/>
    <w:rsid w:val="00F3626A"/>
    <w:rsid w:val="00F365BB"/>
    <w:rsid w:val="00F40199"/>
    <w:rsid w:val="00F404F1"/>
    <w:rsid w:val="00F43372"/>
    <w:rsid w:val="00F46907"/>
    <w:rsid w:val="00F47609"/>
    <w:rsid w:val="00F50F33"/>
    <w:rsid w:val="00F513AA"/>
    <w:rsid w:val="00F52764"/>
    <w:rsid w:val="00F5424B"/>
    <w:rsid w:val="00F56F31"/>
    <w:rsid w:val="00F62570"/>
    <w:rsid w:val="00F63435"/>
    <w:rsid w:val="00F64C6A"/>
    <w:rsid w:val="00F6650E"/>
    <w:rsid w:val="00F6748A"/>
    <w:rsid w:val="00F707C0"/>
    <w:rsid w:val="00F72436"/>
    <w:rsid w:val="00F72745"/>
    <w:rsid w:val="00F779BB"/>
    <w:rsid w:val="00F929CC"/>
    <w:rsid w:val="00F949E1"/>
    <w:rsid w:val="00FA0323"/>
    <w:rsid w:val="00FA058E"/>
    <w:rsid w:val="00FA07D9"/>
    <w:rsid w:val="00FA15B5"/>
    <w:rsid w:val="00FA491B"/>
    <w:rsid w:val="00FA4AD5"/>
    <w:rsid w:val="00FA5F64"/>
    <w:rsid w:val="00FB0503"/>
    <w:rsid w:val="00FB0CC1"/>
    <w:rsid w:val="00FB1219"/>
    <w:rsid w:val="00FB3429"/>
    <w:rsid w:val="00FC5B48"/>
    <w:rsid w:val="00FC5ED5"/>
    <w:rsid w:val="00FD0326"/>
    <w:rsid w:val="00FD1621"/>
    <w:rsid w:val="00FD3C3D"/>
    <w:rsid w:val="00FE41C0"/>
    <w:rsid w:val="00FE5AB3"/>
    <w:rsid w:val="00FF09FF"/>
    <w:rsid w:val="00FF39EC"/>
    <w:rsid w:val="00FF3BAB"/>
    <w:rsid w:val="00FF468E"/>
    <w:rsid w:val="00FF58D4"/>
    <w:rsid w:val="01B43E77"/>
    <w:rsid w:val="0240E0EA"/>
    <w:rsid w:val="0258B467"/>
    <w:rsid w:val="0991642F"/>
    <w:rsid w:val="0E1D5331"/>
    <w:rsid w:val="111F3F9D"/>
    <w:rsid w:val="137E58F6"/>
    <w:rsid w:val="175F25BF"/>
    <w:rsid w:val="1C94B142"/>
    <w:rsid w:val="1D80E5FA"/>
    <w:rsid w:val="1F7FD331"/>
    <w:rsid w:val="2AFFDF85"/>
    <w:rsid w:val="2BD76EC2"/>
    <w:rsid w:val="2D5185B2"/>
    <w:rsid w:val="2E20E877"/>
    <w:rsid w:val="398235D2"/>
    <w:rsid w:val="3A611E79"/>
    <w:rsid w:val="3AE15576"/>
    <w:rsid w:val="3F789956"/>
    <w:rsid w:val="4BEAAD4A"/>
    <w:rsid w:val="4D18F382"/>
    <w:rsid w:val="4DE6687F"/>
    <w:rsid w:val="5023C272"/>
    <w:rsid w:val="523FD8C0"/>
    <w:rsid w:val="5AFD3FB7"/>
    <w:rsid w:val="618B20C6"/>
    <w:rsid w:val="6422340F"/>
    <w:rsid w:val="64DAC308"/>
    <w:rsid w:val="65F176DC"/>
    <w:rsid w:val="66055589"/>
    <w:rsid w:val="67B47CA9"/>
    <w:rsid w:val="69603C3B"/>
    <w:rsid w:val="6ACB3D29"/>
    <w:rsid w:val="70F50624"/>
    <w:rsid w:val="7265DFD9"/>
    <w:rsid w:val="729018EB"/>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B0E30E"/>
  <w15:docId w15:val="{7D5CA5FD-46BA-43F8-8864-35D8929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fr-FR" w:eastAsia="fr-FR" w:bidi="fr-FR"/>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2366"/>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DY2NzphOTdkODIwNjk5NzBjNDQxMGVlZGRkNDhmNmI5ZWE0NWJiZGU0MzI5NzJhMWJkY2M0NmExODM5ZDgxNTY3ODdjOnA6VDpO" TargetMode="Externa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TM5NDoxMWQxNjA3YTg0YmJkZTYxNzAxOTY0MjE1MDFlYzIxNDNiMzYxMzc5MzA1ZWUzMDcyZWRjMmRkMWNlYWI2MWNkOnA6VDpO"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rotect.checkpoint.com/v2/___https://energy.ec.europa.eu/topics/energy-efficiency/energy-efficient-buildings/energy-performance-buildings-directive_en___.YzJ1Omxpb25icmlkZ2U6YzpvOjI5MDU5ZjdhZTUwM2JhNmU5MDliMzI3N2Y5NDc0ZDZkOjY6Mzg0NjpmMThkMTc0ZDU0ZTU3MmIzNzg4NTc4YTFlZTE5OWRhNTllYTkwMGM2YWVjZGNkNDg2ZDJjMDY1Mjg3ZmRkZjMy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1477</Words>
  <Characters>9927</Characters>
  <Application>Microsoft Office Word</Application>
  <DocSecurity>0</DocSecurity>
  <Lines>82</Lines>
  <Paragraphs>22</Paragraphs>
  <ScaleCrop>false</ScaleCrop>
  <Company>ZigWare GmbH / ZigNet GmbH</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2025-04-09T11:13:00Z</dcterms:created>
  <dcterms:modified xsi:type="dcterms:W3CDTF">2025-04-11T06:54:00Z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