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6273AF" w14:paraId="14B26946" w14:textId="77777777" w:rsidTr="68D4AB36">
        <w:trPr>
          <w:gridAfter w:val="1"/>
          <w:wAfter w:w="70" w:type="dxa"/>
          <w:trHeight w:val="794"/>
        </w:trPr>
        <w:tc>
          <w:tcPr>
            <w:tcW w:w="9002" w:type="dxa"/>
            <w:tcBorders>
              <w:top w:val="nil"/>
              <w:bottom w:val="nil"/>
            </w:tcBorders>
          </w:tcPr>
          <w:p w14:paraId="0817D0D0" w14:textId="77777777" w:rsidR="00C815CD" w:rsidRPr="00BF6785" w:rsidRDefault="00052FE8"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6273AF" w14:paraId="31304425" w14:textId="77777777" w:rsidTr="68D4AB36">
        <w:trPr>
          <w:gridAfter w:val="1"/>
          <w:wAfter w:w="70" w:type="dxa"/>
          <w:trHeight w:hRule="exact" w:val="284"/>
        </w:trPr>
        <w:tc>
          <w:tcPr>
            <w:tcW w:w="9002" w:type="dxa"/>
            <w:tcBorders>
              <w:top w:val="nil"/>
              <w:bottom w:val="nil"/>
            </w:tcBorders>
          </w:tcPr>
          <w:p w14:paraId="1B7D4E44" w14:textId="77777777" w:rsidR="00C815CD" w:rsidRPr="00BF6785" w:rsidRDefault="00C815CD" w:rsidP="006E0B5F">
            <w:pPr>
              <w:spacing w:line="240" w:lineRule="auto"/>
              <w:rPr>
                <w:rFonts w:cs="Arial"/>
                <w:sz w:val="20"/>
                <w:lang w:val="en-US"/>
              </w:rPr>
            </w:pPr>
          </w:p>
        </w:tc>
      </w:tr>
      <w:tr w:rsidR="006273AF" w14:paraId="288D3473" w14:textId="77777777" w:rsidTr="68D4AB36">
        <w:trPr>
          <w:gridAfter w:val="1"/>
          <w:wAfter w:w="70" w:type="dxa"/>
          <w:trHeight w:hRule="exact" w:val="284"/>
        </w:trPr>
        <w:tc>
          <w:tcPr>
            <w:tcW w:w="9002" w:type="dxa"/>
            <w:tcBorders>
              <w:top w:val="nil"/>
              <w:bottom w:val="nil"/>
            </w:tcBorders>
          </w:tcPr>
          <w:p w14:paraId="23B3172F" w14:textId="77777777" w:rsidR="003610DC" w:rsidRPr="00052FE8" w:rsidRDefault="00052FE8" w:rsidP="003610DC">
            <w:pPr>
              <w:spacing w:line="240" w:lineRule="auto"/>
              <w:rPr>
                <w:rFonts w:cs="Arial"/>
                <w:sz w:val="20"/>
                <w:lang w:val="fr-CA"/>
              </w:rPr>
            </w:pPr>
            <w:r>
              <w:rPr>
                <w:rFonts w:cs="Arial"/>
                <w:sz w:val="20"/>
              </w:rPr>
              <w:t>Francfort-sur-le-Main, 17 mars 2025</w:t>
            </w:r>
          </w:p>
        </w:tc>
      </w:tr>
      <w:tr w:rsidR="006273AF" w14:paraId="4E6C3454" w14:textId="77777777" w:rsidTr="68D4AB36">
        <w:trPr>
          <w:gridAfter w:val="1"/>
          <w:wAfter w:w="70" w:type="dxa"/>
          <w:trHeight w:hRule="exact" w:val="284"/>
        </w:trPr>
        <w:tc>
          <w:tcPr>
            <w:tcW w:w="9002" w:type="dxa"/>
            <w:tcBorders>
              <w:top w:val="nil"/>
              <w:bottom w:val="nil"/>
            </w:tcBorders>
          </w:tcPr>
          <w:p w14:paraId="4C21F977" w14:textId="77777777" w:rsidR="003610DC" w:rsidRPr="00052FE8" w:rsidRDefault="003610DC" w:rsidP="003610DC">
            <w:pPr>
              <w:spacing w:line="240" w:lineRule="auto"/>
              <w:rPr>
                <w:rStyle w:val="PlaceholderText"/>
                <w:rFonts w:cs="Arial"/>
                <w:color w:val="000000"/>
                <w:sz w:val="20"/>
                <w:lang w:val="fr-CA"/>
              </w:rPr>
            </w:pPr>
          </w:p>
        </w:tc>
      </w:tr>
      <w:tr w:rsidR="006273AF" w14:paraId="4F36D51C" w14:textId="77777777" w:rsidTr="68D4AB36">
        <w:trPr>
          <w:trHeight w:val="42"/>
        </w:trPr>
        <w:tc>
          <w:tcPr>
            <w:tcW w:w="9072" w:type="dxa"/>
            <w:gridSpan w:val="2"/>
            <w:tcBorders>
              <w:top w:val="nil"/>
              <w:left w:val="nil"/>
              <w:bottom w:val="nil"/>
              <w:right w:val="nil"/>
            </w:tcBorders>
          </w:tcPr>
          <w:p w14:paraId="28205C26" w14:textId="77777777" w:rsidR="005B0FE0" w:rsidRPr="00052FE8" w:rsidRDefault="00052FE8" w:rsidP="68D4AB36">
            <w:pPr>
              <w:spacing w:before="120" w:after="120" w:line="240" w:lineRule="auto"/>
              <w:rPr>
                <w:rFonts w:cs="Arial"/>
                <w:b/>
                <w:bCs/>
                <w:sz w:val="32"/>
                <w:szCs w:val="32"/>
                <w:lang w:val="fr-CA"/>
              </w:rPr>
            </w:pPr>
            <w:r>
              <w:rPr>
                <w:rFonts w:cs="Arial"/>
                <w:b/>
                <w:bCs/>
                <w:sz w:val="32"/>
                <w:szCs w:val="32"/>
              </w:rPr>
              <w:t xml:space="preserve">Surmonter les défis énergétiques et de confort pour les climats intérieurs : Intégrer l’IA au contrôle radiant </w:t>
            </w:r>
            <w:proofErr w:type="spellStart"/>
            <w:r>
              <w:rPr>
                <w:rFonts w:cs="Arial"/>
                <w:b/>
                <w:bCs/>
                <w:sz w:val="32"/>
                <w:szCs w:val="32"/>
              </w:rPr>
              <w:t>Smatrix</w:t>
            </w:r>
            <w:proofErr w:type="spellEnd"/>
            <w:r>
              <w:rPr>
                <w:rFonts w:cs="Arial"/>
                <w:b/>
                <w:bCs/>
                <w:sz w:val="32"/>
                <w:szCs w:val="32"/>
              </w:rPr>
              <w:t xml:space="preserve"> </w:t>
            </w:r>
          </w:p>
          <w:p w14:paraId="7C7BEB47" w14:textId="77777777" w:rsidR="00B444E9" w:rsidRPr="00052FE8" w:rsidRDefault="00052FE8" w:rsidP="68D4AB36">
            <w:pPr>
              <w:spacing w:line="240" w:lineRule="auto"/>
              <w:rPr>
                <w:rFonts w:cs="Arial"/>
                <w:b/>
                <w:bCs/>
                <w:sz w:val="20"/>
                <w:lang w:val="fr-CA"/>
              </w:rPr>
            </w:pPr>
            <w:r>
              <w:rPr>
                <w:rFonts w:cs="Arial"/>
                <w:b/>
                <w:bCs/>
                <w:sz w:val="20"/>
              </w:rPr>
              <w:t xml:space="preserve">Les conditions météorologiques fluctuantes combinées aux préférences architecturales posent de défis en matière d’énergie et de confort. Avec AI </w:t>
            </w:r>
            <w:proofErr w:type="spellStart"/>
            <w:r>
              <w:rPr>
                <w:rFonts w:cs="Arial"/>
                <w:b/>
                <w:bCs/>
                <w:sz w:val="20"/>
              </w:rPr>
              <w:t>Uponor</w:t>
            </w:r>
            <w:proofErr w:type="spellEnd"/>
            <w:r>
              <w:rPr>
                <w:rFonts w:cs="Arial"/>
                <w:b/>
                <w:bCs/>
                <w:sz w:val="20"/>
              </w:rPr>
              <w:t xml:space="preserve"> </w:t>
            </w:r>
            <w:proofErr w:type="spellStart"/>
            <w:r>
              <w:rPr>
                <w:rFonts w:cs="Arial"/>
                <w:b/>
                <w:bCs/>
                <w:sz w:val="20"/>
              </w:rPr>
              <w:t>Smatrix</w:t>
            </w:r>
            <w:proofErr w:type="spellEnd"/>
            <w:r>
              <w:rPr>
                <w:rFonts w:cs="Arial"/>
                <w:b/>
                <w:bCs/>
                <w:sz w:val="20"/>
              </w:rPr>
              <w:t xml:space="preserve">, GF Building Flow Solutions propose une solution pionnière en matière d’intelligence artificielle dans les logiciels de contrôle radiant pour accroître le confort tout en réduisant la consommation d’énergie. Avec l’intégration de l’intelligence artificielle dans le dernier outil de contrôle </w:t>
            </w:r>
            <w:proofErr w:type="spellStart"/>
            <w:r>
              <w:rPr>
                <w:rFonts w:cs="Arial"/>
                <w:b/>
                <w:bCs/>
                <w:sz w:val="20"/>
              </w:rPr>
              <w:t>Smatrix</w:t>
            </w:r>
            <w:proofErr w:type="spellEnd"/>
            <w:r>
              <w:rPr>
                <w:rFonts w:cs="Arial"/>
                <w:b/>
                <w:bCs/>
                <w:sz w:val="20"/>
              </w:rPr>
              <w:t xml:space="preserve"> pour systèmes de chauffage au sol, on obtient une meilleure réactivité, en maintenant la température idéale dans les bâtiments en toute saison. En fonction des variations climatiques, des facteurs de température des pièces et des préférences des utilisateurs, la solution réalise des prédictions, adaptations et optimisations, tout en se raccordant parfaitement à bon nombre de marques et modèles de pompes à chaleur. La connectivité cloud-à-cloud garantit une pose rapide du système pour les installations </w:t>
            </w:r>
            <w:proofErr w:type="spellStart"/>
            <w:r>
              <w:rPr>
                <w:rFonts w:cs="Arial"/>
                <w:b/>
                <w:bCs/>
                <w:sz w:val="20"/>
              </w:rPr>
              <w:t>Smatrix</w:t>
            </w:r>
            <w:proofErr w:type="spellEnd"/>
            <w:r>
              <w:rPr>
                <w:rFonts w:cs="Arial"/>
                <w:b/>
                <w:bCs/>
                <w:sz w:val="20"/>
              </w:rPr>
              <w:t xml:space="preserve"> Pulse neuves ou existantes sans installation/câblage complexe ni matériel supplémentaire. </w:t>
            </w:r>
          </w:p>
          <w:p w14:paraId="38FDFBF4" w14:textId="77777777" w:rsidR="0005679D" w:rsidRPr="00052FE8" w:rsidRDefault="0005679D" w:rsidP="68D4AB36">
            <w:pPr>
              <w:spacing w:line="240" w:lineRule="auto"/>
              <w:rPr>
                <w:rFonts w:cs="Arial"/>
                <w:b/>
                <w:bCs/>
                <w:sz w:val="20"/>
                <w:lang w:val="fr-CA"/>
              </w:rPr>
            </w:pPr>
          </w:p>
          <w:p w14:paraId="02B78E8B" w14:textId="77777777" w:rsidR="002D3035" w:rsidRPr="00052FE8" w:rsidRDefault="00052FE8" w:rsidP="68D4AB36">
            <w:pPr>
              <w:spacing w:line="240" w:lineRule="auto"/>
              <w:rPr>
                <w:rFonts w:cs="Arial"/>
                <w:sz w:val="20"/>
                <w:lang w:val="fr-CA"/>
              </w:rPr>
            </w:pPr>
            <w:r>
              <w:rPr>
                <w:rFonts w:cs="Arial"/>
                <w:sz w:val="20"/>
              </w:rPr>
              <w:t xml:space="preserve">La réglementation moderne en matière de construction a permis de réduire la consommation d’énergie grâce à une meilleure isolation, mais elle a également rendu les systèmes de chauffage radiant moins réactifs. En outre, les nouvelles préférences architecturales à grandes fenêtres conjuguées aux conditions météorologiques changeantes nécessitent des systèmes de réponse plus rapides pour définir des courbes de chaleur optimales pour des questions de confort individuel et d’économies d’énergie. Le contrôle du chauffage au sol via </w:t>
            </w: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AI intègre l’intelligence artificielle pour prédire, adapter et optimiser les performances de chauffage. Connecté en toute simplicité à la pompe à chaleur via une intégration cloud à cloud, il garantit des délais de réponse rapides, une configuration sans effort et une efficacité énergétique maximale. En analysant les conditions météorologiques, les facteurs de température ambiante et les préférences des utilisateurs, </w:t>
            </w:r>
            <w:proofErr w:type="spellStart"/>
            <w:r>
              <w:rPr>
                <w:rFonts w:cs="Arial"/>
                <w:sz w:val="20"/>
              </w:rPr>
              <w:t>Smatrix</w:t>
            </w:r>
            <w:proofErr w:type="spellEnd"/>
            <w:r>
              <w:rPr>
                <w:rFonts w:cs="Arial"/>
                <w:sz w:val="20"/>
              </w:rPr>
              <w:t xml:space="preserve"> AI ajuste en permanence la puissance de chauffage, maintenant ainsi les températures intérieures à un niveau optimal tout au fil des saisons. </w:t>
            </w:r>
          </w:p>
          <w:p w14:paraId="56E4283C" w14:textId="77777777" w:rsidR="00C8004D" w:rsidRPr="00052FE8" w:rsidRDefault="00C8004D" w:rsidP="68D4AB36">
            <w:pPr>
              <w:spacing w:line="240" w:lineRule="auto"/>
              <w:rPr>
                <w:rFonts w:cs="Arial"/>
                <w:sz w:val="20"/>
                <w:lang w:val="fr-CA"/>
              </w:rPr>
            </w:pPr>
          </w:p>
          <w:p w14:paraId="09E8796B" w14:textId="77777777" w:rsidR="00F93A48" w:rsidRPr="00052FE8" w:rsidRDefault="00052FE8" w:rsidP="68D4AB36">
            <w:pPr>
              <w:spacing w:line="240" w:lineRule="auto"/>
              <w:rPr>
                <w:rFonts w:cs="Arial"/>
                <w:b/>
                <w:bCs/>
                <w:sz w:val="20"/>
                <w:lang w:val="fr-CA"/>
              </w:rPr>
            </w:pPr>
            <w:proofErr w:type="spellStart"/>
            <w:r>
              <w:rPr>
                <w:rFonts w:cs="Arial"/>
                <w:b/>
                <w:bCs/>
                <w:sz w:val="20"/>
              </w:rPr>
              <w:t>Uponor</w:t>
            </w:r>
            <w:proofErr w:type="spellEnd"/>
            <w:r>
              <w:rPr>
                <w:rFonts w:cs="Arial"/>
                <w:b/>
                <w:bCs/>
                <w:sz w:val="20"/>
              </w:rPr>
              <w:t xml:space="preserve"> </w:t>
            </w:r>
            <w:proofErr w:type="spellStart"/>
            <w:r>
              <w:rPr>
                <w:rFonts w:cs="Arial"/>
                <w:b/>
                <w:bCs/>
                <w:sz w:val="20"/>
              </w:rPr>
              <w:t>Smatrix</w:t>
            </w:r>
            <w:proofErr w:type="spellEnd"/>
            <w:r>
              <w:rPr>
                <w:rFonts w:cs="Arial"/>
                <w:b/>
                <w:bCs/>
                <w:sz w:val="20"/>
              </w:rPr>
              <w:t xml:space="preserve"> Pulse : le système de contrôle intelligent avec auto-équilibrage</w:t>
            </w:r>
          </w:p>
          <w:p w14:paraId="3686AC67" w14:textId="77777777" w:rsidR="00880BF8" w:rsidRPr="00052FE8" w:rsidRDefault="00052FE8" w:rsidP="68D4AB36">
            <w:pPr>
              <w:spacing w:line="240" w:lineRule="auto"/>
              <w:rPr>
                <w:rFonts w:cs="Arial"/>
                <w:sz w:val="20"/>
                <w:lang w:val="fr-CA"/>
              </w:rPr>
            </w:pPr>
            <w:r>
              <w:rPr>
                <w:rFonts w:cs="Arial"/>
                <w:sz w:val="20"/>
              </w:rPr>
              <w:t xml:space="preserve">Élaboré pour exploiter pleinement les avantages d’un système radiant, </w:t>
            </w: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augmente l’efficacité énergétique tout en assurant un confort optimal dans chaque pièce. Doté de commandes intelligentes de pièce, de zone et d’alimentation en eau, </w:t>
            </w:r>
            <w:proofErr w:type="spellStart"/>
            <w:r>
              <w:rPr>
                <w:rFonts w:cs="Arial"/>
                <w:sz w:val="20"/>
              </w:rPr>
              <w:t>Smatrix</w:t>
            </w:r>
            <w:proofErr w:type="spellEnd"/>
            <w:r>
              <w:rPr>
                <w:rFonts w:cs="Arial"/>
                <w:sz w:val="20"/>
              </w:rPr>
              <w:t xml:space="preserve"> propose des systèmes modulaires et extensibles, faciles à installer et répondant aux exigences de tout projet de construction (des travaux de construction dans le neuf aux rénovations). Parmi les principales caractéristiques, on relève la technologie d’équilibrage automatique d’</w:t>
            </w:r>
            <w:proofErr w:type="spellStart"/>
            <w:r>
              <w:rPr>
                <w:rFonts w:cs="Arial"/>
                <w:sz w:val="20"/>
              </w:rPr>
              <w:t>Uponor</w:t>
            </w:r>
            <w:proofErr w:type="spellEnd"/>
            <w:r>
              <w:rPr>
                <w:rFonts w:cs="Arial"/>
                <w:sz w:val="20"/>
              </w:rPr>
              <w:t xml:space="preserve">, une fonction de refroidissement avec protection élevée pour éviter la condensation et le contrôle par application sur smartphone ou tablette. </w:t>
            </w:r>
          </w:p>
          <w:p w14:paraId="6790BD8A" w14:textId="77777777" w:rsidR="00B4075B" w:rsidRPr="00052FE8" w:rsidRDefault="00B4075B" w:rsidP="68D4AB36">
            <w:pPr>
              <w:spacing w:line="240" w:lineRule="auto"/>
              <w:rPr>
                <w:rFonts w:cs="Arial"/>
                <w:sz w:val="20"/>
                <w:lang w:val="fr-CA"/>
              </w:rPr>
            </w:pPr>
          </w:p>
          <w:p w14:paraId="36C433F8" w14:textId="77777777" w:rsidR="00FD7EDF" w:rsidRPr="00052FE8" w:rsidRDefault="00052FE8" w:rsidP="68D4AB36">
            <w:pPr>
              <w:spacing w:line="240" w:lineRule="auto"/>
              <w:rPr>
                <w:rFonts w:cs="Arial"/>
                <w:sz w:val="20"/>
                <w:lang w:val="fr-CA"/>
              </w:rPr>
            </w:pPr>
            <w:r>
              <w:rPr>
                <w:rFonts w:cs="Arial"/>
                <w:b/>
                <w:bCs/>
                <w:sz w:val="20"/>
              </w:rPr>
              <w:t>L’IA fait passer le contrôle du chauffage radiant à un niveau supérieur</w:t>
            </w:r>
            <w:r>
              <w:rPr>
                <w:rFonts w:cs="Arial"/>
                <w:sz w:val="20"/>
              </w:rPr>
              <w:t xml:space="preserve"> </w:t>
            </w:r>
          </w:p>
          <w:p w14:paraId="200A8CF5" w14:textId="5740CE3F" w:rsidR="00B4075B" w:rsidRPr="00052FE8" w:rsidRDefault="00052FE8" w:rsidP="00B4075B">
            <w:pPr>
              <w:spacing w:line="240" w:lineRule="auto"/>
              <w:rPr>
                <w:rFonts w:cs="Arial"/>
                <w:sz w:val="20"/>
                <w:lang w:val="fr-CA"/>
              </w:rPr>
            </w:pPr>
            <w:r>
              <w:rPr>
                <w:rFonts w:cs="Arial"/>
                <w:sz w:val="20"/>
              </w:rPr>
              <w:t xml:space="preserve">La nouvelle solution </w:t>
            </w:r>
            <w:proofErr w:type="spellStart"/>
            <w:r>
              <w:rPr>
                <w:rFonts w:cs="Arial"/>
                <w:sz w:val="20"/>
              </w:rPr>
              <w:t>Smatrix</w:t>
            </w:r>
            <w:proofErr w:type="spellEnd"/>
            <w:r>
              <w:rPr>
                <w:rFonts w:cs="Arial"/>
                <w:sz w:val="20"/>
              </w:rPr>
              <w:t xml:space="preserve"> AI gère parfaitement les paramètres et contrôle automatiquement le climat intérieur pour offrir un cadre de vie sur mesure </w:t>
            </w:r>
            <w:r w:rsidR="00D00549">
              <w:rPr>
                <w:rFonts w:cs="Arial"/>
                <w:sz w:val="20"/>
              </w:rPr>
              <w:t>“</w:t>
            </w:r>
            <w:r>
              <w:rPr>
                <w:rFonts w:cs="Arial"/>
                <w:sz w:val="20"/>
              </w:rPr>
              <w:t> pièce par pièce </w:t>
            </w:r>
            <w:r w:rsidR="00D00549">
              <w:rPr>
                <w:rFonts w:cs="Arial"/>
                <w:sz w:val="20"/>
              </w:rPr>
              <w:t>”</w:t>
            </w:r>
            <w:r>
              <w:rPr>
                <w:rFonts w:cs="Arial"/>
                <w:sz w:val="20"/>
              </w:rPr>
              <w:t xml:space="preserve"> sans intervention manuelle. En utilisant les données provenant des préférences utilisateur, des sources d’énergie et des conditions météorologiques, l’IA ajuste de façon proactive le chauffage. Elle accomplit des tâches intelligentes, comme reconnaître les tendances, et tire les enseignements de données recueillies pour prendre des décisions. </w:t>
            </w:r>
            <w:proofErr w:type="spellStart"/>
            <w:r>
              <w:rPr>
                <w:rFonts w:cs="Arial"/>
                <w:sz w:val="20"/>
              </w:rPr>
              <w:t>Smatrix</w:t>
            </w:r>
            <w:proofErr w:type="spellEnd"/>
            <w:r>
              <w:rPr>
                <w:rFonts w:cs="Arial"/>
                <w:sz w:val="20"/>
              </w:rPr>
              <w:t xml:space="preserve"> AI peut reconnaître les modèles de comportement des bâtiments en utilisant des données formées à partir de bâtiments réels et de simulations tenant compte des conditions météorologiques pour garantir le confort et les économies d’énergie.</w:t>
            </w:r>
          </w:p>
          <w:p w14:paraId="4FCE6101" w14:textId="77777777" w:rsidR="00E87494" w:rsidRPr="00052FE8" w:rsidRDefault="00E87494" w:rsidP="00B4075B">
            <w:pPr>
              <w:spacing w:line="240" w:lineRule="auto"/>
              <w:rPr>
                <w:rFonts w:cs="Arial"/>
                <w:sz w:val="20"/>
                <w:lang w:val="fr-CA"/>
              </w:rPr>
            </w:pPr>
          </w:p>
          <w:p w14:paraId="3B6C4093" w14:textId="77777777" w:rsidR="00524F12" w:rsidRPr="00052FE8" w:rsidRDefault="00052FE8" w:rsidP="68D4AB36">
            <w:pPr>
              <w:spacing w:line="240" w:lineRule="auto"/>
              <w:rPr>
                <w:rFonts w:cs="Arial"/>
                <w:b/>
                <w:bCs/>
                <w:sz w:val="20"/>
                <w:lang w:val="fr-CA"/>
              </w:rPr>
            </w:pPr>
            <w:r>
              <w:rPr>
                <w:rFonts w:cs="Arial"/>
                <w:b/>
                <w:bCs/>
                <w:sz w:val="20"/>
              </w:rPr>
              <w:t xml:space="preserve">Économiser de l’énergie toujours à la bonne température </w:t>
            </w:r>
          </w:p>
          <w:p w14:paraId="42F61FBE" w14:textId="77777777" w:rsidR="00E67A4F" w:rsidRPr="00052FE8" w:rsidRDefault="00052FE8" w:rsidP="68D4AB36">
            <w:pPr>
              <w:spacing w:line="240" w:lineRule="auto"/>
              <w:rPr>
                <w:rFonts w:cs="Arial"/>
                <w:sz w:val="20"/>
                <w:lang w:val="fr-CA"/>
              </w:rPr>
            </w:pPr>
            <w:r>
              <w:rPr>
                <w:rFonts w:cs="Arial"/>
                <w:sz w:val="20"/>
              </w:rPr>
              <w:t xml:space="preserve">La solution </w:t>
            </w: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AI s’appuie sur l’IA pour exploiter les conditions météorologiques en temps réel et les données spécifiques au bâtiment afin d’optimiser la température d’alimentation de la pompe à chaleur. Réduire la température de l'eau de chauffage à l'avance en raison de prévisions </w:t>
            </w:r>
            <w:r>
              <w:rPr>
                <w:rFonts w:cs="Arial"/>
                <w:sz w:val="20"/>
              </w:rPr>
              <w:lastRenderedPageBreak/>
              <w:t xml:space="preserve">d'augmentation de la température extérieure et de l'ensoleillement permet de réaliser des économies d'énergie claires (d’au moins 10 %), tout en maintenant une température intérieure idéale et confortable. </w:t>
            </w:r>
          </w:p>
          <w:p w14:paraId="772C9BC7" w14:textId="77777777" w:rsidR="00FD7EDF" w:rsidRPr="00052FE8" w:rsidRDefault="00FD7EDF" w:rsidP="68D4AB36">
            <w:pPr>
              <w:spacing w:line="240" w:lineRule="auto"/>
              <w:rPr>
                <w:rFonts w:cs="Arial"/>
                <w:sz w:val="20"/>
                <w:lang w:val="fr-CA"/>
              </w:rPr>
            </w:pPr>
          </w:p>
          <w:p w14:paraId="056126BF" w14:textId="77777777" w:rsidR="00FD7EDF" w:rsidRPr="00052FE8" w:rsidRDefault="00052FE8" w:rsidP="68D4AB36">
            <w:pPr>
              <w:spacing w:line="240" w:lineRule="auto"/>
              <w:rPr>
                <w:rFonts w:cs="Arial"/>
                <w:b/>
                <w:bCs/>
                <w:sz w:val="20"/>
                <w:lang w:val="fr-CA"/>
              </w:rPr>
            </w:pPr>
            <w:r>
              <w:rPr>
                <w:rFonts w:cs="Arial"/>
                <w:b/>
                <w:bCs/>
                <w:sz w:val="20"/>
              </w:rPr>
              <w:t xml:space="preserve">Installation rapide : téléchargez l’application </w:t>
            </w:r>
            <w:proofErr w:type="spellStart"/>
            <w:r>
              <w:rPr>
                <w:rFonts w:cs="Arial"/>
                <w:b/>
                <w:bCs/>
                <w:sz w:val="20"/>
              </w:rPr>
              <w:t>Smatrix</w:t>
            </w:r>
            <w:proofErr w:type="spellEnd"/>
            <w:r>
              <w:rPr>
                <w:rFonts w:cs="Arial"/>
                <w:b/>
                <w:bCs/>
                <w:sz w:val="20"/>
              </w:rPr>
              <w:t xml:space="preserve"> Pulse pour une configuration facile </w:t>
            </w:r>
          </w:p>
          <w:p w14:paraId="43C1F46A" w14:textId="604B3035" w:rsidR="00E87494" w:rsidRPr="00052FE8" w:rsidRDefault="00052FE8" w:rsidP="68D4AB36">
            <w:pPr>
              <w:spacing w:line="240" w:lineRule="auto"/>
              <w:rPr>
                <w:rFonts w:cs="Arial"/>
                <w:sz w:val="20"/>
                <w:lang w:val="fr-CA"/>
              </w:rPr>
            </w:pP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AI ne nécessite pas d’installation matérielle grâce à la connexion cloud à cloud dès lors que la pompe à chaleur et </w:t>
            </w:r>
            <w:proofErr w:type="spellStart"/>
            <w:r>
              <w:rPr>
                <w:rFonts w:cs="Arial"/>
                <w:sz w:val="20"/>
              </w:rPr>
              <w:t>Smatrix</w:t>
            </w:r>
            <w:proofErr w:type="spellEnd"/>
            <w:r>
              <w:rPr>
                <w:rFonts w:cs="Arial"/>
                <w:sz w:val="20"/>
              </w:rPr>
              <w:t xml:space="preserve"> Pulse sont déjà installés. En mettant simplement à jour l’application </w:t>
            </w:r>
            <w:proofErr w:type="spellStart"/>
            <w:r>
              <w:rPr>
                <w:rFonts w:cs="Arial"/>
                <w:sz w:val="20"/>
              </w:rPr>
              <w:t>Smatrix</w:t>
            </w:r>
            <w:proofErr w:type="spellEnd"/>
            <w:r>
              <w:rPr>
                <w:rFonts w:cs="Arial"/>
                <w:sz w:val="20"/>
              </w:rPr>
              <w:t xml:space="preserve">, l’utilisateur est guidé étape par étape pour l’activation de la nouvelle fonctionnalité.  </w:t>
            </w:r>
          </w:p>
          <w:p w14:paraId="02CA5E67" w14:textId="77777777" w:rsidR="00D00BA8" w:rsidRPr="00052FE8" w:rsidRDefault="00D00BA8" w:rsidP="00E87494">
            <w:pPr>
              <w:spacing w:line="240" w:lineRule="auto"/>
              <w:rPr>
                <w:rFonts w:cs="Arial"/>
                <w:sz w:val="20"/>
                <w:lang w:val="fr-CA"/>
              </w:rPr>
            </w:pPr>
          </w:p>
          <w:p w14:paraId="28944B5E" w14:textId="77777777" w:rsidR="00E87494" w:rsidRPr="00052FE8" w:rsidRDefault="00052FE8" w:rsidP="00E87494">
            <w:pPr>
              <w:spacing w:line="240" w:lineRule="auto"/>
              <w:rPr>
                <w:rFonts w:cs="Arial"/>
                <w:b/>
                <w:bCs/>
                <w:sz w:val="20"/>
                <w:lang w:val="fr-CA"/>
              </w:rPr>
            </w:pPr>
            <w:r>
              <w:rPr>
                <w:rFonts w:cs="Arial"/>
                <w:b/>
                <w:bCs/>
                <w:sz w:val="20"/>
              </w:rPr>
              <w:t xml:space="preserve">Nouveaux thermostats pour usage intensif compatibles avec </w:t>
            </w:r>
            <w:proofErr w:type="spellStart"/>
            <w:r>
              <w:rPr>
                <w:rFonts w:cs="Arial"/>
                <w:b/>
                <w:bCs/>
                <w:sz w:val="20"/>
              </w:rPr>
              <w:t>Smatrix</w:t>
            </w:r>
            <w:proofErr w:type="spellEnd"/>
            <w:r>
              <w:rPr>
                <w:rFonts w:cs="Arial"/>
                <w:b/>
                <w:bCs/>
                <w:sz w:val="20"/>
              </w:rPr>
              <w:t xml:space="preserve"> AI</w:t>
            </w:r>
          </w:p>
          <w:p w14:paraId="5C1C2699" w14:textId="77777777" w:rsidR="00E87494" w:rsidRPr="00052FE8" w:rsidRDefault="00052FE8" w:rsidP="68D4AB36">
            <w:pPr>
              <w:spacing w:line="240" w:lineRule="auto"/>
              <w:rPr>
                <w:rFonts w:cs="Arial"/>
                <w:sz w:val="20"/>
                <w:lang w:val="fr-CA"/>
              </w:rPr>
            </w:pPr>
            <w:r>
              <w:rPr>
                <w:rFonts w:cs="Arial"/>
                <w:sz w:val="20"/>
              </w:rPr>
              <w:t xml:space="preserve">Avec les nouveaux thermostats </w:t>
            </w:r>
            <w:proofErr w:type="spellStart"/>
            <w:r>
              <w:rPr>
                <w:rFonts w:cs="Arial"/>
                <w:sz w:val="20"/>
              </w:rPr>
              <w:t>Uponor</w:t>
            </w:r>
            <w:proofErr w:type="spellEnd"/>
            <w:r>
              <w:rPr>
                <w:rFonts w:cs="Arial"/>
                <w:sz w:val="20"/>
              </w:rPr>
              <w:t xml:space="preserve"> </w:t>
            </w:r>
            <w:proofErr w:type="spellStart"/>
            <w:r>
              <w:rPr>
                <w:rFonts w:cs="Arial"/>
                <w:sz w:val="20"/>
              </w:rPr>
              <w:t>Smatrix</w:t>
            </w:r>
            <w:proofErr w:type="spellEnd"/>
            <w:r>
              <w:rPr>
                <w:rFonts w:cs="Arial"/>
                <w:sz w:val="20"/>
              </w:rPr>
              <w:t xml:space="preserve">, GF Building Flow Solutions élargit sa gamme de dispositifs de contrôle intelligent de la température ambiante avec une version répondant à la demande grandissante d’unités de contrôle à la fois esthétiques et durables. Conçus pour un usage intensif, comme dans les logements collectifs ou les appartements en location, les nouveaux thermostats peuvent être combinés à la solution </w:t>
            </w:r>
            <w:proofErr w:type="spellStart"/>
            <w:r>
              <w:rPr>
                <w:rFonts w:cs="Arial"/>
                <w:sz w:val="20"/>
              </w:rPr>
              <w:t>Smatrix</w:t>
            </w:r>
            <w:proofErr w:type="spellEnd"/>
            <w:r>
              <w:rPr>
                <w:rFonts w:cs="Arial"/>
                <w:sz w:val="20"/>
              </w:rPr>
              <w:t xml:space="preserve"> AI pour favoriser des économies d’énergie significatives tout en maximisant le confort dans chaque pièce. </w:t>
            </w:r>
          </w:p>
          <w:p w14:paraId="3F019712" w14:textId="77777777" w:rsidR="00E87494" w:rsidRPr="00052FE8" w:rsidRDefault="00E87494" w:rsidP="68D4AB36">
            <w:pPr>
              <w:spacing w:line="240" w:lineRule="auto"/>
              <w:rPr>
                <w:rFonts w:cs="Arial"/>
                <w:sz w:val="20"/>
                <w:lang w:val="fr-CA"/>
              </w:rPr>
            </w:pPr>
          </w:p>
          <w:p w14:paraId="3B0D5F10" w14:textId="77777777" w:rsidR="008C4D6C" w:rsidRPr="00D537B6" w:rsidRDefault="00052FE8" w:rsidP="68D4AB36">
            <w:pPr>
              <w:spacing w:line="240" w:lineRule="auto"/>
              <w:rPr>
                <w:rFonts w:cs="Arial"/>
                <w:b/>
                <w:bCs/>
                <w:i/>
                <w:iCs/>
                <w:color w:val="FF0000"/>
                <w:sz w:val="20"/>
                <w:lang w:val="en-US"/>
              </w:rPr>
            </w:pPr>
            <w:proofErr w:type="spellStart"/>
            <w:r>
              <w:rPr>
                <w:rFonts w:cs="Arial"/>
                <w:b/>
                <w:bCs/>
                <w:sz w:val="20"/>
              </w:rPr>
              <w:t>Uponor</w:t>
            </w:r>
            <w:proofErr w:type="spellEnd"/>
            <w:r>
              <w:rPr>
                <w:rFonts w:cs="Arial"/>
                <w:b/>
                <w:bCs/>
                <w:sz w:val="20"/>
              </w:rPr>
              <w:t xml:space="preserve"> </w:t>
            </w:r>
            <w:proofErr w:type="spellStart"/>
            <w:r>
              <w:rPr>
                <w:rFonts w:cs="Arial"/>
                <w:b/>
                <w:bCs/>
                <w:sz w:val="20"/>
              </w:rPr>
              <w:t>Smatrix</w:t>
            </w:r>
            <w:proofErr w:type="spellEnd"/>
            <w:r>
              <w:rPr>
                <w:rFonts w:cs="Arial"/>
                <w:b/>
                <w:bCs/>
                <w:sz w:val="20"/>
              </w:rPr>
              <w:t xml:space="preserve"> AI :</w:t>
            </w:r>
          </w:p>
          <w:p w14:paraId="0B04B445" w14:textId="77777777" w:rsidR="008F3595" w:rsidRPr="00D537B6" w:rsidRDefault="008F3595" w:rsidP="68D4AB36">
            <w:pPr>
              <w:spacing w:line="240" w:lineRule="auto"/>
              <w:rPr>
                <w:rFonts w:cs="Arial"/>
                <w:sz w:val="20"/>
                <w:lang w:val="en-US"/>
              </w:rPr>
            </w:pPr>
          </w:p>
          <w:p w14:paraId="4E846B2B" w14:textId="77777777" w:rsidR="00FD5CA3" w:rsidRPr="00A93AFE" w:rsidRDefault="00052FE8" w:rsidP="00A93AFE">
            <w:pPr>
              <w:pStyle w:val="ListParagraph"/>
              <w:numPr>
                <w:ilvl w:val="0"/>
                <w:numId w:val="16"/>
              </w:numPr>
              <w:spacing w:line="240" w:lineRule="auto"/>
              <w:rPr>
                <w:rFonts w:cs="Arial"/>
                <w:sz w:val="20"/>
              </w:rPr>
            </w:pPr>
            <w:r>
              <w:rPr>
                <w:rFonts w:cs="Arial"/>
                <w:sz w:val="20"/>
              </w:rPr>
              <w:t>Optimisation de la température de l’eau de la pompe à chaleur en fonction des données climatiques et du bâtiment, y compris toutes les températures ambiantes, les consignes de température souhaitées dans chaque pièce, les prévisions météorologiques et les principales caractéristiques du bâtiment considéré</w:t>
            </w:r>
          </w:p>
          <w:p w14:paraId="491041FD" w14:textId="77777777" w:rsidR="00807BC9" w:rsidRPr="00052FE8" w:rsidRDefault="00052FE8" w:rsidP="00A93AFE">
            <w:pPr>
              <w:pStyle w:val="ListParagraph"/>
              <w:numPr>
                <w:ilvl w:val="0"/>
                <w:numId w:val="16"/>
              </w:numPr>
              <w:spacing w:line="240" w:lineRule="auto"/>
              <w:rPr>
                <w:rFonts w:cs="Arial"/>
                <w:sz w:val="20"/>
                <w:lang w:val="fr-CA"/>
              </w:rPr>
            </w:pPr>
            <w:r>
              <w:rPr>
                <w:rFonts w:cs="Arial"/>
                <w:sz w:val="20"/>
              </w:rPr>
              <w:t>Au moins 10 % d’économies d’énergie prises en compte en fonction du climat local, des conditions et des paramètres du bâtiment</w:t>
            </w:r>
          </w:p>
          <w:p w14:paraId="0FC059EF" w14:textId="77777777" w:rsidR="00807BC9" w:rsidRPr="00052FE8" w:rsidRDefault="00052FE8" w:rsidP="00A93AFE">
            <w:pPr>
              <w:pStyle w:val="ListParagraph"/>
              <w:numPr>
                <w:ilvl w:val="0"/>
                <w:numId w:val="16"/>
              </w:numPr>
              <w:spacing w:line="240" w:lineRule="auto"/>
              <w:rPr>
                <w:rFonts w:cs="Arial"/>
                <w:sz w:val="20"/>
                <w:lang w:val="fr-CA"/>
              </w:rPr>
            </w:pPr>
            <w:r>
              <w:rPr>
                <w:rFonts w:cs="Arial"/>
                <w:sz w:val="20"/>
              </w:rPr>
              <w:t>L’IA prend en compte les changements météorologiques et ajuste de manière proactive le chauffage pour assurer des températures ambiantes idéales</w:t>
            </w:r>
          </w:p>
          <w:p w14:paraId="6146E330" w14:textId="77777777" w:rsidR="008F3595" w:rsidRPr="00052FE8" w:rsidRDefault="00052FE8" w:rsidP="00A93AFE">
            <w:pPr>
              <w:pStyle w:val="ListParagraph"/>
              <w:numPr>
                <w:ilvl w:val="0"/>
                <w:numId w:val="16"/>
              </w:numPr>
              <w:spacing w:line="240" w:lineRule="auto"/>
              <w:rPr>
                <w:rFonts w:cs="Arial"/>
                <w:sz w:val="20"/>
                <w:lang w:val="fr-CA"/>
              </w:rPr>
            </w:pPr>
            <w:r>
              <w:rPr>
                <w:rFonts w:cs="Arial"/>
                <w:sz w:val="20"/>
              </w:rPr>
              <w:t>L’intégration cloud à cloud avec de nombreuses marques et modèles de pompes à chaleur permet une configuration rapide pour l’installation de systèmes Smatrix Pulse neufs et existants</w:t>
            </w:r>
          </w:p>
          <w:p w14:paraId="77869F92" w14:textId="77777777" w:rsidR="00AA54F2" w:rsidRPr="00052FE8" w:rsidRDefault="00052FE8" w:rsidP="00A93AFE">
            <w:pPr>
              <w:pStyle w:val="ListParagraph"/>
              <w:numPr>
                <w:ilvl w:val="0"/>
                <w:numId w:val="16"/>
              </w:numPr>
              <w:spacing w:line="240" w:lineRule="auto"/>
              <w:rPr>
                <w:rFonts w:cs="Arial"/>
                <w:sz w:val="20"/>
                <w:lang w:val="fr-CA"/>
              </w:rPr>
            </w:pPr>
            <w:r>
              <w:rPr>
                <w:rFonts w:cs="Arial"/>
                <w:sz w:val="20"/>
              </w:rPr>
              <w:t>La mise à niveau facile de tout système Smatrix Pulse permet d’économiser les coûts de main-d’œuvre et d’atténuer les perturbations pendant l’installation</w:t>
            </w:r>
          </w:p>
          <w:p w14:paraId="02A49CE7" w14:textId="77777777" w:rsidR="003B53F6" w:rsidRPr="00052FE8" w:rsidRDefault="003B53F6" w:rsidP="68D4AB36">
            <w:pPr>
              <w:spacing w:line="240" w:lineRule="auto"/>
              <w:rPr>
                <w:rFonts w:cs="Arial"/>
                <w:sz w:val="20"/>
                <w:lang w:val="fr-CA"/>
              </w:rPr>
            </w:pPr>
          </w:p>
          <w:p w14:paraId="0023FCF3" w14:textId="77777777" w:rsidR="00453605" w:rsidRPr="00052FE8" w:rsidRDefault="00453605" w:rsidP="68D4AB36">
            <w:pPr>
              <w:spacing w:line="240" w:lineRule="auto"/>
              <w:rPr>
                <w:rFonts w:cs="Arial"/>
                <w:sz w:val="20"/>
                <w:lang w:val="fr-CA"/>
              </w:rPr>
            </w:pPr>
          </w:p>
          <w:p w14:paraId="7FAB9E23" w14:textId="77777777" w:rsidR="003E6AB8" w:rsidRPr="00052FE8" w:rsidRDefault="00052FE8" w:rsidP="68D4AB36">
            <w:pPr>
              <w:spacing w:line="240" w:lineRule="auto"/>
              <w:rPr>
                <w:rStyle w:val="PlaceholderText"/>
                <w:rFonts w:cs="Arial"/>
                <w:b/>
                <w:bCs/>
                <w:color w:val="000000"/>
                <w:sz w:val="20"/>
                <w:lang w:val="fr-CA"/>
              </w:rPr>
            </w:pPr>
            <w:r>
              <w:rPr>
                <w:rFonts w:cs="Arial"/>
                <w:b/>
                <w:bCs/>
                <w:color w:val="000000" w:themeColor="text1"/>
                <w:sz w:val="20"/>
              </w:rPr>
              <w:t>Contact presse :</w:t>
            </w:r>
          </w:p>
          <w:p w14:paraId="75DEADD3" w14:textId="77777777" w:rsidR="003E6AB8" w:rsidRPr="00052FE8" w:rsidRDefault="00052FE8" w:rsidP="68D4AB36">
            <w:pPr>
              <w:spacing w:line="240" w:lineRule="auto"/>
              <w:rPr>
                <w:rFonts w:cs="Arial"/>
                <w:color w:val="000000"/>
                <w:sz w:val="20"/>
                <w:lang w:val="fr-CA"/>
              </w:rPr>
            </w:pPr>
            <w:r>
              <w:rPr>
                <w:rFonts w:cs="Arial"/>
                <w:color w:val="000000" w:themeColor="text1"/>
                <w:sz w:val="20"/>
              </w:rPr>
              <w:t>Beatrix Pfundstein</w:t>
            </w:r>
          </w:p>
          <w:p w14:paraId="7ABF771A" w14:textId="77777777" w:rsidR="003E6AB8" w:rsidRPr="00052FE8" w:rsidRDefault="00052FE8" w:rsidP="68D4AB36">
            <w:pPr>
              <w:spacing w:line="240" w:lineRule="auto"/>
              <w:rPr>
                <w:rFonts w:cs="Arial"/>
                <w:color w:val="000000"/>
                <w:sz w:val="20"/>
                <w:lang w:val="fr-CA"/>
              </w:rPr>
            </w:pPr>
            <w:r>
              <w:rPr>
                <w:rFonts w:cs="Arial"/>
                <w:color w:val="000000" w:themeColor="text1"/>
                <w:sz w:val="20"/>
              </w:rPr>
              <w:t xml:space="preserve">Manager Global PR &amp; Communications </w:t>
            </w:r>
          </w:p>
          <w:p w14:paraId="1E491F9A" w14:textId="77777777" w:rsidR="003E6AB8" w:rsidRPr="00BF6785" w:rsidRDefault="00052FE8" w:rsidP="68D4AB36">
            <w:pPr>
              <w:spacing w:line="240" w:lineRule="auto"/>
              <w:rPr>
                <w:rFonts w:cs="Arial"/>
                <w:color w:val="000000"/>
                <w:sz w:val="20"/>
                <w:lang w:val="en-US"/>
              </w:rPr>
            </w:pPr>
            <w:r w:rsidRPr="00052FE8">
              <w:rPr>
                <w:rFonts w:cs="Arial"/>
                <w:color w:val="000000" w:themeColor="text1"/>
                <w:sz w:val="20"/>
                <w:lang w:val="en-US"/>
              </w:rPr>
              <w:t>GF Building Flow Solutions</w:t>
            </w:r>
          </w:p>
          <w:p w14:paraId="764E13DC" w14:textId="77777777" w:rsidR="003E6AB8" w:rsidRPr="00BF6785" w:rsidRDefault="003E6AB8" w:rsidP="68D4AB36">
            <w:pPr>
              <w:spacing w:line="240" w:lineRule="auto"/>
              <w:rPr>
                <w:rFonts w:cs="Arial"/>
                <w:color w:val="000000"/>
                <w:sz w:val="20"/>
                <w:lang w:val="en-US"/>
              </w:rPr>
            </w:pPr>
            <w:hyperlink r:id="rId11" w:history="1">
              <w:r w:rsidRPr="00052FE8">
                <w:rPr>
                  <w:rStyle w:val="Hyperlink"/>
                  <w:rFonts w:cs="Arial"/>
                  <w:sz w:val="20"/>
                  <w:lang w:val="en-US"/>
                </w:rPr>
                <w:t>beatrix.pfundstein@uponor.com</w:t>
              </w:r>
            </w:hyperlink>
          </w:p>
          <w:p w14:paraId="2C5CD29D" w14:textId="77777777" w:rsidR="003E6AB8" w:rsidRPr="00BF6785" w:rsidRDefault="00052FE8" w:rsidP="68D4AB36">
            <w:pPr>
              <w:autoSpaceDE w:val="0"/>
              <w:autoSpaceDN w:val="0"/>
              <w:adjustRightInd w:val="0"/>
              <w:spacing w:line="240" w:lineRule="auto"/>
              <w:rPr>
                <w:rFonts w:cs="Arial"/>
                <w:b/>
                <w:bCs/>
                <w:color w:val="000000"/>
                <w:sz w:val="20"/>
                <w:lang w:val="en-US"/>
              </w:rPr>
            </w:pPr>
            <w:r w:rsidRPr="00052FE8">
              <w:rPr>
                <w:rFonts w:cs="Arial"/>
                <w:color w:val="000000" w:themeColor="text1"/>
                <w:sz w:val="20"/>
                <w:lang w:val="en-US"/>
              </w:rPr>
              <w:t>+49 (0)69 795386015</w:t>
            </w:r>
          </w:p>
          <w:p w14:paraId="000895E6" w14:textId="77777777" w:rsidR="003E6AB8" w:rsidRPr="00BF6785" w:rsidRDefault="003E6AB8" w:rsidP="68D4AB36">
            <w:pPr>
              <w:spacing w:line="240" w:lineRule="auto"/>
              <w:rPr>
                <w:rFonts w:cs="Arial"/>
                <w:sz w:val="20"/>
                <w:lang w:val="en-US"/>
              </w:rPr>
            </w:pPr>
          </w:p>
          <w:p w14:paraId="646B4942" w14:textId="592AD922" w:rsidR="003E6AB8" w:rsidRPr="0066543D" w:rsidRDefault="00052FE8" w:rsidP="003E6AB8">
            <w:pPr>
              <w:spacing w:line="240" w:lineRule="auto"/>
              <w:rPr>
                <w:rFonts w:eastAsia="Arial" w:cs="Arial"/>
                <w:b/>
                <w:bCs/>
                <w:sz w:val="15"/>
                <w:szCs w:val="15"/>
                <w:lang w:val="en-US"/>
              </w:rPr>
            </w:pPr>
            <w:r w:rsidRPr="00052FE8">
              <w:rPr>
                <w:rFonts w:eastAsia="Arial" w:cs="Arial"/>
                <w:b/>
                <w:bCs/>
                <w:sz w:val="15"/>
                <w:szCs w:val="15"/>
                <w:lang w:val="en-US"/>
              </w:rPr>
              <w:t xml:space="preserve">À </w:t>
            </w:r>
            <w:proofErr w:type="spellStart"/>
            <w:r w:rsidRPr="00052FE8">
              <w:rPr>
                <w:rFonts w:eastAsia="Arial" w:cs="Arial"/>
                <w:b/>
                <w:bCs/>
                <w:sz w:val="15"/>
                <w:szCs w:val="15"/>
                <w:lang w:val="en-US"/>
              </w:rPr>
              <w:t>propos</w:t>
            </w:r>
            <w:proofErr w:type="spellEnd"/>
            <w:r w:rsidRPr="00052FE8">
              <w:rPr>
                <w:rFonts w:eastAsia="Arial" w:cs="Arial"/>
                <w:b/>
                <w:bCs/>
                <w:sz w:val="15"/>
                <w:szCs w:val="15"/>
                <w:lang w:val="en-US"/>
              </w:rPr>
              <w:t xml:space="preserve"> de GF Building Flow Solutions – </w:t>
            </w:r>
            <w:r w:rsidRPr="0066543D">
              <w:rPr>
                <w:rFonts w:eastAsia="Arial" w:cs="Arial"/>
                <w:b/>
                <w:bCs/>
                <w:sz w:val="15"/>
                <w:szCs w:val="15"/>
                <w:lang w:val="en-US"/>
              </w:rPr>
              <w:t>Leading with Water</w:t>
            </w:r>
          </w:p>
          <w:p w14:paraId="02E6455E" w14:textId="6EA37763" w:rsidR="00352964" w:rsidRPr="00052FE8" w:rsidRDefault="00052FE8" w:rsidP="003E6AB8">
            <w:pPr>
              <w:spacing w:line="240" w:lineRule="auto"/>
              <w:rPr>
                <w:sz w:val="15"/>
                <w:szCs w:val="15"/>
                <w:lang w:val="fr-CA"/>
              </w:rPr>
            </w:pPr>
            <w:r>
              <w:rPr>
                <w:sz w:val="15"/>
                <w:szCs w:val="15"/>
              </w:rPr>
              <w:t>Alors que le secteur de la construction constitue une part énorme des émissions mondiales de C</w:t>
            </w:r>
            <w:r w:rsidR="00656424">
              <w:rPr>
                <w:sz w:val="15"/>
                <w:szCs w:val="15"/>
              </w:rPr>
              <w:t>O</w:t>
            </w:r>
            <w:r w:rsidR="00656424" w:rsidRPr="00656424">
              <w:rPr>
                <w:sz w:val="15"/>
                <w:szCs w:val="15"/>
                <w:vertAlign w:val="subscript"/>
              </w:rPr>
              <w:t>2</w:t>
            </w:r>
            <w:r w:rsidR="00656424">
              <w:rPr>
                <w:sz w:val="15"/>
                <w:szCs w:val="15"/>
              </w:rPr>
              <w:t xml:space="preserve"> </w:t>
            </w:r>
            <w:r>
              <w:rPr>
                <w:sz w:val="15"/>
                <w:szCs w:val="15"/>
              </w:rPr>
              <w:t xml:space="preserve">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w:t>
            </w:r>
            <w:r w:rsidRPr="00D00549">
              <w:rPr>
                <w:sz w:val="15"/>
                <w:szCs w:val="15"/>
                <w:lang w:val="fr-CA"/>
              </w:rPr>
              <w:t xml:space="preserve">Leading </w:t>
            </w:r>
            <w:proofErr w:type="spellStart"/>
            <w:r w:rsidRPr="00D00549">
              <w:rPr>
                <w:sz w:val="15"/>
                <w:szCs w:val="15"/>
                <w:lang w:val="fr-CA"/>
              </w:rPr>
              <w:t>with</w:t>
            </w:r>
            <w:proofErr w:type="spellEnd"/>
            <w:r w:rsidRPr="00D00549">
              <w:rPr>
                <w:sz w:val="15"/>
                <w:szCs w:val="15"/>
                <w:lang w:val="fr-CA"/>
              </w:rPr>
              <w:t xml:space="preserve"> Water</w:t>
            </w:r>
            <w:r>
              <w:rPr>
                <w:sz w:val="15"/>
                <w:szCs w:val="15"/>
              </w:rPr>
              <w:t xml:space="preserve">,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w:t>
            </w:r>
            <w:proofErr w:type="spellStart"/>
            <w:r>
              <w:rPr>
                <w:sz w:val="15"/>
                <w:szCs w:val="15"/>
              </w:rPr>
              <w:t>Uponor</w:t>
            </w:r>
            <w:proofErr w:type="spellEnd"/>
            <w:r>
              <w:rPr>
                <w:sz w:val="15"/>
                <w:szCs w:val="15"/>
              </w:rPr>
              <w:t xml:space="preserve">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 refroidissement économes en énergie. GF Building Flow Solutions, anciennement connue sous le nom d’</w:t>
            </w:r>
            <w:proofErr w:type="spellStart"/>
            <w:r>
              <w:rPr>
                <w:sz w:val="15"/>
                <w:szCs w:val="15"/>
              </w:rPr>
              <w:t>Uponor</w:t>
            </w:r>
            <w:proofErr w:type="spellEnd"/>
            <w:r>
              <w:rPr>
                <w:sz w:val="15"/>
                <w:szCs w:val="15"/>
              </w:rPr>
              <w:t xml:space="preserve"> Inc. aux États-Unis, d’</w:t>
            </w:r>
            <w:proofErr w:type="spellStart"/>
            <w:r>
              <w:rPr>
                <w:sz w:val="15"/>
                <w:szCs w:val="15"/>
              </w:rPr>
              <w:t>Uponor</w:t>
            </w:r>
            <w:proofErr w:type="spellEnd"/>
            <w:r>
              <w:rPr>
                <w:sz w:val="15"/>
                <w:szCs w:val="15"/>
              </w:rPr>
              <w:t xml:space="preserve"> Ltd. </w:t>
            </w:r>
            <w:proofErr w:type="gramStart"/>
            <w:r>
              <w:rPr>
                <w:sz w:val="15"/>
                <w:szCs w:val="15"/>
              </w:rPr>
              <w:t>au</w:t>
            </w:r>
            <w:proofErr w:type="gramEnd"/>
            <w:r>
              <w:rPr>
                <w:sz w:val="15"/>
                <w:szCs w:val="15"/>
              </w:rPr>
              <w:t xml:space="preserve"> Canada et de GF Building </w:t>
            </w:r>
            <w:proofErr w:type="spellStart"/>
            <w:r>
              <w:rPr>
                <w:sz w:val="15"/>
                <w:szCs w:val="15"/>
              </w:rPr>
              <w:t>Technology</w:t>
            </w:r>
            <w:proofErr w:type="spellEnd"/>
            <w:r>
              <w:rPr>
                <w:sz w:val="15"/>
                <w:szCs w:val="15"/>
              </w:rPr>
              <w:t>, est une division du groupe industriel international Georg Fischer avec des sociétés de vente dans 30 pays et des sites de production dans 12 sites en Europe et aux Amériques.</w:t>
            </w:r>
          </w:p>
          <w:p w14:paraId="56FFE6D6" w14:textId="77777777" w:rsidR="003E6AB8" w:rsidRPr="00052FE8" w:rsidRDefault="00052FE8" w:rsidP="003E6AB8">
            <w:pPr>
              <w:spacing w:line="240" w:lineRule="auto"/>
              <w:rPr>
                <w:sz w:val="15"/>
                <w:szCs w:val="15"/>
                <w:lang w:val="fr-CA"/>
              </w:rPr>
            </w:pPr>
            <w:r>
              <w:rPr>
                <w:sz w:val="15"/>
                <w:szCs w:val="15"/>
              </w:rPr>
              <w:t>#LeadingwithWater</w:t>
            </w:r>
          </w:p>
          <w:p w14:paraId="324788B8" w14:textId="77777777" w:rsidR="003E6AB8" w:rsidRPr="00052FE8" w:rsidRDefault="003E6AB8" w:rsidP="003E6AB8">
            <w:pPr>
              <w:spacing w:line="240" w:lineRule="auto"/>
              <w:rPr>
                <w:sz w:val="15"/>
                <w:szCs w:val="15"/>
                <w:lang w:val="fr-CA"/>
              </w:rPr>
            </w:pPr>
            <w:hyperlink r:id="rId12" w:history="1">
              <w:r>
                <w:rPr>
                  <w:rStyle w:val="Hyperlink"/>
                  <w:sz w:val="15"/>
                  <w:szCs w:val="15"/>
                </w:rPr>
                <w:t>www.georgfischer.com</w:t>
              </w:r>
            </w:hyperlink>
          </w:p>
          <w:p w14:paraId="7D54D7AD" w14:textId="77777777" w:rsidR="003E6AB8" w:rsidRPr="00052FE8" w:rsidRDefault="003E6AB8" w:rsidP="003E6AB8">
            <w:pPr>
              <w:spacing w:line="240" w:lineRule="auto"/>
              <w:rPr>
                <w:sz w:val="15"/>
                <w:szCs w:val="15"/>
                <w:lang w:val="fr-CA"/>
              </w:rPr>
            </w:pPr>
            <w:hyperlink r:id="rId13" w:history="1">
              <w:r>
                <w:rPr>
                  <w:rStyle w:val="Hyperlink"/>
                  <w:sz w:val="15"/>
                  <w:szCs w:val="15"/>
                </w:rPr>
                <w:t>www.uponor.com</w:t>
              </w:r>
            </w:hyperlink>
          </w:p>
          <w:p w14:paraId="3AE30A13" w14:textId="77777777" w:rsidR="003E6AB8" w:rsidRPr="00052FE8" w:rsidRDefault="003E6AB8" w:rsidP="003E6AB8">
            <w:pPr>
              <w:spacing w:line="240" w:lineRule="auto"/>
              <w:rPr>
                <w:sz w:val="15"/>
                <w:szCs w:val="15"/>
                <w:lang w:val="fr-CA"/>
              </w:rPr>
            </w:pPr>
          </w:p>
          <w:p w14:paraId="3306490E" w14:textId="77777777" w:rsidR="001272C5" w:rsidRPr="00052FE8" w:rsidRDefault="001272C5" w:rsidP="68D4AB36">
            <w:pPr>
              <w:autoSpaceDE w:val="0"/>
              <w:autoSpaceDN w:val="0"/>
              <w:adjustRightInd w:val="0"/>
              <w:spacing w:line="240" w:lineRule="auto"/>
              <w:rPr>
                <w:rFonts w:cs="Arial"/>
                <w:b/>
                <w:bCs/>
                <w:color w:val="000000"/>
                <w:sz w:val="20"/>
                <w:lang w:val="fr-CA"/>
              </w:rPr>
            </w:pPr>
          </w:p>
          <w:p w14:paraId="132D62E0" w14:textId="77777777" w:rsidR="00CB1801" w:rsidRPr="00052FE8" w:rsidRDefault="00CB1801" w:rsidP="68D4AB36">
            <w:pPr>
              <w:autoSpaceDE w:val="0"/>
              <w:autoSpaceDN w:val="0"/>
              <w:adjustRightInd w:val="0"/>
              <w:spacing w:line="240" w:lineRule="auto"/>
              <w:rPr>
                <w:rStyle w:val="PlaceholderText"/>
                <w:rFonts w:cs="Arial"/>
                <w:color w:val="0000FF"/>
                <w:sz w:val="20"/>
                <w:u w:val="single"/>
                <w:lang w:val="fr-CA"/>
              </w:rPr>
            </w:pPr>
          </w:p>
        </w:tc>
      </w:tr>
    </w:tbl>
    <w:p w14:paraId="059A73AF" w14:textId="77777777" w:rsidR="001F7242" w:rsidRDefault="001F7242" w:rsidP="00CB1801">
      <w:pPr>
        <w:spacing w:line="240" w:lineRule="auto"/>
        <w:rPr>
          <w:rFonts w:cs="Arial"/>
          <w:b/>
          <w:color w:val="000000"/>
          <w:sz w:val="20"/>
          <w:lang w:val="fr-CA"/>
        </w:rPr>
      </w:pPr>
    </w:p>
    <w:p w14:paraId="68281E68" w14:textId="77777777" w:rsidR="00656424" w:rsidRDefault="00656424" w:rsidP="00CB1801">
      <w:pPr>
        <w:spacing w:line="240" w:lineRule="auto"/>
        <w:rPr>
          <w:rFonts w:cs="Arial"/>
          <w:b/>
          <w:color w:val="000000"/>
          <w:sz w:val="20"/>
          <w:lang w:val="fr-CA"/>
        </w:rPr>
      </w:pPr>
    </w:p>
    <w:p w14:paraId="76F70B25" w14:textId="77777777" w:rsidR="00656424" w:rsidRPr="00052FE8" w:rsidRDefault="00656424" w:rsidP="00CB1801">
      <w:pPr>
        <w:spacing w:line="240" w:lineRule="auto"/>
        <w:rPr>
          <w:rFonts w:cs="Arial"/>
          <w:b/>
          <w:color w:val="000000"/>
          <w:sz w:val="20"/>
          <w:lang w:val="fr-CA"/>
        </w:rPr>
      </w:pPr>
    </w:p>
    <w:p w14:paraId="1154B241" w14:textId="77777777" w:rsidR="00CB1801" w:rsidRPr="00052FE8" w:rsidRDefault="00052FE8" w:rsidP="00CB1801">
      <w:pPr>
        <w:spacing w:line="240" w:lineRule="auto"/>
        <w:rPr>
          <w:rFonts w:cs="Arial"/>
          <w:b/>
          <w:color w:val="000000"/>
          <w:sz w:val="20"/>
          <w:lang w:val="fr-CA"/>
        </w:rPr>
      </w:pPr>
      <w:r>
        <w:rPr>
          <w:rFonts w:cs="Arial"/>
          <w:b/>
          <w:color w:val="000000"/>
          <w:sz w:val="20"/>
        </w:rPr>
        <w:lastRenderedPageBreak/>
        <w:t>Images</w:t>
      </w:r>
    </w:p>
    <w:p w14:paraId="79472B7F" w14:textId="77777777" w:rsidR="000810F5" w:rsidRPr="00052FE8" w:rsidRDefault="00052FE8"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3A5C96B5" w14:textId="77777777" w:rsidR="000810F5" w:rsidRPr="00052FE8" w:rsidRDefault="00052FE8" w:rsidP="000810F5">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0D0E6311" w14:textId="77777777" w:rsidR="000810F5" w:rsidRPr="00052FE8" w:rsidRDefault="000810F5" w:rsidP="00CB1801">
      <w:pPr>
        <w:spacing w:line="240" w:lineRule="auto"/>
        <w:rPr>
          <w:rStyle w:val="PlaceholderText"/>
          <w:rFonts w:cs="Arial"/>
          <w:b/>
          <w:color w:val="000000"/>
          <w:sz w:val="20"/>
          <w:lang w:val="fr-CA"/>
        </w:rPr>
      </w:pPr>
    </w:p>
    <w:p w14:paraId="7BFB3753" w14:textId="77777777" w:rsidR="00282550" w:rsidRPr="00052FE8" w:rsidRDefault="00282550" w:rsidP="006E0B5F">
      <w:pPr>
        <w:spacing w:line="240" w:lineRule="auto"/>
        <w:rPr>
          <w:rFonts w:cs="Arial"/>
          <w:sz w:val="20"/>
          <w:lang w:val="fr-CA"/>
        </w:rPr>
      </w:pPr>
    </w:p>
    <w:p w14:paraId="6F86552C" w14:textId="77777777" w:rsidR="00366A61" w:rsidRPr="00052FE8"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6273AF" w:rsidRPr="00D00549" w14:paraId="630AF7D3" w14:textId="77777777" w:rsidTr="0066543D">
        <w:tc>
          <w:tcPr>
            <w:tcW w:w="4388" w:type="dxa"/>
            <w:vAlign w:val="center"/>
          </w:tcPr>
          <w:p w14:paraId="0F7E7A17" w14:textId="77777777" w:rsidR="00BB531B" w:rsidRPr="00BF6785" w:rsidRDefault="00052FE8" w:rsidP="0066543D">
            <w:pPr>
              <w:tabs>
                <w:tab w:val="left" w:pos="1179"/>
              </w:tabs>
              <w:spacing w:line="240" w:lineRule="auto"/>
              <w:rPr>
                <w:rFonts w:cs="Arial"/>
                <w:sz w:val="20"/>
                <w:lang w:val="en-US"/>
              </w:rPr>
            </w:pPr>
            <w:r>
              <w:rPr>
                <w:rFonts w:cs="Arial"/>
                <w:noProof/>
                <w:sz w:val="20"/>
              </w:rPr>
              <w:drawing>
                <wp:inline distT="0" distB="0" distL="0" distR="0" wp14:anchorId="3C04F0A6" wp14:editId="2490E1E7">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021E76A3" w14:textId="77777777" w:rsidR="00F365BB" w:rsidRPr="00052FE8" w:rsidRDefault="00052FE8" w:rsidP="0066543D">
            <w:pPr>
              <w:spacing w:line="240" w:lineRule="auto"/>
              <w:rPr>
                <w:rFonts w:cs="Arial"/>
                <w:b/>
                <w:bCs/>
                <w:sz w:val="16"/>
                <w:szCs w:val="16"/>
                <w:lang w:val="fr-CA"/>
              </w:rPr>
            </w:pPr>
            <w:r>
              <w:rPr>
                <w:rFonts w:cs="Arial"/>
                <w:b/>
                <w:bCs/>
                <w:sz w:val="16"/>
                <w:szCs w:val="16"/>
              </w:rPr>
              <w:t>GF_BFS_Smatrix_AI_1</w:t>
            </w:r>
          </w:p>
          <w:p w14:paraId="65B9FA1E" w14:textId="77777777" w:rsidR="00F365BB" w:rsidRPr="00052FE8" w:rsidRDefault="00F365BB" w:rsidP="0066543D">
            <w:pPr>
              <w:spacing w:line="240" w:lineRule="auto"/>
              <w:rPr>
                <w:rFonts w:cs="Arial"/>
                <w:b/>
                <w:sz w:val="16"/>
                <w:szCs w:val="16"/>
                <w:lang w:val="fr-CA"/>
              </w:rPr>
            </w:pPr>
          </w:p>
          <w:p w14:paraId="2ABD45DE" w14:textId="77777777" w:rsidR="000C605F" w:rsidRPr="00052FE8" w:rsidRDefault="00052FE8" w:rsidP="0066543D">
            <w:pPr>
              <w:spacing w:line="240" w:lineRule="auto"/>
              <w:rPr>
                <w:rFonts w:cs="Arial"/>
                <w:bCs/>
                <w:sz w:val="16"/>
                <w:szCs w:val="16"/>
                <w:lang w:val="fr-CA"/>
              </w:rPr>
            </w:pPr>
            <w:r>
              <w:rPr>
                <w:rFonts w:cs="Arial"/>
                <w:bCs/>
                <w:sz w:val="16"/>
                <w:szCs w:val="16"/>
              </w:rPr>
              <w:t xml:space="preserve">Surmonter les défis énergétiques et de confort pour les climats intérieurs : Intégrer l’IA aux contrôles radiants </w:t>
            </w:r>
            <w:proofErr w:type="spellStart"/>
            <w:r>
              <w:rPr>
                <w:rFonts w:cs="Arial"/>
                <w:bCs/>
                <w:sz w:val="16"/>
                <w:szCs w:val="16"/>
              </w:rPr>
              <w:t>Smatrix</w:t>
            </w:r>
            <w:proofErr w:type="spellEnd"/>
            <w:r>
              <w:rPr>
                <w:rFonts w:cs="Arial"/>
                <w:bCs/>
                <w:sz w:val="16"/>
                <w:szCs w:val="16"/>
              </w:rPr>
              <w:t>.</w:t>
            </w:r>
          </w:p>
          <w:p w14:paraId="3A2E0E85" w14:textId="77777777" w:rsidR="00247C9B" w:rsidRPr="00052FE8" w:rsidRDefault="00052FE8" w:rsidP="0066543D">
            <w:pPr>
              <w:spacing w:line="240" w:lineRule="auto"/>
              <w:rPr>
                <w:rFonts w:cs="Arial"/>
                <w:bCs/>
                <w:sz w:val="16"/>
                <w:szCs w:val="16"/>
                <w:lang w:val="fr-CA"/>
              </w:rPr>
            </w:pPr>
            <w:r>
              <w:rPr>
                <w:rFonts w:cs="Arial"/>
                <w:bCs/>
                <w:sz w:val="16"/>
                <w:szCs w:val="16"/>
              </w:rPr>
              <w:t xml:space="preserve">Avec </w:t>
            </w:r>
            <w:proofErr w:type="spellStart"/>
            <w:r>
              <w:rPr>
                <w:rFonts w:cs="Arial"/>
                <w:bCs/>
                <w:sz w:val="16"/>
                <w:szCs w:val="16"/>
              </w:rPr>
              <w:t>Uponor</w:t>
            </w:r>
            <w:proofErr w:type="spellEnd"/>
            <w:r>
              <w:rPr>
                <w:rFonts w:cs="Arial"/>
                <w:bCs/>
                <w:sz w:val="16"/>
                <w:szCs w:val="16"/>
              </w:rPr>
              <w:t xml:space="preserve"> </w:t>
            </w:r>
            <w:proofErr w:type="spellStart"/>
            <w:r>
              <w:rPr>
                <w:rFonts w:cs="Arial"/>
                <w:bCs/>
                <w:sz w:val="16"/>
                <w:szCs w:val="16"/>
              </w:rPr>
              <w:t>Smatrix</w:t>
            </w:r>
            <w:proofErr w:type="spellEnd"/>
            <w:r>
              <w:rPr>
                <w:rFonts w:cs="Arial"/>
                <w:bCs/>
                <w:sz w:val="16"/>
                <w:szCs w:val="16"/>
              </w:rPr>
              <w:t xml:space="preserve"> AI, GF Building Flow Solutions propose une solution pionnière en matière d’intelligence artificielle dans les logiciels de contrôle radiant pour accroître le confort tout en réduisant la consommation d’énergie. Avec l’intégration de l’intelligence artificielle dans le dernier outil de contrôle </w:t>
            </w:r>
            <w:proofErr w:type="spellStart"/>
            <w:r>
              <w:rPr>
                <w:rFonts w:cs="Arial"/>
                <w:bCs/>
                <w:sz w:val="16"/>
                <w:szCs w:val="16"/>
              </w:rPr>
              <w:t>Smatrix</w:t>
            </w:r>
            <w:proofErr w:type="spellEnd"/>
            <w:r>
              <w:rPr>
                <w:rFonts w:cs="Arial"/>
                <w:bCs/>
                <w:sz w:val="16"/>
                <w:szCs w:val="16"/>
              </w:rPr>
              <w:t xml:space="preserve"> pour systèmes de chauffage au sol, on obtient une meilleure réactivité, en maintenant la température idéale dans les bâtiments en toute saison.</w:t>
            </w:r>
          </w:p>
          <w:p w14:paraId="13EFD8FD" w14:textId="77777777" w:rsidR="00247C9B" w:rsidRPr="00052FE8" w:rsidRDefault="00247C9B" w:rsidP="0066543D">
            <w:pPr>
              <w:spacing w:line="240" w:lineRule="auto"/>
              <w:rPr>
                <w:rFonts w:cs="Arial"/>
                <w:b/>
                <w:sz w:val="16"/>
                <w:szCs w:val="16"/>
                <w:lang w:val="fr-CA"/>
              </w:rPr>
            </w:pPr>
          </w:p>
          <w:p w14:paraId="73641F20" w14:textId="77777777" w:rsidR="00BB531B" w:rsidRPr="0066543D" w:rsidRDefault="00052FE8" w:rsidP="0066543D">
            <w:pPr>
              <w:spacing w:line="240" w:lineRule="auto"/>
              <w:rPr>
                <w:rFonts w:cs="Arial"/>
                <w:b/>
                <w:sz w:val="16"/>
                <w:szCs w:val="16"/>
                <w:lang w:val="en-US"/>
              </w:rPr>
            </w:pPr>
            <w:proofErr w:type="gramStart"/>
            <w:r w:rsidRPr="00052FE8">
              <w:rPr>
                <w:rFonts w:cs="Arial"/>
                <w:b/>
                <w:bCs/>
                <w:sz w:val="16"/>
                <w:szCs w:val="16"/>
                <w:lang w:val="en-US"/>
              </w:rPr>
              <w:t>Source :</w:t>
            </w:r>
            <w:proofErr w:type="gramEnd"/>
            <w:r w:rsidRPr="00052FE8">
              <w:rPr>
                <w:rFonts w:cs="Arial"/>
                <w:b/>
                <w:bCs/>
                <w:sz w:val="16"/>
                <w:szCs w:val="16"/>
                <w:lang w:val="en-US"/>
              </w:rPr>
              <w:t xml:space="preserve"> GF Building Flow Solutions</w:t>
            </w:r>
          </w:p>
        </w:tc>
      </w:tr>
      <w:tr w:rsidR="006273AF" w:rsidRPr="00D00549" w14:paraId="3E758E5F" w14:textId="77777777" w:rsidTr="0066543D">
        <w:tc>
          <w:tcPr>
            <w:tcW w:w="4388" w:type="dxa"/>
            <w:vAlign w:val="bottom"/>
          </w:tcPr>
          <w:p w14:paraId="36D23464" w14:textId="77777777" w:rsidR="00B957AC" w:rsidRPr="00247C9B" w:rsidRDefault="00052FE8">
            <w:pPr>
              <w:spacing w:line="240" w:lineRule="auto"/>
              <w:rPr>
                <w:noProof/>
                <w:lang w:val="en-US"/>
              </w:rPr>
            </w:pPr>
            <w:r>
              <w:rPr>
                <w:noProof/>
              </w:rPr>
              <w:drawing>
                <wp:inline distT="0" distB="0" distL="0" distR="0" wp14:anchorId="65372D56" wp14:editId="10D334F4">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3930B8E5" w14:textId="77777777" w:rsidR="00BB531B" w:rsidRPr="00052FE8" w:rsidRDefault="00052FE8">
            <w:pPr>
              <w:spacing w:line="240" w:lineRule="auto"/>
              <w:rPr>
                <w:rFonts w:cs="Arial"/>
                <w:b/>
                <w:bCs/>
                <w:sz w:val="16"/>
                <w:szCs w:val="16"/>
                <w:lang w:val="fr-CA"/>
              </w:rPr>
            </w:pPr>
            <w:r>
              <w:rPr>
                <w:rFonts w:cs="Arial"/>
                <w:b/>
                <w:bCs/>
                <w:sz w:val="16"/>
                <w:szCs w:val="16"/>
              </w:rPr>
              <w:t>GF_BFS_Smatrix_AI_3</w:t>
            </w:r>
          </w:p>
          <w:p w14:paraId="1D31F77E" w14:textId="77777777" w:rsidR="0066543D" w:rsidRPr="00052FE8" w:rsidRDefault="0066543D" w:rsidP="00EB22F3">
            <w:pPr>
              <w:spacing w:line="240" w:lineRule="auto"/>
              <w:rPr>
                <w:rFonts w:cs="Arial"/>
                <w:sz w:val="16"/>
                <w:szCs w:val="16"/>
                <w:lang w:val="fr-CA"/>
              </w:rPr>
            </w:pPr>
          </w:p>
          <w:p w14:paraId="20F06F7F" w14:textId="77777777" w:rsidR="005B183C" w:rsidRPr="00052FE8" w:rsidRDefault="00052FE8" w:rsidP="00EB22F3">
            <w:pPr>
              <w:spacing w:line="240" w:lineRule="auto"/>
              <w:rPr>
                <w:rFonts w:cs="Arial"/>
                <w:sz w:val="16"/>
                <w:szCs w:val="16"/>
                <w:lang w:val="fr-CA"/>
              </w:rPr>
            </w:pPr>
            <w:r>
              <w:t xml:space="preserve">Le contrôle du chauffage au sol via </w:t>
            </w:r>
            <w:proofErr w:type="spellStart"/>
            <w:r>
              <w:rPr>
                <w:rFonts w:cs="Arial"/>
                <w:sz w:val="16"/>
                <w:szCs w:val="16"/>
              </w:rPr>
              <w:t>Uponor</w:t>
            </w:r>
            <w:proofErr w:type="spellEnd"/>
            <w:r>
              <w:rPr>
                <w:rFonts w:cs="Arial"/>
                <w:sz w:val="16"/>
                <w:szCs w:val="16"/>
              </w:rPr>
              <w:t xml:space="preserve"> </w:t>
            </w:r>
            <w:proofErr w:type="spellStart"/>
            <w:r>
              <w:rPr>
                <w:rFonts w:cs="Arial"/>
                <w:sz w:val="16"/>
                <w:szCs w:val="16"/>
              </w:rPr>
              <w:t>Smatrix</w:t>
            </w:r>
            <w:proofErr w:type="spellEnd"/>
            <w:r>
              <w:rPr>
                <w:rFonts w:cs="Arial"/>
                <w:sz w:val="16"/>
                <w:szCs w:val="16"/>
              </w:rPr>
              <w:t xml:space="preserve"> AI intègre l’intelligence artificielle pour prédire, adapter et optimiser les performances de chauffage. Connecté en toute simplicité à la pompe à chaleur via une intégration cloud à cloud, il garantit des délais de réponse rapides, une configuration sans effort et une efficacité énergétique maximale. En analysant les conditions météorologiques, les facteurs de température ambiante et les préférences des utilisateurs, </w:t>
            </w:r>
            <w:proofErr w:type="spellStart"/>
            <w:r>
              <w:rPr>
                <w:rFonts w:cs="Arial"/>
                <w:sz w:val="16"/>
                <w:szCs w:val="16"/>
              </w:rPr>
              <w:t>Smatrix</w:t>
            </w:r>
            <w:proofErr w:type="spellEnd"/>
            <w:r>
              <w:rPr>
                <w:rFonts w:cs="Arial"/>
                <w:sz w:val="16"/>
                <w:szCs w:val="16"/>
              </w:rPr>
              <w:t xml:space="preserve"> AI ajuste en permanence la puissance de chauffage, maintenant ainsi les températures intérieures à un niveau optimal tout au fil des saisons.</w:t>
            </w:r>
          </w:p>
          <w:p w14:paraId="42F222FE" w14:textId="77777777" w:rsidR="005B183C" w:rsidRPr="00052FE8" w:rsidRDefault="005B183C" w:rsidP="00EB22F3">
            <w:pPr>
              <w:spacing w:line="240" w:lineRule="auto"/>
              <w:rPr>
                <w:rFonts w:cs="Arial"/>
                <w:sz w:val="16"/>
                <w:szCs w:val="16"/>
                <w:lang w:val="fr-CA"/>
              </w:rPr>
            </w:pPr>
          </w:p>
          <w:p w14:paraId="5E354B87" w14:textId="77777777" w:rsidR="005B183C" w:rsidRPr="00052FE8" w:rsidRDefault="005B183C" w:rsidP="00EB22F3">
            <w:pPr>
              <w:spacing w:line="240" w:lineRule="auto"/>
              <w:rPr>
                <w:rFonts w:cs="Arial"/>
                <w:sz w:val="16"/>
                <w:szCs w:val="16"/>
                <w:lang w:val="fr-CA"/>
              </w:rPr>
            </w:pPr>
          </w:p>
          <w:p w14:paraId="3D9F7167" w14:textId="77777777" w:rsidR="005A77AD" w:rsidRPr="00052FE8" w:rsidRDefault="005A77AD" w:rsidP="00EB22F3">
            <w:pPr>
              <w:spacing w:line="240" w:lineRule="auto"/>
              <w:rPr>
                <w:rFonts w:cs="Arial"/>
                <w:sz w:val="16"/>
                <w:szCs w:val="16"/>
                <w:lang w:val="fr-CA"/>
              </w:rPr>
            </w:pPr>
          </w:p>
          <w:p w14:paraId="28CE63D2" w14:textId="77777777" w:rsidR="0066543D" w:rsidRPr="00052FE8" w:rsidRDefault="0066543D" w:rsidP="00EB22F3">
            <w:pPr>
              <w:spacing w:line="240" w:lineRule="auto"/>
              <w:rPr>
                <w:rFonts w:cs="Arial"/>
                <w:sz w:val="16"/>
                <w:szCs w:val="16"/>
                <w:lang w:val="fr-CA"/>
              </w:rPr>
            </w:pPr>
          </w:p>
          <w:p w14:paraId="10D83C3E" w14:textId="77777777" w:rsidR="0066543D" w:rsidRPr="00052FE8" w:rsidRDefault="0066543D" w:rsidP="00EB22F3">
            <w:pPr>
              <w:spacing w:line="240" w:lineRule="auto"/>
              <w:rPr>
                <w:rFonts w:cs="Arial"/>
                <w:sz w:val="16"/>
                <w:szCs w:val="16"/>
                <w:lang w:val="fr-CA"/>
              </w:rPr>
            </w:pPr>
          </w:p>
          <w:p w14:paraId="528BDEE7" w14:textId="77777777" w:rsidR="0066543D" w:rsidRPr="00052FE8" w:rsidRDefault="0066543D" w:rsidP="00EB22F3">
            <w:pPr>
              <w:spacing w:line="240" w:lineRule="auto"/>
              <w:rPr>
                <w:rFonts w:cs="Arial"/>
                <w:sz w:val="16"/>
                <w:szCs w:val="16"/>
                <w:lang w:val="fr-CA"/>
              </w:rPr>
            </w:pPr>
          </w:p>
          <w:p w14:paraId="5AF32F97" w14:textId="77777777" w:rsidR="008531F3" w:rsidRPr="00BF6785" w:rsidRDefault="00052FE8">
            <w:pPr>
              <w:spacing w:line="240" w:lineRule="auto"/>
              <w:rPr>
                <w:rFonts w:cs="Arial"/>
                <w:b/>
                <w:bCs/>
                <w:sz w:val="16"/>
                <w:szCs w:val="16"/>
                <w:lang w:val="en-US"/>
              </w:rPr>
            </w:pPr>
            <w:proofErr w:type="gramStart"/>
            <w:r w:rsidRPr="00052FE8">
              <w:rPr>
                <w:rFonts w:cs="Arial"/>
                <w:b/>
                <w:bCs/>
                <w:sz w:val="16"/>
                <w:szCs w:val="16"/>
                <w:lang w:val="en-US"/>
              </w:rPr>
              <w:t>Source :</w:t>
            </w:r>
            <w:proofErr w:type="gramEnd"/>
            <w:r w:rsidRPr="00052FE8">
              <w:rPr>
                <w:rFonts w:cs="Arial"/>
                <w:b/>
                <w:bCs/>
                <w:sz w:val="16"/>
                <w:szCs w:val="16"/>
                <w:lang w:val="en-US"/>
              </w:rPr>
              <w:t xml:space="preserve"> GF Building Flow Solution</w:t>
            </w:r>
          </w:p>
        </w:tc>
      </w:tr>
    </w:tbl>
    <w:p w14:paraId="3EE3962C"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F7FEF" w14:textId="77777777" w:rsidR="00052FE8" w:rsidRDefault="00052FE8">
      <w:pPr>
        <w:spacing w:line="240" w:lineRule="auto"/>
      </w:pPr>
      <w:r>
        <w:separator/>
      </w:r>
    </w:p>
  </w:endnote>
  <w:endnote w:type="continuationSeparator" w:id="0">
    <w:p w14:paraId="0B3C3457" w14:textId="77777777" w:rsidR="00052FE8" w:rsidRDefault="00052F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C0DE6" w14:textId="77777777" w:rsidR="000D62C7" w:rsidRPr="000D62C7" w:rsidRDefault="000D62C7">
    <w:pPr>
      <w:pStyle w:val="Footer"/>
      <w:jc w:val="right"/>
      <w:rPr>
        <w:sz w:val="16"/>
      </w:rPr>
    </w:pPr>
  </w:p>
  <w:p w14:paraId="602DEAD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BCF51" w14:textId="77777777" w:rsidR="00052FE8" w:rsidRDefault="00052FE8">
      <w:pPr>
        <w:spacing w:line="240" w:lineRule="auto"/>
      </w:pPr>
      <w:r>
        <w:separator/>
      </w:r>
    </w:p>
  </w:footnote>
  <w:footnote w:type="continuationSeparator" w:id="0">
    <w:p w14:paraId="3A8664DF" w14:textId="77777777" w:rsidR="00052FE8" w:rsidRDefault="00052F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886FB" w14:textId="77777777" w:rsidR="00C815CD" w:rsidRDefault="00052FE8" w:rsidP="00CF0EA8">
    <w:pPr>
      <w:spacing w:after="900"/>
      <w:jc w:val="right"/>
    </w:pPr>
    <w:r>
      <w:rPr>
        <w:noProof/>
      </w:rPr>
      <w:drawing>
        <wp:anchor distT="0" distB="0" distL="114300" distR="114300" simplePos="0" relativeHeight="251658240" behindDoc="0" locked="0" layoutInCell="1" allowOverlap="1" wp14:anchorId="5D17B8E5" wp14:editId="721D1B14">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2335" w14:textId="77777777" w:rsidR="00F52764" w:rsidRDefault="00052FE8" w:rsidP="00FB0CC1">
    <w:pPr>
      <w:pStyle w:val="Header"/>
      <w:ind w:left="7080" w:firstLine="708"/>
    </w:pPr>
    <w:r>
      <w:rPr>
        <w:noProof/>
      </w:rPr>
      <w:drawing>
        <wp:inline distT="0" distB="0" distL="0" distR="0" wp14:anchorId="61A4D210" wp14:editId="0B1B9D23">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7A769336">
      <w:start w:val="1"/>
      <w:numFmt w:val="bullet"/>
      <w:lvlText w:val="-"/>
      <w:lvlJc w:val="left"/>
      <w:pPr>
        <w:ind w:left="360" w:hanging="360"/>
      </w:pPr>
      <w:rPr>
        <w:rFonts w:ascii="Courier New" w:hAnsi="Courier New" w:hint="default"/>
      </w:rPr>
    </w:lvl>
    <w:lvl w:ilvl="1" w:tplc="ECA2AE30">
      <w:start w:val="1"/>
      <w:numFmt w:val="bullet"/>
      <w:lvlText w:val="o"/>
      <w:lvlJc w:val="left"/>
      <w:pPr>
        <w:ind w:left="1080" w:hanging="360"/>
      </w:pPr>
      <w:rPr>
        <w:rFonts w:ascii="Courier New" w:hAnsi="Courier New" w:hint="default"/>
      </w:rPr>
    </w:lvl>
    <w:lvl w:ilvl="2" w:tplc="1C483D9E" w:tentative="1">
      <w:start w:val="1"/>
      <w:numFmt w:val="bullet"/>
      <w:lvlText w:val=""/>
      <w:lvlJc w:val="left"/>
      <w:pPr>
        <w:ind w:left="1800" w:hanging="360"/>
      </w:pPr>
      <w:rPr>
        <w:rFonts w:ascii="Wingdings" w:hAnsi="Wingdings" w:hint="default"/>
      </w:rPr>
    </w:lvl>
    <w:lvl w:ilvl="3" w:tplc="3E62C812" w:tentative="1">
      <w:start w:val="1"/>
      <w:numFmt w:val="bullet"/>
      <w:lvlText w:val=""/>
      <w:lvlJc w:val="left"/>
      <w:pPr>
        <w:ind w:left="2520" w:hanging="360"/>
      </w:pPr>
      <w:rPr>
        <w:rFonts w:ascii="Symbol" w:hAnsi="Symbol" w:hint="default"/>
      </w:rPr>
    </w:lvl>
    <w:lvl w:ilvl="4" w:tplc="E190D230" w:tentative="1">
      <w:start w:val="1"/>
      <w:numFmt w:val="bullet"/>
      <w:lvlText w:val="o"/>
      <w:lvlJc w:val="left"/>
      <w:pPr>
        <w:ind w:left="3240" w:hanging="360"/>
      </w:pPr>
      <w:rPr>
        <w:rFonts w:ascii="Courier New" w:hAnsi="Courier New" w:hint="default"/>
      </w:rPr>
    </w:lvl>
    <w:lvl w:ilvl="5" w:tplc="3D425D70" w:tentative="1">
      <w:start w:val="1"/>
      <w:numFmt w:val="bullet"/>
      <w:lvlText w:val=""/>
      <w:lvlJc w:val="left"/>
      <w:pPr>
        <w:ind w:left="3960" w:hanging="360"/>
      </w:pPr>
      <w:rPr>
        <w:rFonts w:ascii="Wingdings" w:hAnsi="Wingdings" w:hint="default"/>
      </w:rPr>
    </w:lvl>
    <w:lvl w:ilvl="6" w:tplc="06AA1C66" w:tentative="1">
      <w:start w:val="1"/>
      <w:numFmt w:val="bullet"/>
      <w:lvlText w:val=""/>
      <w:lvlJc w:val="left"/>
      <w:pPr>
        <w:ind w:left="4680" w:hanging="360"/>
      </w:pPr>
      <w:rPr>
        <w:rFonts w:ascii="Symbol" w:hAnsi="Symbol" w:hint="default"/>
      </w:rPr>
    </w:lvl>
    <w:lvl w:ilvl="7" w:tplc="DCAEBDF4" w:tentative="1">
      <w:start w:val="1"/>
      <w:numFmt w:val="bullet"/>
      <w:lvlText w:val="o"/>
      <w:lvlJc w:val="left"/>
      <w:pPr>
        <w:ind w:left="5400" w:hanging="360"/>
      </w:pPr>
      <w:rPr>
        <w:rFonts w:ascii="Courier New" w:hAnsi="Courier New" w:hint="default"/>
      </w:rPr>
    </w:lvl>
    <w:lvl w:ilvl="8" w:tplc="DF566E6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F29CD428">
      <w:start w:val="1"/>
      <w:numFmt w:val="bullet"/>
      <w:lvlText w:val=""/>
      <w:lvlJc w:val="left"/>
      <w:pPr>
        <w:ind w:left="720" w:hanging="360"/>
      </w:pPr>
      <w:rPr>
        <w:rFonts w:ascii="Symbol" w:hAnsi="Symbol" w:hint="default"/>
      </w:rPr>
    </w:lvl>
    <w:lvl w:ilvl="1" w:tplc="7EC280B2">
      <w:start w:val="1"/>
      <w:numFmt w:val="bullet"/>
      <w:lvlText w:val="-"/>
      <w:lvlJc w:val="left"/>
      <w:pPr>
        <w:ind w:left="1440" w:hanging="360"/>
      </w:pPr>
      <w:rPr>
        <w:rFonts w:ascii="Courier New" w:hAnsi="Courier New" w:hint="default"/>
      </w:rPr>
    </w:lvl>
    <w:lvl w:ilvl="2" w:tplc="B060F2B6">
      <w:start w:val="1"/>
      <w:numFmt w:val="bullet"/>
      <w:lvlText w:val=""/>
      <w:lvlJc w:val="left"/>
      <w:pPr>
        <w:ind w:left="2160" w:hanging="360"/>
      </w:pPr>
      <w:rPr>
        <w:rFonts w:ascii="Wingdings" w:hAnsi="Wingdings" w:hint="default"/>
      </w:rPr>
    </w:lvl>
    <w:lvl w:ilvl="3" w:tplc="D534CB20">
      <w:start w:val="1"/>
      <w:numFmt w:val="bullet"/>
      <w:lvlText w:val=""/>
      <w:lvlJc w:val="left"/>
      <w:pPr>
        <w:ind w:left="2880" w:hanging="360"/>
      </w:pPr>
      <w:rPr>
        <w:rFonts w:ascii="Symbol" w:hAnsi="Symbol" w:hint="default"/>
      </w:rPr>
    </w:lvl>
    <w:lvl w:ilvl="4" w:tplc="47A4B036">
      <w:start w:val="1"/>
      <w:numFmt w:val="bullet"/>
      <w:lvlText w:val="o"/>
      <w:lvlJc w:val="left"/>
      <w:pPr>
        <w:ind w:left="3600" w:hanging="360"/>
      </w:pPr>
      <w:rPr>
        <w:rFonts w:ascii="Courier New" w:hAnsi="Courier New" w:hint="default"/>
      </w:rPr>
    </w:lvl>
    <w:lvl w:ilvl="5" w:tplc="832CA996" w:tentative="1">
      <w:start w:val="1"/>
      <w:numFmt w:val="bullet"/>
      <w:lvlText w:val=""/>
      <w:lvlJc w:val="left"/>
      <w:pPr>
        <w:ind w:left="4320" w:hanging="360"/>
      </w:pPr>
      <w:rPr>
        <w:rFonts w:ascii="Wingdings" w:hAnsi="Wingdings" w:hint="default"/>
      </w:rPr>
    </w:lvl>
    <w:lvl w:ilvl="6" w:tplc="56B003BA" w:tentative="1">
      <w:start w:val="1"/>
      <w:numFmt w:val="bullet"/>
      <w:lvlText w:val=""/>
      <w:lvlJc w:val="left"/>
      <w:pPr>
        <w:ind w:left="5040" w:hanging="360"/>
      </w:pPr>
      <w:rPr>
        <w:rFonts w:ascii="Symbol" w:hAnsi="Symbol" w:hint="default"/>
      </w:rPr>
    </w:lvl>
    <w:lvl w:ilvl="7" w:tplc="39E0A9C4" w:tentative="1">
      <w:start w:val="1"/>
      <w:numFmt w:val="bullet"/>
      <w:lvlText w:val="o"/>
      <w:lvlJc w:val="left"/>
      <w:pPr>
        <w:ind w:left="5760" w:hanging="360"/>
      </w:pPr>
      <w:rPr>
        <w:rFonts w:ascii="Courier New" w:hAnsi="Courier New" w:hint="default"/>
      </w:rPr>
    </w:lvl>
    <w:lvl w:ilvl="8" w:tplc="49DAA51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2CF4F4CA">
      <w:start w:val="1"/>
      <w:numFmt w:val="bullet"/>
      <w:lvlText w:val="-"/>
      <w:lvlJc w:val="left"/>
      <w:pPr>
        <w:ind w:left="720" w:hanging="360"/>
      </w:pPr>
      <w:rPr>
        <w:rFonts w:ascii="Courier New" w:hAnsi="Courier New" w:hint="default"/>
      </w:rPr>
    </w:lvl>
    <w:lvl w:ilvl="1" w:tplc="7E82E0BE" w:tentative="1">
      <w:start w:val="1"/>
      <w:numFmt w:val="bullet"/>
      <w:lvlText w:val="o"/>
      <w:lvlJc w:val="left"/>
      <w:pPr>
        <w:ind w:left="1440" w:hanging="360"/>
      </w:pPr>
      <w:rPr>
        <w:rFonts w:ascii="Courier New" w:hAnsi="Courier New" w:hint="default"/>
      </w:rPr>
    </w:lvl>
    <w:lvl w:ilvl="2" w:tplc="925C5A86">
      <w:start w:val="1"/>
      <w:numFmt w:val="bullet"/>
      <w:lvlText w:val="-"/>
      <w:lvlJc w:val="left"/>
      <w:pPr>
        <w:ind w:left="2160" w:hanging="360"/>
      </w:pPr>
      <w:rPr>
        <w:rFonts w:ascii="Courier New" w:hAnsi="Courier New" w:hint="default"/>
      </w:rPr>
    </w:lvl>
    <w:lvl w:ilvl="3" w:tplc="1B3074A0">
      <w:start w:val="1"/>
      <w:numFmt w:val="bullet"/>
      <w:lvlText w:val=""/>
      <w:lvlJc w:val="left"/>
      <w:pPr>
        <w:ind w:left="2880" w:hanging="360"/>
      </w:pPr>
      <w:rPr>
        <w:rFonts w:ascii="Symbol" w:hAnsi="Symbol" w:hint="default"/>
      </w:rPr>
    </w:lvl>
    <w:lvl w:ilvl="4" w:tplc="B5728E3E">
      <w:start w:val="1"/>
      <w:numFmt w:val="bullet"/>
      <w:lvlText w:val="o"/>
      <w:lvlJc w:val="left"/>
      <w:pPr>
        <w:ind w:left="3600" w:hanging="360"/>
      </w:pPr>
      <w:rPr>
        <w:rFonts w:ascii="Courier New" w:hAnsi="Courier New" w:hint="default"/>
      </w:rPr>
    </w:lvl>
    <w:lvl w:ilvl="5" w:tplc="52C24136" w:tentative="1">
      <w:start w:val="1"/>
      <w:numFmt w:val="bullet"/>
      <w:lvlText w:val=""/>
      <w:lvlJc w:val="left"/>
      <w:pPr>
        <w:ind w:left="4320" w:hanging="360"/>
      </w:pPr>
      <w:rPr>
        <w:rFonts w:ascii="Wingdings" w:hAnsi="Wingdings" w:hint="default"/>
      </w:rPr>
    </w:lvl>
    <w:lvl w:ilvl="6" w:tplc="20A477C6" w:tentative="1">
      <w:start w:val="1"/>
      <w:numFmt w:val="bullet"/>
      <w:lvlText w:val=""/>
      <w:lvlJc w:val="left"/>
      <w:pPr>
        <w:ind w:left="5040" w:hanging="360"/>
      </w:pPr>
      <w:rPr>
        <w:rFonts w:ascii="Symbol" w:hAnsi="Symbol" w:hint="default"/>
      </w:rPr>
    </w:lvl>
    <w:lvl w:ilvl="7" w:tplc="84AE6A3E" w:tentative="1">
      <w:start w:val="1"/>
      <w:numFmt w:val="bullet"/>
      <w:lvlText w:val="o"/>
      <w:lvlJc w:val="left"/>
      <w:pPr>
        <w:ind w:left="5760" w:hanging="360"/>
      </w:pPr>
      <w:rPr>
        <w:rFonts w:ascii="Courier New" w:hAnsi="Courier New" w:hint="default"/>
      </w:rPr>
    </w:lvl>
    <w:lvl w:ilvl="8" w:tplc="24F05F5A"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530E9E52">
      <w:start w:val="1"/>
      <w:numFmt w:val="bullet"/>
      <w:lvlText w:val=""/>
      <w:lvlJc w:val="left"/>
      <w:pPr>
        <w:ind w:left="720" w:hanging="360"/>
      </w:pPr>
      <w:rPr>
        <w:rFonts w:ascii="Symbol" w:hAnsi="Symbol" w:hint="default"/>
      </w:rPr>
    </w:lvl>
    <w:lvl w:ilvl="1" w:tplc="2FDA2518">
      <w:start w:val="1"/>
      <w:numFmt w:val="bullet"/>
      <w:lvlText w:val="o"/>
      <w:lvlJc w:val="left"/>
      <w:pPr>
        <w:ind w:left="1440" w:hanging="360"/>
      </w:pPr>
      <w:rPr>
        <w:rFonts w:ascii="Courier New" w:hAnsi="Courier New" w:cs="Courier New" w:hint="default"/>
      </w:rPr>
    </w:lvl>
    <w:lvl w:ilvl="2" w:tplc="7AB2628A">
      <w:start w:val="1"/>
      <w:numFmt w:val="bullet"/>
      <w:lvlText w:val=""/>
      <w:lvlJc w:val="left"/>
      <w:pPr>
        <w:ind w:left="2160" w:hanging="360"/>
      </w:pPr>
      <w:rPr>
        <w:rFonts w:ascii="Wingdings" w:hAnsi="Wingdings" w:hint="default"/>
      </w:rPr>
    </w:lvl>
    <w:lvl w:ilvl="3" w:tplc="A33EF4E4">
      <w:start w:val="1"/>
      <w:numFmt w:val="bullet"/>
      <w:lvlText w:val=""/>
      <w:lvlJc w:val="left"/>
      <w:pPr>
        <w:ind w:left="2880" w:hanging="360"/>
      </w:pPr>
      <w:rPr>
        <w:rFonts w:ascii="Symbol" w:hAnsi="Symbol" w:hint="default"/>
      </w:rPr>
    </w:lvl>
    <w:lvl w:ilvl="4" w:tplc="9A1E109A">
      <w:start w:val="1"/>
      <w:numFmt w:val="bullet"/>
      <w:lvlText w:val="o"/>
      <w:lvlJc w:val="left"/>
      <w:pPr>
        <w:ind w:left="3600" w:hanging="360"/>
      </w:pPr>
      <w:rPr>
        <w:rFonts w:ascii="Courier New" w:hAnsi="Courier New" w:cs="Courier New" w:hint="default"/>
      </w:rPr>
    </w:lvl>
    <w:lvl w:ilvl="5" w:tplc="241837D4">
      <w:start w:val="1"/>
      <w:numFmt w:val="bullet"/>
      <w:lvlText w:val=""/>
      <w:lvlJc w:val="left"/>
      <w:pPr>
        <w:ind w:left="4320" w:hanging="360"/>
      </w:pPr>
      <w:rPr>
        <w:rFonts w:ascii="Wingdings" w:hAnsi="Wingdings" w:hint="default"/>
      </w:rPr>
    </w:lvl>
    <w:lvl w:ilvl="6" w:tplc="2B7A4C06">
      <w:start w:val="1"/>
      <w:numFmt w:val="bullet"/>
      <w:lvlText w:val=""/>
      <w:lvlJc w:val="left"/>
      <w:pPr>
        <w:ind w:left="5040" w:hanging="360"/>
      </w:pPr>
      <w:rPr>
        <w:rFonts w:ascii="Symbol" w:hAnsi="Symbol" w:hint="default"/>
      </w:rPr>
    </w:lvl>
    <w:lvl w:ilvl="7" w:tplc="D650344E">
      <w:start w:val="1"/>
      <w:numFmt w:val="bullet"/>
      <w:lvlText w:val="o"/>
      <w:lvlJc w:val="left"/>
      <w:pPr>
        <w:ind w:left="5760" w:hanging="360"/>
      </w:pPr>
      <w:rPr>
        <w:rFonts w:ascii="Courier New" w:hAnsi="Courier New" w:cs="Courier New" w:hint="default"/>
      </w:rPr>
    </w:lvl>
    <w:lvl w:ilvl="8" w:tplc="F0E6674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0EC03B48">
      <w:start w:val="1"/>
      <w:numFmt w:val="bullet"/>
      <w:lvlText w:val=""/>
      <w:lvlJc w:val="left"/>
      <w:pPr>
        <w:ind w:left="351" w:hanging="360"/>
      </w:pPr>
      <w:rPr>
        <w:rFonts w:ascii="Symbol" w:hAnsi="Symbol" w:hint="default"/>
      </w:rPr>
    </w:lvl>
    <w:lvl w:ilvl="1" w:tplc="B5A073C4" w:tentative="1">
      <w:start w:val="1"/>
      <w:numFmt w:val="bullet"/>
      <w:lvlText w:val="o"/>
      <w:lvlJc w:val="left"/>
      <w:pPr>
        <w:ind w:left="1071" w:hanging="360"/>
      </w:pPr>
      <w:rPr>
        <w:rFonts w:ascii="Courier New" w:hAnsi="Courier New" w:cs="Courier New" w:hint="default"/>
      </w:rPr>
    </w:lvl>
    <w:lvl w:ilvl="2" w:tplc="C6AAE5EC" w:tentative="1">
      <w:start w:val="1"/>
      <w:numFmt w:val="bullet"/>
      <w:lvlText w:val=""/>
      <w:lvlJc w:val="left"/>
      <w:pPr>
        <w:ind w:left="1791" w:hanging="360"/>
      </w:pPr>
      <w:rPr>
        <w:rFonts w:ascii="Wingdings" w:hAnsi="Wingdings" w:hint="default"/>
      </w:rPr>
    </w:lvl>
    <w:lvl w:ilvl="3" w:tplc="4E440E8A" w:tentative="1">
      <w:start w:val="1"/>
      <w:numFmt w:val="bullet"/>
      <w:lvlText w:val=""/>
      <w:lvlJc w:val="left"/>
      <w:pPr>
        <w:ind w:left="2511" w:hanging="360"/>
      </w:pPr>
      <w:rPr>
        <w:rFonts w:ascii="Symbol" w:hAnsi="Symbol" w:hint="default"/>
      </w:rPr>
    </w:lvl>
    <w:lvl w:ilvl="4" w:tplc="4A1473B4" w:tentative="1">
      <w:start w:val="1"/>
      <w:numFmt w:val="bullet"/>
      <w:lvlText w:val="o"/>
      <w:lvlJc w:val="left"/>
      <w:pPr>
        <w:ind w:left="3231" w:hanging="360"/>
      </w:pPr>
      <w:rPr>
        <w:rFonts w:ascii="Courier New" w:hAnsi="Courier New" w:cs="Courier New" w:hint="default"/>
      </w:rPr>
    </w:lvl>
    <w:lvl w:ilvl="5" w:tplc="5582B3D4" w:tentative="1">
      <w:start w:val="1"/>
      <w:numFmt w:val="bullet"/>
      <w:lvlText w:val=""/>
      <w:lvlJc w:val="left"/>
      <w:pPr>
        <w:ind w:left="3951" w:hanging="360"/>
      </w:pPr>
      <w:rPr>
        <w:rFonts w:ascii="Wingdings" w:hAnsi="Wingdings" w:hint="default"/>
      </w:rPr>
    </w:lvl>
    <w:lvl w:ilvl="6" w:tplc="6FC0B4C6" w:tentative="1">
      <w:start w:val="1"/>
      <w:numFmt w:val="bullet"/>
      <w:lvlText w:val=""/>
      <w:lvlJc w:val="left"/>
      <w:pPr>
        <w:ind w:left="4671" w:hanging="360"/>
      </w:pPr>
      <w:rPr>
        <w:rFonts w:ascii="Symbol" w:hAnsi="Symbol" w:hint="default"/>
      </w:rPr>
    </w:lvl>
    <w:lvl w:ilvl="7" w:tplc="A9F81432" w:tentative="1">
      <w:start w:val="1"/>
      <w:numFmt w:val="bullet"/>
      <w:lvlText w:val="o"/>
      <w:lvlJc w:val="left"/>
      <w:pPr>
        <w:ind w:left="5391" w:hanging="360"/>
      </w:pPr>
      <w:rPr>
        <w:rFonts w:ascii="Courier New" w:hAnsi="Courier New" w:cs="Courier New" w:hint="default"/>
      </w:rPr>
    </w:lvl>
    <w:lvl w:ilvl="8" w:tplc="20D25CA6"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035C2280">
      <w:start w:val="1"/>
      <w:numFmt w:val="bullet"/>
      <w:lvlText w:val=""/>
      <w:lvlJc w:val="left"/>
      <w:pPr>
        <w:ind w:left="720" w:hanging="360"/>
      </w:pPr>
      <w:rPr>
        <w:rFonts w:ascii="Symbol" w:hAnsi="Symbol" w:hint="default"/>
      </w:rPr>
    </w:lvl>
    <w:lvl w:ilvl="1" w:tplc="E27093FA" w:tentative="1">
      <w:start w:val="1"/>
      <w:numFmt w:val="bullet"/>
      <w:lvlText w:val="o"/>
      <w:lvlJc w:val="left"/>
      <w:pPr>
        <w:ind w:left="1440" w:hanging="360"/>
      </w:pPr>
      <w:rPr>
        <w:rFonts w:ascii="Courier New" w:hAnsi="Courier New" w:cs="Courier New" w:hint="default"/>
      </w:rPr>
    </w:lvl>
    <w:lvl w:ilvl="2" w:tplc="6D5E43C6" w:tentative="1">
      <w:start w:val="1"/>
      <w:numFmt w:val="bullet"/>
      <w:lvlText w:val=""/>
      <w:lvlJc w:val="left"/>
      <w:pPr>
        <w:ind w:left="2160" w:hanging="360"/>
      </w:pPr>
      <w:rPr>
        <w:rFonts w:ascii="Wingdings" w:hAnsi="Wingdings" w:hint="default"/>
      </w:rPr>
    </w:lvl>
    <w:lvl w:ilvl="3" w:tplc="64765AFE" w:tentative="1">
      <w:start w:val="1"/>
      <w:numFmt w:val="bullet"/>
      <w:lvlText w:val=""/>
      <w:lvlJc w:val="left"/>
      <w:pPr>
        <w:ind w:left="2880" w:hanging="360"/>
      </w:pPr>
      <w:rPr>
        <w:rFonts w:ascii="Symbol" w:hAnsi="Symbol" w:hint="default"/>
      </w:rPr>
    </w:lvl>
    <w:lvl w:ilvl="4" w:tplc="34F0578C" w:tentative="1">
      <w:start w:val="1"/>
      <w:numFmt w:val="bullet"/>
      <w:lvlText w:val="o"/>
      <w:lvlJc w:val="left"/>
      <w:pPr>
        <w:ind w:left="3600" w:hanging="360"/>
      </w:pPr>
      <w:rPr>
        <w:rFonts w:ascii="Courier New" w:hAnsi="Courier New" w:cs="Courier New" w:hint="default"/>
      </w:rPr>
    </w:lvl>
    <w:lvl w:ilvl="5" w:tplc="FB42D300" w:tentative="1">
      <w:start w:val="1"/>
      <w:numFmt w:val="bullet"/>
      <w:lvlText w:val=""/>
      <w:lvlJc w:val="left"/>
      <w:pPr>
        <w:ind w:left="4320" w:hanging="360"/>
      </w:pPr>
      <w:rPr>
        <w:rFonts w:ascii="Wingdings" w:hAnsi="Wingdings" w:hint="default"/>
      </w:rPr>
    </w:lvl>
    <w:lvl w:ilvl="6" w:tplc="56A8F04E" w:tentative="1">
      <w:start w:val="1"/>
      <w:numFmt w:val="bullet"/>
      <w:lvlText w:val=""/>
      <w:lvlJc w:val="left"/>
      <w:pPr>
        <w:ind w:left="5040" w:hanging="360"/>
      </w:pPr>
      <w:rPr>
        <w:rFonts w:ascii="Symbol" w:hAnsi="Symbol" w:hint="default"/>
      </w:rPr>
    </w:lvl>
    <w:lvl w:ilvl="7" w:tplc="689237A4" w:tentative="1">
      <w:start w:val="1"/>
      <w:numFmt w:val="bullet"/>
      <w:lvlText w:val="o"/>
      <w:lvlJc w:val="left"/>
      <w:pPr>
        <w:ind w:left="5760" w:hanging="360"/>
      </w:pPr>
      <w:rPr>
        <w:rFonts w:ascii="Courier New" w:hAnsi="Courier New" w:cs="Courier New" w:hint="default"/>
      </w:rPr>
    </w:lvl>
    <w:lvl w:ilvl="8" w:tplc="10222566"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447A767C">
      <w:start w:val="1"/>
      <w:numFmt w:val="bullet"/>
      <w:lvlText w:val=""/>
      <w:lvlJc w:val="left"/>
      <w:pPr>
        <w:ind w:left="720" w:hanging="360"/>
      </w:pPr>
      <w:rPr>
        <w:rFonts w:ascii="Symbol" w:hAnsi="Symbol" w:hint="default"/>
      </w:rPr>
    </w:lvl>
    <w:lvl w:ilvl="1" w:tplc="0AF49BDE" w:tentative="1">
      <w:start w:val="1"/>
      <w:numFmt w:val="bullet"/>
      <w:lvlText w:val="o"/>
      <w:lvlJc w:val="left"/>
      <w:pPr>
        <w:ind w:left="1440" w:hanging="360"/>
      </w:pPr>
      <w:rPr>
        <w:rFonts w:ascii="Courier New" w:hAnsi="Courier New" w:cs="Courier New" w:hint="default"/>
      </w:rPr>
    </w:lvl>
    <w:lvl w:ilvl="2" w:tplc="14BA9DC8" w:tentative="1">
      <w:start w:val="1"/>
      <w:numFmt w:val="bullet"/>
      <w:lvlText w:val=""/>
      <w:lvlJc w:val="left"/>
      <w:pPr>
        <w:ind w:left="2160" w:hanging="360"/>
      </w:pPr>
      <w:rPr>
        <w:rFonts w:ascii="Wingdings" w:hAnsi="Wingdings" w:hint="default"/>
      </w:rPr>
    </w:lvl>
    <w:lvl w:ilvl="3" w:tplc="6DBC387E" w:tentative="1">
      <w:start w:val="1"/>
      <w:numFmt w:val="bullet"/>
      <w:lvlText w:val=""/>
      <w:lvlJc w:val="left"/>
      <w:pPr>
        <w:ind w:left="2880" w:hanging="360"/>
      </w:pPr>
      <w:rPr>
        <w:rFonts w:ascii="Symbol" w:hAnsi="Symbol" w:hint="default"/>
      </w:rPr>
    </w:lvl>
    <w:lvl w:ilvl="4" w:tplc="C340E3EE" w:tentative="1">
      <w:start w:val="1"/>
      <w:numFmt w:val="bullet"/>
      <w:lvlText w:val="o"/>
      <w:lvlJc w:val="left"/>
      <w:pPr>
        <w:ind w:left="3600" w:hanging="360"/>
      </w:pPr>
      <w:rPr>
        <w:rFonts w:ascii="Courier New" w:hAnsi="Courier New" w:cs="Courier New" w:hint="default"/>
      </w:rPr>
    </w:lvl>
    <w:lvl w:ilvl="5" w:tplc="E64A44A4" w:tentative="1">
      <w:start w:val="1"/>
      <w:numFmt w:val="bullet"/>
      <w:lvlText w:val=""/>
      <w:lvlJc w:val="left"/>
      <w:pPr>
        <w:ind w:left="4320" w:hanging="360"/>
      </w:pPr>
      <w:rPr>
        <w:rFonts w:ascii="Wingdings" w:hAnsi="Wingdings" w:hint="default"/>
      </w:rPr>
    </w:lvl>
    <w:lvl w:ilvl="6" w:tplc="92FEC534" w:tentative="1">
      <w:start w:val="1"/>
      <w:numFmt w:val="bullet"/>
      <w:lvlText w:val=""/>
      <w:lvlJc w:val="left"/>
      <w:pPr>
        <w:ind w:left="5040" w:hanging="360"/>
      </w:pPr>
      <w:rPr>
        <w:rFonts w:ascii="Symbol" w:hAnsi="Symbol" w:hint="default"/>
      </w:rPr>
    </w:lvl>
    <w:lvl w:ilvl="7" w:tplc="15E69A56" w:tentative="1">
      <w:start w:val="1"/>
      <w:numFmt w:val="bullet"/>
      <w:lvlText w:val="o"/>
      <w:lvlJc w:val="left"/>
      <w:pPr>
        <w:ind w:left="5760" w:hanging="360"/>
      </w:pPr>
      <w:rPr>
        <w:rFonts w:ascii="Courier New" w:hAnsi="Courier New" w:cs="Courier New" w:hint="default"/>
      </w:rPr>
    </w:lvl>
    <w:lvl w:ilvl="8" w:tplc="67D23B36"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63B828A4">
      <w:start w:val="1"/>
      <w:numFmt w:val="bullet"/>
      <w:lvlText w:val="-"/>
      <w:lvlJc w:val="left"/>
      <w:pPr>
        <w:ind w:left="720" w:hanging="360"/>
      </w:pPr>
      <w:rPr>
        <w:rFonts w:ascii="Courier New" w:hAnsi="Courier New" w:hint="default"/>
      </w:rPr>
    </w:lvl>
    <w:lvl w:ilvl="1" w:tplc="600893F0" w:tentative="1">
      <w:start w:val="1"/>
      <w:numFmt w:val="bullet"/>
      <w:lvlText w:val="o"/>
      <w:lvlJc w:val="left"/>
      <w:pPr>
        <w:ind w:left="1440" w:hanging="360"/>
      </w:pPr>
      <w:rPr>
        <w:rFonts w:ascii="Courier New" w:hAnsi="Courier New" w:hint="default"/>
      </w:rPr>
    </w:lvl>
    <w:lvl w:ilvl="2" w:tplc="C610D47A">
      <w:start w:val="1"/>
      <w:numFmt w:val="bullet"/>
      <w:lvlText w:val=""/>
      <w:lvlJc w:val="left"/>
      <w:pPr>
        <w:ind w:left="2160" w:hanging="360"/>
      </w:pPr>
      <w:rPr>
        <w:rFonts w:ascii="Wingdings" w:hAnsi="Wingdings" w:hint="default"/>
      </w:rPr>
    </w:lvl>
    <w:lvl w:ilvl="3" w:tplc="083C6508">
      <w:start w:val="1"/>
      <w:numFmt w:val="bullet"/>
      <w:lvlText w:val="-"/>
      <w:lvlJc w:val="left"/>
      <w:pPr>
        <w:ind w:left="2880" w:hanging="360"/>
      </w:pPr>
      <w:rPr>
        <w:rFonts w:ascii="Courier New" w:hAnsi="Courier New" w:hint="default"/>
      </w:rPr>
    </w:lvl>
    <w:lvl w:ilvl="4" w:tplc="66541C1E">
      <w:start w:val="1"/>
      <w:numFmt w:val="bullet"/>
      <w:lvlText w:val="o"/>
      <w:lvlJc w:val="left"/>
      <w:pPr>
        <w:ind w:left="3600" w:hanging="360"/>
      </w:pPr>
      <w:rPr>
        <w:rFonts w:ascii="Courier New" w:hAnsi="Courier New" w:hint="default"/>
      </w:rPr>
    </w:lvl>
    <w:lvl w:ilvl="5" w:tplc="08981D20" w:tentative="1">
      <w:start w:val="1"/>
      <w:numFmt w:val="bullet"/>
      <w:lvlText w:val=""/>
      <w:lvlJc w:val="left"/>
      <w:pPr>
        <w:ind w:left="4320" w:hanging="360"/>
      </w:pPr>
      <w:rPr>
        <w:rFonts w:ascii="Wingdings" w:hAnsi="Wingdings" w:hint="default"/>
      </w:rPr>
    </w:lvl>
    <w:lvl w:ilvl="6" w:tplc="A882EBD4" w:tentative="1">
      <w:start w:val="1"/>
      <w:numFmt w:val="bullet"/>
      <w:lvlText w:val=""/>
      <w:lvlJc w:val="left"/>
      <w:pPr>
        <w:ind w:left="5040" w:hanging="360"/>
      </w:pPr>
      <w:rPr>
        <w:rFonts w:ascii="Symbol" w:hAnsi="Symbol" w:hint="default"/>
      </w:rPr>
    </w:lvl>
    <w:lvl w:ilvl="7" w:tplc="AF166AD6" w:tentative="1">
      <w:start w:val="1"/>
      <w:numFmt w:val="bullet"/>
      <w:lvlText w:val="o"/>
      <w:lvlJc w:val="left"/>
      <w:pPr>
        <w:ind w:left="5760" w:hanging="360"/>
      </w:pPr>
      <w:rPr>
        <w:rFonts w:ascii="Courier New" w:hAnsi="Courier New" w:hint="default"/>
      </w:rPr>
    </w:lvl>
    <w:lvl w:ilvl="8" w:tplc="FA7887AC"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2AE642EC">
      <w:start w:val="1"/>
      <w:numFmt w:val="bullet"/>
      <w:lvlText w:val=""/>
      <w:lvlJc w:val="left"/>
      <w:pPr>
        <w:ind w:left="360" w:hanging="360"/>
      </w:pPr>
      <w:rPr>
        <w:rFonts w:ascii="Wingdings" w:hAnsi="Wingdings" w:hint="default"/>
      </w:rPr>
    </w:lvl>
    <w:lvl w:ilvl="1" w:tplc="C0E0E21E" w:tentative="1">
      <w:start w:val="1"/>
      <w:numFmt w:val="bullet"/>
      <w:lvlText w:val="o"/>
      <w:lvlJc w:val="left"/>
      <w:pPr>
        <w:ind w:left="1080" w:hanging="360"/>
      </w:pPr>
      <w:rPr>
        <w:rFonts w:ascii="Courier New" w:hAnsi="Courier New" w:cs="Courier New" w:hint="default"/>
      </w:rPr>
    </w:lvl>
    <w:lvl w:ilvl="2" w:tplc="26F28274" w:tentative="1">
      <w:start w:val="1"/>
      <w:numFmt w:val="bullet"/>
      <w:lvlText w:val=""/>
      <w:lvlJc w:val="left"/>
      <w:pPr>
        <w:ind w:left="1800" w:hanging="360"/>
      </w:pPr>
      <w:rPr>
        <w:rFonts w:ascii="Wingdings" w:hAnsi="Wingdings" w:hint="default"/>
      </w:rPr>
    </w:lvl>
    <w:lvl w:ilvl="3" w:tplc="2070AAF8" w:tentative="1">
      <w:start w:val="1"/>
      <w:numFmt w:val="bullet"/>
      <w:lvlText w:val=""/>
      <w:lvlJc w:val="left"/>
      <w:pPr>
        <w:ind w:left="2520" w:hanging="360"/>
      </w:pPr>
      <w:rPr>
        <w:rFonts w:ascii="Symbol" w:hAnsi="Symbol" w:hint="default"/>
      </w:rPr>
    </w:lvl>
    <w:lvl w:ilvl="4" w:tplc="804C7368" w:tentative="1">
      <w:start w:val="1"/>
      <w:numFmt w:val="bullet"/>
      <w:lvlText w:val="o"/>
      <w:lvlJc w:val="left"/>
      <w:pPr>
        <w:ind w:left="3240" w:hanging="360"/>
      </w:pPr>
      <w:rPr>
        <w:rFonts w:ascii="Courier New" w:hAnsi="Courier New" w:cs="Courier New" w:hint="default"/>
      </w:rPr>
    </w:lvl>
    <w:lvl w:ilvl="5" w:tplc="E7C2BDC2" w:tentative="1">
      <w:start w:val="1"/>
      <w:numFmt w:val="bullet"/>
      <w:lvlText w:val=""/>
      <w:lvlJc w:val="left"/>
      <w:pPr>
        <w:ind w:left="3960" w:hanging="360"/>
      </w:pPr>
      <w:rPr>
        <w:rFonts w:ascii="Wingdings" w:hAnsi="Wingdings" w:hint="default"/>
      </w:rPr>
    </w:lvl>
    <w:lvl w:ilvl="6" w:tplc="4B0C8822" w:tentative="1">
      <w:start w:val="1"/>
      <w:numFmt w:val="bullet"/>
      <w:lvlText w:val=""/>
      <w:lvlJc w:val="left"/>
      <w:pPr>
        <w:ind w:left="4680" w:hanging="360"/>
      </w:pPr>
      <w:rPr>
        <w:rFonts w:ascii="Symbol" w:hAnsi="Symbol" w:hint="default"/>
      </w:rPr>
    </w:lvl>
    <w:lvl w:ilvl="7" w:tplc="23BEAD22" w:tentative="1">
      <w:start w:val="1"/>
      <w:numFmt w:val="bullet"/>
      <w:lvlText w:val="o"/>
      <w:lvlJc w:val="left"/>
      <w:pPr>
        <w:ind w:left="5400" w:hanging="360"/>
      </w:pPr>
      <w:rPr>
        <w:rFonts w:ascii="Courier New" w:hAnsi="Courier New" w:cs="Courier New" w:hint="default"/>
      </w:rPr>
    </w:lvl>
    <w:lvl w:ilvl="8" w:tplc="8C7CD886"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AEE04696">
      <w:start w:val="1"/>
      <w:numFmt w:val="bullet"/>
      <w:lvlText w:val=""/>
      <w:lvlJc w:val="left"/>
      <w:pPr>
        <w:ind w:left="720" w:hanging="360"/>
      </w:pPr>
      <w:rPr>
        <w:rFonts w:ascii="Symbol" w:hAnsi="Symbol" w:hint="default"/>
      </w:rPr>
    </w:lvl>
    <w:lvl w:ilvl="1" w:tplc="3998F6B0">
      <w:start w:val="1"/>
      <w:numFmt w:val="bullet"/>
      <w:lvlText w:val="o"/>
      <w:lvlJc w:val="left"/>
      <w:pPr>
        <w:ind w:left="1440" w:hanging="360"/>
      </w:pPr>
      <w:rPr>
        <w:rFonts w:ascii="Courier New" w:hAnsi="Courier New" w:hint="default"/>
      </w:rPr>
    </w:lvl>
    <w:lvl w:ilvl="2" w:tplc="603653A6" w:tentative="1">
      <w:start w:val="1"/>
      <w:numFmt w:val="bullet"/>
      <w:lvlText w:val=""/>
      <w:lvlJc w:val="left"/>
      <w:pPr>
        <w:ind w:left="2160" w:hanging="360"/>
      </w:pPr>
      <w:rPr>
        <w:rFonts w:ascii="Wingdings" w:hAnsi="Wingdings" w:hint="default"/>
      </w:rPr>
    </w:lvl>
    <w:lvl w:ilvl="3" w:tplc="774036B6" w:tentative="1">
      <w:start w:val="1"/>
      <w:numFmt w:val="bullet"/>
      <w:lvlText w:val=""/>
      <w:lvlJc w:val="left"/>
      <w:pPr>
        <w:ind w:left="2880" w:hanging="360"/>
      </w:pPr>
      <w:rPr>
        <w:rFonts w:ascii="Symbol" w:hAnsi="Symbol" w:hint="default"/>
      </w:rPr>
    </w:lvl>
    <w:lvl w:ilvl="4" w:tplc="613A5A94" w:tentative="1">
      <w:start w:val="1"/>
      <w:numFmt w:val="bullet"/>
      <w:lvlText w:val="o"/>
      <w:lvlJc w:val="left"/>
      <w:pPr>
        <w:ind w:left="3600" w:hanging="360"/>
      </w:pPr>
      <w:rPr>
        <w:rFonts w:ascii="Courier New" w:hAnsi="Courier New" w:hint="default"/>
      </w:rPr>
    </w:lvl>
    <w:lvl w:ilvl="5" w:tplc="7158D0F0" w:tentative="1">
      <w:start w:val="1"/>
      <w:numFmt w:val="bullet"/>
      <w:lvlText w:val=""/>
      <w:lvlJc w:val="left"/>
      <w:pPr>
        <w:ind w:left="4320" w:hanging="360"/>
      </w:pPr>
      <w:rPr>
        <w:rFonts w:ascii="Wingdings" w:hAnsi="Wingdings" w:hint="default"/>
      </w:rPr>
    </w:lvl>
    <w:lvl w:ilvl="6" w:tplc="05F2694A" w:tentative="1">
      <w:start w:val="1"/>
      <w:numFmt w:val="bullet"/>
      <w:lvlText w:val=""/>
      <w:lvlJc w:val="left"/>
      <w:pPr>
        <w:ind w:left="5040" w:hanging="360"/>
      </w:pPr>
      <w:rPr>
        <w:rFonts w:ascii="Symbol" w:hAnsi="Symbol" w:hint="default"/>
      </w:rPr>
    </w:lvl>
    <w:lvl w:ilvl="7" w:tplc="C28E7002" w:tentative="1">
      <w:start w:val="1"/>
      <w:numFmt w:val="bullet"/>
      <w:lvlText w:val="o"/>
      <w:lvlJc w:val="left"/>
      <w:pPr>
        <w:ind w:left="5760" w:hanging="360"/>
      </w:pPr>
      <w:rPr>
        <w:rFonts w:ascii="Courier New" w:hAnsi="Courier New" w:hint="default"/>
      </w:rPr>
    </w:lvl>
    <w:lvl w:ilvl="8" w:tplc="A0A0C088"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6F48A73C">
      <w:start w:val="1"/>
      <w:numFmt w:val="bullet"/>
      <w:lvlText w:val="-"/>
      <w:lvlJc w:val="left"/>
      <w:pPr>
        <w:ind w:left="720" w:hanging="360"/>
      </w:pPr>
      <w:rPr>
        <w:rFonts w:ascii="Courier New" w:hAnsi="Courier New" w:hint="default"/>
      </w:rPr>
    </w:lvl>
    <w:lvl w:ilvl="1" w:tplc="56A0906E" w:tentative="1">
      <w:start w:val="1"/>
      <w:numFmt w:val="bullet"/>
      <w:lvlText w:val="o"/>
      <w:lvlJc w:val="left"/>
      <w:pPr>
        <w:ind w:left="1440" w:hanging="360"/>
      </w:pPr>
      <w:rPr>
        <w:rFonts w:ascii="Courier New" w:hAnsi="Courier New" w:hint="default"/>
      </w:rPr>
    </w:lvl>
    <w:lvl w:ilvl="2" w:tplc="42843202">
      <w:start w:val="1"/>
      <w:numFmt w:val="bullet"/>
      <w:lvlText w:val=""/>
      <w:lvlJc w:val="left"/>
      <w:pPr>
        <w:ind w:left="2160" w:hanging="360"/>
      </w:pPr>
      <w:rPr>
        <w:rFonts w:ascii="Wingdings" w:hAnsi="Wingdings" w:hint="default"/>
      </w:rPr>
    </w:lvl>
    <w:lvl w:ilvl="3" w:tplc="D1181142">
      <w:start w:val="1"/>
      <w:numFmt w:val="bullet"/>
      <w:lvlText w:val=""/>
      <w:lvlJc w:val="left"/>
      <w:pPr>
        <w:ind w:left="2880" w:hanging="360"/>
      </w:pPr>
      <w:rPr>
        <w:rFonts w:ascii="Symbol" w:hAnsi="Symbol" w:hint="default"/>
      </w:rPr>
    </w:lvl>
    <w:lvl w:ilvl="4" w:tplc="9374450C">
      <w:start w:val="1"/>
      <w:numFmt w:val="bullet"/>
      <w:lvlText w:val="-"/>
      <w:lvlJc w:val="left"/>
      <w:pPr>
        <w:ind w:left="3600" w:hanging="360"/>
      </w:pPr>
      <w:rPr>
        <w:rFonts w:ascii="Courier New" w:hAnsi="Courier New" w:hint="default"/>
      </w:rPr>
    </w:lvl>
    <w:lvl w:ilvl="5" w:tplc="53B23B9C" w:tentative="1">
      <w:start w:val="1"/>
      <w:numFmt w:val="bullet"/>
      <w:lvlText w:val=""/>
      <w:lvlJc w:val="left"/>
      <w:pPr>
        <w:ind w:left="4320" w:hanging="360"/>
      </w:pPr>
      <w:rPr>
        <w:rFonts w:ascii="Wingdings" w:hAnsi="Wingdings" w:hint="default"/>
      </w:rPr>
    </w:lvl>
    <w:lvl w:ilvl="6" w:tplc="17A8D9C6" w:tentative="1">
      <w:start w:val="1"/>
      <w:numFmt w:val="bullet"/>
      <w:lvlText w:val=""/>
      <w:lvlJc w:val="left"/>
      <w:pPr>
        <w:ind w:left="5040" w:hanging="360"/>
      </w:pPr>
      <w:rPr>
        <w:rFonts w:ascii="Symbol" w:hAnsi="Symbol" w:hint="default"/>
      </w:rPr>
    </w:lvl>
    <w:lvl w:ilvl="7" w:tplc="4218FBB0" w:tentative="1">
      <w:start w:val="1"/>
      <w:numFmt w:val="bullet"/>
      <w:lvlText w:val="o"/>
      <w:lvlJc w:val="left"/>
      <w:pPr>
        <w:ind w:left="5760" w:hanging="360"/>
      </w:pPr>
      <w:rPr>
        <w:rFonts w:ascii="Courier New" w:hAnsi="Courier New" w:hint="default"/>
      </w:rPr>
    </w:lvl>
    <w:lvl w:ilvl="8" w:tplc="1B7EF72C"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7034FD3E">
      <w:start w:val="1"/>
      <w:numFmt w:val="bullet"/>
      <w:lvlText w:val="-"/>
      <w:lvlJc w:val="left"/>
      <w:pPr>
        <w:ind w:left="720" w:hanging="360"/>
      </w:pPr>
      <w:rPr>
        <w:rFonts w:ascii="Courier New" w:hAnsi="Courier New" w:hint="default"/>
      </w:rPr>
    </w:lvl>
    <w:lvl w:ilvl="1" w:tplc="C8142250" w:tentative="1">
      <w:start w:val="1"/>
      <w:numFmt w:val="bullet"/>
      <w:lvlText w:val="o"/>
      <w:lvlJc w:val="left"/>
      <w:pPr>
        <w:ind w:left="1440" w:hanging="360"/>
      </w:pPr>
      <w:rPr>
        <w:rFonts w:ascii="Courier New" w:hAnsi="Courier New" w:hint="default"/>
      </w:rPr>
    </w:lvl>
    <w:lvl w:ilvl="2" w:tplc="DC14A22A">
      <w:start w:val="1"/>
      <w:numFmt w:val="bullet"/>
      <w:lvlText w:val=""/>
      <w:lvlJc w:val="left"/>
      <w:pPr>
        <w:ind w:left="2160" w:hanging="360"/>
      </w:pPr>
      <w:rPr>
        <w:rFonts w:ascii="Wingdings" w:hAnsi="Wingdings" w:hint="default"/>
      </w:rPr>
    </w:lvl>
    <w:lvl w:ilvl="3" w:tplc="99A25B18">
      <w:start w:val="1"/>
      <w:numFmt w:val="bullet"/>
      <w:lvlText w:val=""/>
      <w:lvlJc w:val="left"/>
      <w:pPr>
        <w:ind w:left="2880" w:hanging="360"/>
      </w:pPr>
      <w:rPr>
        <w:rFonts w:ascii="Symbol" w:hAnsi="Symbol" w:hint="default"/>
      </w:rPr>
    </w:lvl>
    <w:lvl w:ilvl="4" w:tplc="2F0C46BE">
      <w:start w:val="1"/>
      <w:numFmt w:val="bullet"/>
      <w:lvlText w:val="o"/>
      <w:lvlJc w:val="left"/>
      <w:pPr>
        <w:ind w:left="3600" w:hanging="360"/>
      </w:pPr>
      <w:rPr>
        <w:rFonts w:ascii="Courier New" w:hAnsi="Courier New" w:hint="default"/>
      </w:rPr>
    </w:lvl>
    <w:lvl w:ilvl="5" w:tplc="700CDC30" w:tentative="1">
      <w:start w:val="1"/>
      <w:numFmt w:val="bullet"/>
      <w:lvlText w:val=""/>
      <w:lvlJc w:val="left"/>
      <w:pPr>
        <w:ind w:left="4320" w:hanging="360"/>
      </w:pPr>
      <w:rPr>
        <w:rFonts w:ascii="Wingdings" w:hAnsi="Wingdings" w:hint="default"/>
      </w:rPr>
    </w:lvl>
    <w:lvl w:ilvl="6" w:tplc="C386A27A" w:tentative="1">
      <w:start w:val="1"/>
      <w:numFmt w:val="bullet"/>
      <w:lvlText w:val=""/>
      <w:lvlJc w:val="left"/>
      <w:pPr>
        <w:ind w:left="5040" w:hanging="360"/>
      </w:pPr>
      <w:rPr>
        <w:rFonts w:ascii="Symbol" w:hAnsi="Symbol" w:hint="default"/>
      </w:rPr>
    </w:lvl>
    <w:lvl w:ilvl="7" w:tplc="CF6AB456" w:tentative="1">
      <w:start w:val="1"/>
      <w:numFmt w:val="bullet"/>
      <w:lvlText w:val="o"/>
      <w:lvlJc w:val="left"/>
      <w:pPr>
        <w:ind w:left="5760" w:hanging="360"/>
      </w:pPr>
      <w:rPr>
        <w:rFonts w:ascii="Courier New" w:hAnsi="Courier New" w:hint="default"/>
      </w:rPr>
    </w:lvl>
    <w:lvl w:ilvl="8" w:tplc="C9D806DE"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79DC5938">
      <w:start w:val="1"/>
      <w:numFmt w:val="bullet"/>
      <w:lvlText w:val=""/>
      <w:lvlJc w:val="left"/>
      <w:pPr>
        <w:ind w:left="360" w:hanging="360"/>
      </w:pPr>
      <w:rPr>
        <w:rFonts w:ascii="Wingdings" w:hAnsi="Wingdings" w:hint="default"/>
      </w:rPr>
    </w:lvl>
    <w:lvl w:ilvl="1" w:tplc="12B4C068">
      <w:start w:val="1"/>
      <w:numFmt w:val="bullet"/>
      <w:lvlText w:val="o"/>
      <w:lvlJc w:val="left"/>
      <w:pPr>
        <w:ind w:left="1080" w:hanging="360"/>
      </w:pPr>
      <w:rPr>
        <w:rFonts w:ascii="Courier New" w:hAnsi="Courier New" w:cs="Courier New" w:hint="default"/>
      </w:rPr>
    </w:lvl>
    <w:lvl w:ilvl="2" w:tplc="E5489882">
      <w:start w:val="1"/>
      <w:numFmt w:val="bullet"/>
      <w:lvlText w:val=""/>
      <w:lvlJc w:val="left"/>
      <w:pPr>
        <w:ind w:left="1800" w:hanging="360"/>
      </w:pPr>
      <w:rPr>
        <w:rFonts w:ascii="Wingdings" w:hAnsi="Wingdings" w:hint="default"/>
      </w:rPr>
    </w:lvl>
    <w:lvl w:ilvl="3" w:tplc="176AB2B0">
      <w:start w:val="1"/>
      <w:numFmt w:val="bullet"/>
      <w:lvlText w:val=""/>
      <w:lvlJc w:val="left"/>
      <w:pPr>
        <w:ind w:left="2520" w:hanging="360"/>
      </w:pPr>
      <w:rPr>
        <w:rFonts w:ascii="Symbol" w:hAnsi="Symbol" w:hint="default"/>
      </w:rPr>
    </w:lvl>
    <w:lvl w:ilvl="4" w:tplc="9064E1DC">
      <w:start w:val="1"/>
      <w:numFmt w:val="bullet"/>
      <w:lvlText w:val="o"/>
      <w:lvlJc w:val="left"/>
      <w:pPr>
        <w:ind w:left="3240" w:hanging="360"/>
      </w:pPr>
      <w:rPr>
        <w:rFonts w:ascii="Courier New" w:hAnsi="Courier New" w:cs="Courier New" w:hint="default"/>
      </w:rPr>
    </w:lvl>
    <w:lvl w:ilvl="5" w:tplc="7944BC18">
      <w:start w:val="1"/>
      <w:numFmt w:val="bullet"/>
      <w:lvlText w:val=""/>
      <w:lvlJc w:val="left"/>
      <w:pPr>
        <w:ind w:left="3960" w:hanging="360"/>
      </w:pPr>
      <w:rPr>
        <w:rFonts w:ascii="Wingdings" w:hAnsi="Wingdings" w:hint="default"/>
      </w:rPr>
    </w:lvl>
    <w:lvl w:ilvl="6" w:tplc="7ABC05F0">
      <w:start w:val="1"/>
      <w:numFmt w:val="bullet"/>
      <w:lvlText w:val=""/>
      <w:lvlJc w:val="left"/>
      <w:pPr>
        <w:ind w:left="4680" w:hanging="360"/>
      </w:pPr>
      <w:rPr>
        <w:rFonts w:ascii="Symbol" w:hAnsi="Symbol" w:hint="default"/>
      </w:rPr>
    </w:lvl>
    <w:lvl w:ilvl="7" w:tplc="40300116">
      <w:start w:val="1"/>
      <w:numFmt w:val="bullet"/>
      <w:lvlText w:val="o"/>
      <w:lvlJc w:val="left"/>
      <w:pPr>
        <w:ind w:left="5400" w:hanging="360"/>
      </w:pPr>
      <w:rPr>
        <w:rFonts w:ascii="Courier New" w:hAnsi="Courier New" w:cs="Courier New" w:hint="default"/>
      </w:rPr>
    </w:lvl>
    <w:lvl w:ilvl="8" w:tplc="1506C758">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63CAA612">
      <w:start w:val="1"/>
      <w:numFmt w:val="decimal"/>
      <w:pStyle w:val="Heading1"/>
      <w:lvlText w:val="%1."/>
      <w:lvlJc w:val="left"/>
      <w:pPr>
        <w:ind w:left="720" w:hanging="360"/>
      </w:pPr>
      <w:rPr>
        <w:rFonts w:cs="Times New Roman"/>
      </w:rPr>
    </w:lvl>
    <w:lvl w:ilvl="1" w:tplc="7C2071A8" w:tentative="1">
      <w:start w:val="1"/>
      <w:numFmt w:val="lowerLetter"/>
      <w:lvlText w:val="%2."/>
      <w:lvlJc w:val="left"/>
      <w:pPr>
        <w:ind w:left="1440" w:hanging="360"/>
      </w:pPr>
      <w:rPr>
        <w:rFonts w:cs="Times New Roman"/>
      </w:rPr>
    </w:lvl>
    <w:lvl w:ilvl="2" w:tplc="BBE272A4" w:tentative="1">
      <w:start w:val="1"/>
      <w:numFmt w:val="lowerRoman"/>
      <w:lvlText w:val="%3."/>
      <w:lvlJc w:val="right"/>
      <w:pPr>
        <w:ind w:left="2160" w:hanging="180"/>
      </w:pPr>
      <w:rPr>
        <w:rFonts w:cs="Times New Roman"/>
      </w:rPr>
    </w:lvl>
    <w:lvl w:ilvl="3" w:tplc="921010BC" w:tentative="1">
      <w:start w:val="1"/>
      <w:numFmt w:val="decimal"/>
      <w:lvlText w:val="%4."/>
      <w:lvlJc w:val="left"/>
      <w:pPr>
        <w:ind w:left="2880" w:hanging="360"/>
      </w:pPr>
      <w:rPr>
        <w:rFonts w:cs="Times New Roman"/>
      </w:rPr>
    </w:lvl>
    <w:lvl w:ilvl="4" w:tplc="5F4ECE98" w:tentative="1">
      <w:start w:val="1"/>
      <w:numFmt w:val="lowerLetter"/>
      <w:lvlText w:val="%5."/>
      <w:lvlJc w:val="left"/>
      <w:pPr>
        <w:ind w:left="3600" w:hanging="360"/>
      </w:pPr>
      <w:rPr>
        <w:rFonts w:cs="Times New Roman"/>
      </w:rPr>
    </w:lvl>
    <w:lvl w:ilvl="5" w:tplc="2EB401DC" w:tentative="1">
      <w:start w:val="1"/>
      <w:numFmt w:val="lowerRoman"/>
      <w:lvlText w:val="%6."/>
      <w:lvlJc w:val="right"/>
      <w:pPr>
        <w:ind w:left="4320" w:hanging="180"/>
      </w:pPr>
      <w:rPr>
        <w:rFonts w:cs="Times New Roman"/>
      </w:rPr>
    </w:lvl>
    <w:lvl w:ilvl="6" w:tplc="BB8A2DF2" w:tentative="1">
      <w:start w:val="1"/>
      <w:numFmt w:val="decimal"/>
      <w:lvlText w:val="%7."/>
      <w:lvlJc w:val="left"/>
      <w:pPr>
        <w:ind w:left="5040" w:hanging="360"/>
      </w:pPr>
      <w:rPr>
        <w:rFonts w:cs="Times New Roman"/>
      </w:rPr>
    </w:lvl>
    <w:lvl w:ilvl="7" w:tplc="FA9E3A9C" w:tentative="1">
      <w:start w:val="1"/>
      <w:numFmt w:val="lowerLetter"/>
      <w:lvlText w:val="%8."/>
      <w:lvlJc w:val="left"/>
      <w:pPr>
        <w:ind w:left="5760" w:hanging="360"/>
      </w:pPr>
      <w:rPr>
        <w:rFonts w:cs="Times New Roman"/>
      </w:rPr>
    </w:lvl>
    <w:lvl w:ilvl="8" w:tplc="D2D28146" w:tentative="1">
      <w:start w:val="1"/>
      <w:numFmt w:val="lowerRoman"/>
      <w:lvlText w:val="%9."/>
      <w:lvlJc w:val="right"/>
      <w:pPr>
        <w:ind w:left="6480" w:hanging="180"/>
      </w:pPr>
      <w:rPr>
        <w:rFonts w:cs="Times New Roman"/>
      </w:rPr>
    </w:lvl>
  </w:abstractNum>
  <w:num w:numId="1" w16cid:durableId="816413898">
    <w:abstractNumId w:val="7"/>
  </w:num>
  <w:num w:numId="2" w16cid:durableId="1968703244">
    <w:abstractNumId w:val="11"/>
  </w:num>
  <w:num w:numId="3" w16cid:durableId="751590491">
    <w:abstractNumId w:val="0"/>
  </w:num>
  <w:num w:numId="4" w16cid:durableId="1755975895">
    <w:abstractNumId w:val="1"/>
  </w:num>
  <w:num w:numId="5" w16cid:durableId="1640643855">
    <w:abstractNumId w:val="13"/>
  </w:num>
  <w:num w:numId="6" w16cid:durableId="514081241">
    <w:abstractNumId w:val="2"/>
  </w:num>
  <w:num w:numId="7" w16cid:durableId="351104765">
    <w:abstractNumId w:val="9"/>
  </w:num>
  <w:num w:numId="8" w16cid:durableId="484123492">
    <w:abstractNumId w:val="12"/>
  </w:num>
  <w:num w:numId="9" w16cid:durableId="518590872">
    <w:abstractNumId w:val="4"/>
  </w:num>
  <w:num w:numId="10" w16cid:durableId="1868520429">
    <w:abstractNumId w:val="15"/>
  </w:num>
  <w:num w:numId="11" w16cid:durableId="1714114862">
    <w:abstractNumId w:val="14"/>
  </w:num>
  <w:num w:numId="12" w16cid:durableId="1286885076">
    <w:abstractNumId w:val="10"/>
  </w:num>
  <w:num w:numId="13" w16cid:durableId="1586453401">
    <w:abstractNumId w:val="3"/>
  </w:num>
  <w:num w:numId="14" w16cid:durableId="2108769747">
    <w:abstractNumId w:val="6"/>
  </w:num>
  <w:num w:numId="15" w16cid:durableId="2090734435">
    <w:abstractNumId w:val="8"/>
  </w:num>
  <w:num w:numId="16" w16cid:durableId="8700673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40052"/>
    <w:rsid w:val="000442EE"/>
    <w:rsid w:val="000454B9"/>
    <w:rsid w:val="000518CA"/>
    <w:rsid w:val="00052B7D"/>
    <w:rsid w:val="00052FE8"/>
    <w:rsid w:val="00053981"/>
    <w:rsid w:val="00054AC3"/>
    <w:rsid w:val="0005679D"/>
    <w:rsid w:val="000569FB"/>
    <w:rsid w:val="0006164C"/>
    <w:rsid w:val="00062A87"/>
    <w:rsid w:val="000729A3"/>
    <w:rsid w:val="00074ABC"/>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056C"/>
    <w:rsid w:val="006110C9"/>
    <w:rsid w:val="00612AD2"/>
    <w:rsid w:val="00615BF5"/>
    <w:rsid w:val="006207ED"/>
    <w:rsid w:val="00621318"/>
    <w:rsid w:val="00622332"/>
    <w:rsid w:val="006273AF"/>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56424"/>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AF7D6E"/>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549"/>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307791"/>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1420</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2025-04-08T12:55:00Z</dcterms:created>
  <dcterms:modified xsi:type="dcterms:W3CDTF">2025-04-09T07:43:00Z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