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072" w:type="dxa"/>
        <w:tblBorders>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9002"/>
        <w:gridCol w:w="70"/>
      </w:tblGrid>
      <w:tr w:rsidR="00C815CD" w:rsidRPr="00426FE0" w14:paraId="54165199" w14:textId="77777777" w:rsidTr="1A8D9648">
        <w:trPr>
          <w:gridAfter w:val="1"/>
          <w:wAfter w:w="70" w:type="dxa"/>
          <w:trHeight w:val="794"/>
        </w:trPr>
        <w:tc>
          <w:tcPr>
            <w:tcW w:w="9002" w:type="dxa"/>
            <w:tcBorders>
              <w:top w:val="nil"/>
              <w:bottom w:val="nil"/>
            </w:tcBorders>
          </w:tcPr>
          <w:p w14:paraId="6EF10F1F" w14:textId="77777777" w:rsidR="00A217A6" w:rsidRDefault="005B2D7B" w:rsidP="006E0B5F">
            <w:pPr>
              <w:pStyle w:val="SenderAddress"/>
              <w:rPr>
                <w:rFonts w:ascii="Rockwell" w:hAnsi="Rockwell" w:cs="Arial"/>
                <w:b/>
                <w:sz w:val="36"/>
                <w:szCs w:val="20"/>
              </w:rPr>
            </w:pPr>
            <w:r>
              <w:rPr>
                <w:rFonts w:ascii="Rockwell" w:hAnsi="Rockwell"/>
                <w:b/>
                <w:sz w:val="36"/>
              </w:rPr>
              <w:t>Comunicado de prensa</w:t>
            </w:r>
          </w:p>
          <w:p w14:paraId="02E631EF" w14:textId="3EE84021" w:rsidR="00C815CD" w:rsidRPr="00426FE0" w:rsidRDefault="005D0FC7" w:rsidP="006E0B5F">
            <w:pPr>
              <w:pStyle w:val="SenderAddress"/>
              <w:rPr>
                <w:rFonts w:ascii="Rockwell" w:hAnsi="Rockwell" w:cs="Arial"/>
                <w:b/>
                <w:sz w:val="36"/>
                <w:szCs w:val="20"/>
              </w:rPr>
            </w:pPr>
            <w:r>
              <w:rPr>
                <w:rFonts w:ascii="Rockwell" w:hAnsi="Rockwell"/>
                <w:b/>
                <w:sz w:val="36"/>
              </w:rPr>
              <w:t xml:space="preserve"> </w:t>
            </w:r>
          </w:p>
        </w:tc>
      </w:tr>
      <w:tr w:rsidR="00C33A43" w:rsidRPr="00457449" w14:paraId="22570379" w14:textId="77777777" w:rsidTr="1A8D9648">
        <w:trPr>
          <w:gridAfter w:val="1"/>
          <w:wAfter w:w="70" w:type="dxa"/>
          <w:trHeight w:hRule="exact" w:val="58"/>
        </w:trPr>
        <w:tc>
          <w:tcPr>
            <w:tcW w:w="9002" w:type="dxa"/>
            <w:tcBorders>
              <w:top w:val="nil"/>
              <w:bottom w:val="nil"/>
            </w:tcBorders>
          </w:tcPr>
          <w:p w14:paraId="193BB337" w14:textId="3EC7E3F6" w:rsidR="00C33A43" w:rsidRPr="00426FE0" w:rsidRDefault="00C33A43" w:rsidP="15564172">
            <w:pPr>
              <w:spacing w:line="240" w:lineRule="auto"/>
            </w:pPr>
          </w:p>
        </w:tc>
      </w:tr>
      <w:tr w:rsidR="00A217A6" w:rsidRPr="00457449" w14:paraId="039E1451" w14:textId="77777777" w:rsidTr="1A8D9648">
        <w:trPr>
          <w:gridAfter w:val="1"/>
          <w:wAfter w:w="70" w:type="dxa"/>
          <w:trHeight w:hRule="exact" w:val="58"/>
        </w:trPr>
        <w:tc>
          <w:tcPr>
            <w:tcW w:w="9002" w:type="dxa"/>
            <w:tcBorders>
              <w:top w:val="nil"/>
              <w:bottom w:val="nil"/>
            </w:tcBorders>
          </w:tcPr>
          <w:p w14:paraId="108CC63F" w14:textId="77777777" w:rsidR="00A217A6" w:rsidRDefault="00A217A6" w:rsidP="00C33A43">
            <w:pPr>
              <w:spacing w:line="240" w:lineRule="auto"/>
              <w:rPr>
                <w:rFonts w:cs="Arial"/>
                <w:b/>
                <w:sz w:val="20"/>
                <w:lang w:val="en-US"/>
              </w:rPr>
            </w:pPr>
          </w:p>
        </w:tc>
      </w:tr>
      <w:tr w:rsidR="00C815CD" w:rsidRPr="00426FE0" w14:paraId="36C7E489" w14:textId="77777777" w:rsidTr="1A8D9648">
        <w:trPr>
          <w:gridAfter w:val="1"/>
          <w:wAfter w:w="70" w:type="dxa"/>
          <w:trHeight w:val="315"/>
        </w:trPr>
        <w:tc>
          <w:tcPr>
            <w:tcW w:w="9002" w:type="dxa"/>
            <w:tcBorders>
              <w:top w:val="nil"/>
              <w:bottom w:val="nil"/>
            </w:tcBorders>
          </w:tcPr>
          <w:p w14:paraId="1D3C8BB2" w14:textId="77777777" w:rsidR="00C815CD" w:rsidRPr="00426FE0" w:rsidRDefault="00C815CD" w:rsidP="006E0B5F">
            <w:pPr>
              <w:spacing w:line="240" w:lineRule="auto"/>
              <w:rPr>
                <w:rFonts w:cs="Arial"/>
                <w:sz w:val="20"/>
              </w:rPr>
            </w:pPr>
            <w:r>
              <w:rPr>
                <w:sz w:val="20"/>
              </w:rPr>
              <w:t xml:space="preserve">Schaffhausen (Suiza) </w:t>
            </w:r>
          </w:p>
        </w:tc>
      </w:tr>
      <w:tr w:rsidR="00C815CD" w:rsidRPr="006E0085" w14:paraId="262F1E09" w14:textId="77777777" w:rsidTr="1A8D9648">
        <w:trPr>
          <w:gridAfter w:val="1"/>
          <w:wAfter w:w="70" w:type="dxa"/>
          <w:trHeight w:hRule="exact" w:val="284"/>
        </w:trPr>
        <w:tc>
          <w:tcPr>
            <w:tcW w:w="9002" w:type="dxa"/>
            <w:tcBorders>
              <w:top w:val="nil"/>
              <w:bottom w:val="nil"/>
            </w:tcBorders>
          </w:tcPr>
          <w:p w14:paraId="2D973071" w14:textId="2592B009" w:rsidR="00C815CD" w:rsidRPr="00426FE0" w:rsidRDefault="002D5EA8" w:rsidP="15564172">
            <w:pPr>
              <w:spacing w:line="240" w:lineRule="auto"/>
              <w:rPr>
                <w:rFonts w:cs="Arial"/>
                <w:sz w:val="20"/>
              </w:rPr>
            </w:pPr>
            <w:r>
              <w:rPr>
                <w:sz w:val="20"/>
              </w:rPr>
              <w:t>2</w:t>
            </w:r>
            <w:r w:rsidR="00CE2CE8">
              <w:rPr>
                <w:sz w:val="20"/>
              </w:rPr>
              <w:t>8</w:t>
            </w:r>
            <w:r w:rsidR="00F62DB2">
              <w:rPr>
                <w:sz w:val="20"/>
              </w:rPr>
              <w:t xml:space="preserve"> de </w:t>
            </w:r>
            <w:r>
              <w:rPr>
                <w:sz w:val="20"/>
              </w:rPr>
              <w:t>noviembre</w:t>
            </w:r>
            <w:r w:rsidR="00F62DB2">
              <w:rPr>
                <w:sz w:val="20"/>
              </w:rPr>
              <w:t xml:space="preserve"> de 2025</w:t>
            </w:r>
          </w:p>
          <w:p w14:paraId="1C2A1C45" w14:textId="77777777" w:rsidR="000057E5" w:rsidRPr="00426FE0" w:rsidRDefault="000057E5" w:rsidP="006E0B5F">
            <w:pPr>
              <w:spacing w:line="240" w:lineRule="auto"/>
              <w:rPr>
                <w:rFonts w:cs="Arial"/>
                <w:sz w:val="20"/>
                <w:lang w:val="en-US"/>
              </w:rPr>
            </w:pPr>
          </w:p>
          <w:p w14:paraId="077ECA9A" w14:textId="77777777" w:rsidR="007E25D6" w:rsidRPr="00426FE0" w:rsidRDefault="007E25D6" w:rsidP="006E0B5F">
            <w:pPr>
              <w:spacing w:line="240" w:lineRule="auto"/>
              <w:rPr>
                <w:rStyle w:val="Platzhaltertext"/>
                <w:rFonts w:cs="Arial"/>
                <w:color w:val="000000"/>
                <w:sz w:val="20"/>
                <w:lang w:val="en-US"/>
              </w:rPr>
            </w:pPr>
          </w:p>
        </w:tc>
      </w:tr>
      <w:tr w:rsidR="00C815CD" w:rsidRPr="00DC42BF" w14:paraId="5D84D1B5" w14:textId="77777777" w:rsidTr="1A8D9648">
        <w:trPr>
          <w:trHeight w:val="7354"/>
        </w:trPr>
        <w:tc>
          <w:tcPr>
            <w:tcW w:w="9072" w:type="dxa"/>
            <w:gridSpan w:val="2"/>
            <w:tcBorders>
              <w:top w:val="nil"/>
              <w:bottom w:val="nil"/>
            </w:tcBorders>
          </w:tcPr>
          <w:p w14:paraId="789FF990" w14:textId="77777777" w:rsidR="00E86FDB" w:rsidRPr="00E8661E" w:rsidRDefault="00E86FDB" w:rsidP="006E0B5F">
            <w:pPr>
              <w:spacing w:line="240" w:lineRule="auto"/>
              <w:rPr>
                <w:rFonts w:cs="Arial"/>
                <w:b/>
                <w:bCs/>
                <w:sz w:val="20"/>
              </w:rPr>
            </w:pPr>
          </w:p>
          <w:p w14:paraId="7964D83D" w14:textId="6A6B4063" w:rsidR="00CB3FAB" w:rsidRDefault="004B5ABD" w:rsidP="15564172">
            <w:pPr>
              <w:spacing w:line="240" w:lineRule="auto"/>
              <w:rPr>
                <w:rFonts w:cs="Arial"/>
                <w:b/>
                <w:bCs/>
                <w:sz w:val="32"/>
                <w:szCs w:val="32"/>
              </w:rPr>
            </w:pPr>
            <w:r>
              <w:rPr>
                <w:b/>
                <w:sz w:val="32"/>
              </w:rPr>
              <w:t xml:space="preserve">Refrigeración sostenible: </w:t>
            </w:r>
            <w:r w:rsidR="003403A4">
              <w:rPr>
                <w:b/>
                <w:sz w:val="32"/>
              </w:rPr>
              <w:t>Como la</w:t>
            </w:r>
            <w:r>
              <w:rPr>
                <w:b/>
                <w:sz w:val="32"/>
              </w:rPr>
              <w:t xml:space="preserve"> instalación de TABS en el </w:t>
            </w:r>
            <w:r w:rsidR="00236E35">
              <w:rPr>
                <w:b/>
                <w:sz w:val="32"/>
              </w:rPr>
              <w:t xml:space="preserve">desafiante </w:t>
            </w:r>
            <w:r>
              <w:rPr>
                <w:b/>
                <w:sz w:val="32"/>
              </w:rPr>
              <w:t>clima mediterráneo marítimo de Malta</w:t>
            </w:r>
            <w:r w:rsidR="009D16B3">
              <w:rPr>
                <w:b/>
                <w:sz w:val="32"/>
              </w:rPr>
              <w:t>,</w:t>
            </w:r>
            <w:r>
              <w:rPr>
                <w:b/>
                <w:sz w:val="32"/>
              </w:rPr>
              <w:t xml:space="preserve"> en Trident Park</w:t>
            </w:r>
            <w:r w:rsidR="009D16B3">
              <w:rPr>
                <w:b/>
                <w:sz w:val="32"/>
              </w:rPr>
              <w:t>,</w:t>
            </w:r>
            <w:r>
              <w:rPr>
                <w:b/>
                <w:sz w:val="32"/>
              </w:rPr>
              <w:t xml:space="preserve"> proporciona una </w:t>
            </w:r>
            <w:r w:rsidR="00887E44">
              <w:rPr>
                <w:b/>
                <w:sz w:val="32"/>
              </w:rPr>
              <w:t xml:space="preserve">confortable </w:t>
            </w:r>
            <w:r>
              <w:rPr>
                <w:b/>
                <w:sz w:val="32"/>
              </w:rPr>
              <w:t xml:space="preserve">climatización interior y </w:t>
            </w:r>
            <w:r w:rsidR="00887E44">
              <w:rPr>
                <w:b/>
                <w:sz w:val="32"/>
              </w:rPr>
              <w:t xml:space="preserve">con la </w:t>
            </w:r>
            <w:r w:rsidR="00236E35">
              <w:rPr>
                <w:b/>
                <w:sz w:val="32"/>
              </w:rPr>
              <w:t xml:space="preserve">máxima </w:t>
            </w:r>
            <w:r>
              <w:rPr>
                <w:b/>
                <w:sz w:val="32"/>
              </w:rPr>
              <w:t xml:space="preserve">eficiencia energética  </w:t>
            </w:r>
          </w:p>
          <w:p w14:paraId="6863C067" w14:textId="44B560E4" w:rsidR="000425FE" w:rsidRDefault="00CB3FAB" w:rsidP="1A8D9648">
            <w:pPr>
              <w:spacing w:line="240" w:lineRule="auto"/>
              <w:rPr>
                <w:rFonts w:cs="Arial"/>
                <w:b/>
                <w:bCs/>
                <w:sz w:val="20"/>
              </w:rPr>
            </w:pPr>
            <w:r>
              <w:br/>
            </w:r>
            <w:r>
              <w:rPr>
                <w:b/>
                <w:sz w:val="20"/>
              </w:rPr>
              <w:t xml:space="preserve">Después de albergar durante más de 60 años la fábrica de cervezas </w:t>
            </w:r>
            <w:proofErr w:type="spellStart"/>
            <w:r>
              <w:rPr>
                <w:b/>
                <w:sz w:val="20"/>
              </w:rPr>
              <w:t>Farsons</w:t>
            </w:r>
            <w:proofErr w:type="spellEnd"/>
            <w:r>
              <w:rPr>
                <w:b/>
                <w:sz w:val="20"/>
              </w:rPr>
              <w:t xml:space="preserve">, </w:t>
            </w:r>
            <w:r w:rsidR="00EA497B">
              <w:rPr>
                <w:b/>
                <w:sz w:val="20"/>
              </w:rPr>
              <w:t xml:space="preserve">este espacio icónico y protegido se ha reconvertido en el corazón del Central Business </w:t>
            </w:r>
            <w:proofErr w:type="spellStart"/>
            <w:r w:rsidR="00EA497B">
              <w:rPr>
                <w:b/>
                <w:sz w:val="20"/>
              </w:rPr>
              <w:t>District</w:t>
            </w:r>
            <w:proofErr w:type="spellEnd"/>
            <w:r w:rsidR="00EA497B">
              <w:rPr>
                <w:b/>
                <w:sz w:val="20"/>
              </w:rPr>
              <w:t xml:space="preserve"> de </w:t>
            </w:r>
            <w:proofErr w:type="spellStart"/>
            <w:r w:rsidR="00EA497B">
              <w:rPr>
                <w:b/>
                <w:sz w:val="20"/>
              </w:rPr>
              <w:t>Mrie</w:t>
            </w:r>
            <w:r w:rsidR="00ED1368">
              <w:rPr>
                <w:b/>
                <w:sz w:val="20"/>
              </w:rPr>
              <w:t>hel</w:t>
            </w:r>
            <w:proofErr w:type="spellEnd"/>
            <w:r w:rsidR="00ED1368">
              <w:rPr>
                <w:b/>
                <w:sz w:val="20"/>
              </w:rPr>
              <w:t>, un moderno y sostenible campus de oficinas</w:t>
            </w:r>
            <w:r>
              <w:rPr>
                <w:b/>
                <w:sz w:val="20"/>
              </w:rPr>
              <w:t xml:space="preserve">. Los siete bloques de oficinas adosadas de </w:t>
            </w:r>
            <w:r w:rsidR="001634A0">
              <w:rPr>
                <w:b/>
                <w:sz w:val="20"/>
              </w:rPr>
              <w:t>baja densidad y altura</w:t>
            </w:r>
            <w:r>
              <w:rPr>
                <w:b/>
                <w:sz w:val="20"/>
              </w:rPr>
              <w:t xml:space="preserve"> </w:t>
            </w:r>
            <w:r w:rsidR="00976032">
              <w:rPr>
                <w:b/>
                <w:sz w:val="20"/>
              </w:rPr>
              <w:t>son los primeros en la isla de Malta en incorporar</w:t>
            </w:r>
            <w:r>
              <w:rPr>
                <w:b/>
                <w:sz w:val="20"/>
              </w:rPr>
              <w:t xml:space="preserve"> los sistemas </w:t>
            </w:r>
            <w:r w:rsidR="00936EFB">
              <w:rPr>
                <w:b/>
                <w:sz w:val="20"/>
              </w:rPr>
              <w:t xml:space="preserve">de forjados </w:t>
            </w:r>
            <w:proofErr w:type="spellStart"/>
            <w:r w:rsidR="00936EFB">
              <w:rPr>
                <w:b/>
                <w:sz w:val="20"/>
              </w:rPr>
              <w:t>termoactivados</w:t>
            </w:r>
            <w:proofErr w:type="spellEnd"/>
            <w:r>
              <w:rPr>
                <w:b/>
                <w:sz w:val="20"/>
              </w:rPr>
              <w:t xml:space="preserve"> (TABS). Un enfoque </w:t>
            </w:r>
            <w:r w:rsidR="00936EFB">
              <w:rPr>
                <w:b/>
                <w:sz w:val="20"/>
              </w:rPr>
              <w:t>doblemente</w:t>
            </w:r>
            <w:r>
              <w:rPr>
                <w:b/>
                <w:sz w:val="20"/>
              </w:rPr>
              <w:t xml:space="preserve"> sostenible, ya que el uso de hormigón en los edificios tuvo dos efectos: el volumen de materiales importados disminuyó significativamente y se integró una mayor capacidad de refrigeración pasiva con tuberías de agua refrigerada en las losas de hormigón (TABS). Esta </w:t>
            </w:r>
            <w:r w:rsidR="00606A08">
              <w:rPr>
                <w:b/>
                <w:sz w:val="20"/>
              </w:rPr>
              <w:t>solución se materializó</w:t>
            </w:r>
            <w:r>
              <w:rPr>
                <w:b/>
                <w:sz w:val="20"/>
              </w:rPr>
              <w:t xml:space="preserve"> con las soluciones de transporte de agua de GF (en ese momento Uponor </w:t>
            </w:r>
            <w:proofErr w:type="spellStart"/>
            <w:r>
              <w:rPr>
                <w:b/>
                <w:sz w:val="20"/>
              </w:rPr>
              <w:t>Corporation</w:t>
            </w:r>
            <w:proofErr w:type="spellEnd"/>
            <w:r>
              <w:rPr>
                <w:b/>
                <w:sz w:val="20"/>
              </w:rPr>
              <w:t xml:space="preserve">) para edificios, que incluían más de 110 000 metros de tubos de 20 milímetros de ancho Uponor </w:t>
            </w:r>
            <w:proofErr w:type="spellStart"/>
            <w:r>
              <w:rPr>
                <w:b/>
                <w:sz w:val="20"/>
              </w:rPr>
              <w:t>Comfort</w:t>
            </w:r>
            <w:proofErr w:type="spellEnd"/>
            <w:r>
              <w:rPr>
                <w:b/>
                <w:sz w:val="20"/>
              </w:rPr>
              <w:t xml:space="preserve"> Pipe Plus y </w:t>
            </w:r>
            <w:r w:rsidR="00EA4164">
              <w:rPr>
                <w:b/>
                <w:sz w:val="20"/>
              </w:rPr>
              <w:t>una estrecha</w:t>
            </w:r>
            <w:r>
              <w:rPr>
                <w:b/>
                <w:sz w:val="20"/>
              </w:rPr>
              <w:t xml:space="preserve"> colaboración con el arquitecto, el planificador y el instalador </w:t>
            </w:r>
            <w:r w:rsidR="00C10BEC">
              <w:rPr>
                <w:b/>
                <w:sz w:val="20"/>
              </w:rPr>
              <w:t>en la conceptualización y el diseño de la soluci</w:t>
            </w:r>
            <w:r w:rsidR="0060523B">
              <w:rPr>
                <w:b/>
                <w:sz w:val="20"/>
              </w:rPr>
              <w:t>ó</w:t>
            </w:r>
            <w:r w:rsidR="00C10BEC">
              <w:rPr>
                <w:b/>
                <w:sz w:val="20"/>
              </w:rPr>
              <w:t>n de refrigeración de bajo consumo energético</w:t>
            </w:r>
            <w:r>
              <w:rPr>
                <w:b/>
                <w:sz w:val="20"/>
              </w:rPr>
              <w:t>. Desde su inauguración, Trident Park se ha convertido en un próspero y dinámico campus de oficinas y en un destino de negocios de talla mundial con características históricas y singulares que rinden homenaje a la fábrica de cerveza original.</w:t>
            </w:r>
          </w:p>
          <w:p w14:paraId="3B89DC1A" w14:textId="77777777" w:rsidR="00FC5CA3" w:rsidRPr="00E8661E" w:rsidRDefault="00FC5CA3" w:rsidP="005819EB">
            <w:pPr>
              <w:spacing w:line="240" w:lineRule="auto"/>
              <w:rPr>
                <w:rFonts w:cs="Arial"/>
                <w:b/>
                <w:sz w:val="20"/>
              </w:rPr>
            </w:pPr>
          </w:p>
          <w:p w14:paraId="3CEAC1AE" w14:textId="423661A0" w:rsidR="00D6685A" w:rsidRPr="00244C47" w:rsidRDefault="00D6685A" w:rsidP="00D6685A">
            <w:pPr>
              <w:spacing w:line="240" w:lineRule="auto"/>
              <w:rPr>
                <w:rFonts w:cs="Arial"/>
                <w:bCs/>
                <w:sz w:val="20"/>
              </w:rPr>
            </w:pPr>
            <w:r>
              <w:rPr>
                <w:sz w:val="20"/>
              </w:rPr>
              <w:t xml:space="preserve">Unos sesenta años después de que la histórica fábrica de cerveza </w:t>
            </w:r>
            <w:proofErr w:type="spellStart"/>
            <w:r>
              <w:rPr>
                <w:sz w:val="20"/>
              </w:rPr>
              <w:t>Farsons</w:t>
            </w:r>
            <w:proofErr w:type="spellEnd"/>
            <w:r>
              <w:rPr>
                <w:sz w:val="20"/>
              </w:rPr>
              <w:t xml:space="preserve"> se estableciera en el corazón de la isla mediterránea de Malta, </w:t>
            </w:r>
            <w:r w:rsidR="0060523B">
              <w:rPr>
                <w:sz w:val="20"/>
              </w:rPr>
              <w:t xml:space="preserve">el complejo </w:t>
            </w:r>
            <w:r>
              <w:rPr>
                <w:sz w:val="20"/>
              </w:rPr>
              <w:t xml:space="preserve">ha experimentado un cambio importante: En su día el origen de muchas de las bebidas más populares de Malta, ahora los emblemáticos edificios ofrecen espacios de oficina, así como servicios adicionales a numerosas empresas, con especial hincapié en las operaciones sostenibles. "Cuando decidimos trasladar nuestras operaciones fuera del edificio de la fábrica de cerveza que se construyó a finales de la década de 1940, sabíamos que teníamos un reto en nuestras manos. La pregunta era qué íbamos a hacer con este antiguo edificio emblemático. Estamos muy orgullosos de presentar Trident Park como un entorno de oficinas de talla mundial para la creciente economía de Malta. Tenemos la ventaja de estar situados en el centro de una zona con una congestión mínima, con espacios de oficinas con una estructura tecnológica sin precedentes, lo que permite lograr un desarrollo sostenible de alta calidad", afirma Luis Farrugia, presidente de </w:t>
            </w:r>
            <w:proofErr w:type="spellStart"/>
            <w:r>
              <w:rPr>
                <w:sz w:val="20"/>
              </w:rPr>
              <w:t>Farsons</w:t>
            </w:r>
            <w:proofErr w:type="spellEnd"/>
            <w:r>
              <w:rPr>
                <w:sz w:val="20"/>
              </w:rPr>
              <w:t xml:space="preserve"> </w:t>
            </w:r>
            <w:proofErr w:type="spellStart"/>
            <w:r>
              <w:rPr>
                <w:sz w:val="20"/>
              </w:rPr>
              <w:t>Group</w:t>
            </w:r>
            <w:proofErr w:type="spellEnd"/>
            <w:r>
              <w:rPr>
                <w:sz w:val="20"/>
              </w:rPr>
              <w:t xml:space="preserve"> &amp; Trident </w:t>
            </w:r>
            <w:proofErr w:type="spellStart"/>
            <w:r>
              <w:rPr>
                <w:sz w:val="20"/>
              </w:rPr>
              <w:t>Estates</w:t>
            </w:r>
            <w:proofErr w:type="spellEnd"/>
            <w:r>
              <w:rPr>
                <w:sz w:val="20"/>
              </w:rPr>
              <w:t xml:space="preserve"> </w:t>
            </w:r>
            <w:proofErr w:type="spellStart"/>
            <w:r>
              <w:rPr>
                <w:sz w:val="20"/>
              </w:rPr>
              <w:t>plc</w:t>
            </w:r>
            <w:proofErr w:type="spellEnd"/>
            <w:r>
              <w:rPr>
                <w:sz w:val="20"/>
              </w:rPr>
              <w:t xml:space="preserve">, empresa propietaria tanto de la antigua fábrica de cerveza como del nuevo complejo empresarial. </w:t>
            </w:r>
          </w:p>
          <w:p w14:paraId="15150E19" w14:textId="77777777" w:rsidR="00D6685A" w:rsidRPr="00E8661E" w:rsidRDefault="00D6685A" w:rsidP="00D6685A">
            <w:pPr>
              <w:spacing w:line="240" w:lineRule="auto"/>
              <w:rPr>
                <w:rFonts w:cs="Arial"/>
                <w:sz w:val="20"/>
              </w:rPr>
            </w:pPr>
          </w:p>
          <w:p w14:paraId="63CA9F69" w14:textId="77777777" w:rsidR="00D6685A" w:rsidRPr="00244C47" w:rsidRDefault="00D6685A" w:rsidP="00D6685A">
            <w:pPr>
              <w:spacing w:line="240" w:lineRule="auto"/>
              <w:rPr>
                <w:rFonts w:cs="Arial"/>
                <w:sz w:val="20"/>
              </w:rPr>
            </w:pPr>
            <w:r>
              <w:rPr>
                <w:sz w:val="20"/>
              </w:rPr>
              <w:t xml:space="preserve">Hoy en día, Trident Park ofrece más de 18 000 metros cuadrados de espacios de oficina, instalaciones para conferencias, servicios como guardería y gimnasio, y un bloque de aparcamiento en superficie independiente con capacidad para 700 coches. Además, está rodeado por más de 3000 metros cuadrados de jardines y patios ajardinados. El complejo ofrece a los inquilinos un lugar para relajarse y mantenerse en forma a solo un tiro de piedra de sus despachos. También cuenta con un restaurante frente a </w:t>
            </w:r>
            <w:proofErr w:type="spellStart"/>
            <w:r>
              <w:rPr>
                <w:sz w:val="20"/>
              </w:rPr>
              <w:t>The</w:t>
            </w:r>
            <w:proofErr w:type="spellEnd"/>
            <w:r>
              <w:rPr>
                <w:sz w:val="20"/>
              </w:rPr>
              <w:t xml:space="preserve"> </w:t>
            </w:r>
            <w:proofErr w:type="spellStart"/>
            <w:r>
              <w:rPr>
                <w:sz w:val="20"/>
              </w:rPr>
              <w:t>Brewhouse</w:t>
            </w:r>
            <w:proofErr w:type="spellEnd"/>
            <w:r>
              <w:rPr>
                <w:sz w:val="20"/>
              </w:rPr>
              <w:t>, que es una verdadera joya y que complementa la oferta de Trident. Los inquilinos y los visitantes tendrán la comodidad de elegir el punto de venta de comida y bebida perfecto para satisfacer sus necesidades, ya sea un desayuno de negocios, un almuerzo o una cena, un gran evento o una copa un viernes después de una semana productiva, y todo dentro del complejo.</w:t>
            </w:r>
          </w:p>
          <w:p w14:paraId="6F52602D" w14:textId="77777777" w:rsidR="00D6685A" w:rsidRPr="00E8661E" w:rsidRDefault="00D6685A" w:rsidP="00D6685A">
            <w:pPr>
              <w:spacing w:line="240" w:lineRule="auto"/>
              <w:rPr>
                <w:rFonts w:cs="Arial"/>
                <w:sz w:val="20"/>
              </w:rPr>
            </w:pPr>
          </w:p>
          <w:p w14:paraId="464080CE" w14:textId="7F3D6C61" w:rsidR="00D6685A" w:rsidRPr="00244C47" w:rsidRDefault="00671986" w:rsidP="00D6685A">
            <w:pPr>
              <w:spacing w:line="240" w:lineRule="auto"/>
              <w:rPr>
                <w:rFonts w:cs="Arial"/>
                <w:b/>
                <w:bCs/>
                <w:sz w:val="20"/>
              </w:rPr>
            </w:pPr>
            <w:r>
              <w:rPr>
                <w:b/>
                <w:sz w:val="20"/>
              </w:rPr>
              <w:t>Compromiso con la sostenibilidad</w:t>
            </w:r>
          </w:p>
          <w:p w14:paraId="339A2C63" w14:textId="7632DF9C" w:rsidR="00D6685A" w:rsidRDefault="00D6685A" w:rsidP="1A8D9648">
            <w:pPr>
              <w:spacing w:line="240" w:lineRule="auto"/>
              <w:rPr>
                <w:sz w:val="20"/>
              </w:rPr>
            </w:pPr>
            <w:r>
              <w:rPr>
                <w:sz w:val="20"/>
              </w:rPr>
              <w:t xml:space="preserve">"La sostenibilidad </w:t>
            </w:r>
            <w:r w:rsidR="00671986">
              <w:rPr>
                <w:sz w:val="20"/>
              </w:rPr>
              <w:t>desempeñó</w:t>
            </w:r>
            <w:r>
              <w:rPr>
                <w:sz w:val="20"/>
              </w:rPr>
              <w:t xml:space="preserve"> un papel </w:t>
            </w:r>
            <w:r w:rsidR="00F92D52">
              <w:rPr>
                <w:sz w:val="20"/>
              </w:rPr>
              <w:t>fundamental</w:t>
            </w:r>
            <w:r>
              <w:rPr>
                <w:sz w:val="20"/>
              </w:rPr>
              <w:t xml:space="preserve"> en el desarrollo de Trident Park", afirma el consultor Doug King, que planificó el sistema de refrigeración del complejo. "El suministro de energía de Malta sigue estando dominado por la electricidad de combustibles fósiles, por lo que era </w:t>
            </w:r>
            <w:r w:rsidR="00F92D52">
              <w:rPr>
                <w:sz w:val="20"/>
              </w:rPr>
              <w:t>crucial</w:t>
            </w:r>
            <w:r>
              <w:rPr>
                <w:sz w:val="20"/>
              </w:rPr>
              <w:t xml:space="preserve"> </w:t>
            </w:r>
            <w:r>
              <w:rPr>
                <w:sz w:val="20"/>
              </w:rPr>
              <w:lastRenderedPageBreak/>
              <w:t xml:space="preserve">para el equipo diseñar edificios energéticamente eficientes. Además, Malta es una isla relativamente pequeña, por lo que depender de tecnologías energéticas complejas podría ser problemático debido a los largos plazos de entrega. Por lo tanto, queríamos que las medidas de conservación de la energía se integraran </w:t>
            </w:r>
            <w:r w:rsidR="00A92ABA">
              <w:rPr>
                <w:sz w:val="20"/>
              </w:rPr>
              <w:t>en el propio corazón</w:t>
            </w:r>
            <w:r>
              <w:rPr>
                <w:sz w:val="20"/>
              </w:rPr>
              <w:t xml:space="preserve"> de los edificios. Por eso optamos por construir en hormigón, tanto para minimizar la necesidad de importar materiales como para incorporar una mayor capacidad de refrigeración pasiva con tuberías de agua refrigerada en las losas de hormigón", afirma Doug King. Este enfoque fue conceptualizado e implementado por Uponor </w:t>
            </w:r>
            <w:proofErr w:type="spellStart"/>
            <w:r>
              <w:rPr>
                <w:sz w:val="20"/>
              </w:rPr>
              <w:t>Corporation</w:t>
            </w:r>
            <w:proofErr w:type="spellEnd"/>
            <w:r>
              <w:rPr>
                <w:sz w:val="20"/>
              </w:rPr>
              <w:t xml:space="preserve"> (ahora parte de GF) y emplea sus sistemas de construcción térmicamente activos (TABS) para mantener de forma sostenible la temperatura ambiente a un nivel agradable. Debido a su ubicación y al clima mediterráneo cálido y húmedo con inviernos cortos y suaves, el principal requisito es enfriar los edificios de Trident Park. </w:t>
            </w:r>
          </w:p>
          <w:p w14:paraId="425E113B" w14:textId="77777777" w:rsidR="00AC0C5E" w:rsidRDefault="00AC0C5E" w:rsidP="1A8D9648">
            <w:pPr>
              <w:spacing w:line="240" w:lineRule="auto"/>
              <w:rPr>
                <w:rFonts w:cs="Arial"/>
                <w:sz w:val="20"/>
              </w:rPr>
            </w:pPr>
          </w:p>
          <w:p w14:paraId="3CA5ABBB" w14:textId="77777777" w:rsidR="00D6685A" w:rsidRPr="0087473F" w:rsidRDefault="00D6685A" w:rsidP="00D6685A">
            <w:pPr>
              <w:spacing w:line="240" w:lineRule="auto"/>
              <w:rPr>
                <w:rFonts w:cs="Arial"/>
                <w:sz w:val="20"/>
              </w:rPr>
            </w:pPr>
            <w:r>
              <w:rPr>
                <w:b/>
                <w:sz w:val="20"/>
              </w:rPr>
              <w:t>Colaboración en la planificación y el diseño</w:t>
            </w:r>
          </w:p>
          <w:p w14:paraId="3AB9EFA3" w14:textId="34462A31" w:rsidR="00D6685A" w:rsidRPr="00244C47" w:rsidRDefault="00D6685A" w:rsidP="1A8D9648">
            <w:pPr>
              <w:spacing w:line="240" w:lineRule="auto"/>
              <w:rPr>
                <w:rFonts w:cs="Arial"/>
                <w:sz w:val="20"/>
              </w:rPr>
            </w:pPr>
            <w:r>
              <w:rPr>
                <w:sz w:val="20"/>
              </w:rPr>
              <w:t xml:space="preserve">Los expertos de Uponor </w:t>
            </w:r>
            <w:proofErr w:type="spellStart"/>
            <w:r>
              <w:rPr>
                <w:sz w:val="20"/>
              </w:rPr>
              <w:t>Corporation</w:t>
            </w:r>
            <w:proofErr w:type="spellEnd"/>
            <w:r>
              <w:rPr>
                <w:sz w:val="20"/>
              </w:rPr>
              <w:t xml:space="preserve"> (ahora parte de GF) </w:t>
            </w:r>
            <w:r w:rsidR="003E355F">
              <w:rPr>
                <w:sz w:val="20"/>
              </w:rPr>
              <w:t>fueron clave</w:t>
            </w:r>
            <w:r>
              <w:rPr>
                <w:sz w:val="20"/>
              </w:rPr>
              <w:t xml:space="preserve"> en el diseño técnico del sistema de refrigeración, </w:t>
            </w:r>
            <w:r w:rsidR="003E355F">
              <w:rPr>
                <w:sz w:val="20"/>
              </w:rPr>
              <w:t>garantizando</w:t>
            </w:r>
            <w:r>
              <w:rPr>
                <w:sz w:val="20"/>
              </w:rPr>
              <w:t xml:space="preserve"> de que la carga requerida de TABS fuera suficiente. Dado que los sistemas de refrigeración integrados, como los TABS, eran nuevos en Malta, los expertos también ofrecieron formación </w:t>
            </w:r>
            <w:r w:rsidR="006B42F1">
              <w:rPr>
                <w:sz w:val="20"/>
              </w:rPr>
              <w:t>in situ para la instalación</w:t>
            </w:r>
            <w:r>
              <w:rPr>
                <w:sz w:val="20"/>
              </w:rPr>
              <w:t xml:space="preserve">. Esto incluía formación teórica con una demostración práctica de la instalación antes del inicio de la construcción, así como asistencia sobre el terreno para </w:t>
            </w:r>
            <w:r w:rsidR="00206D61">
              <w:rPr>
                <w:sz w:val="20"/>
              </w:rPr>
              <w:t>los instaladores</w:t>
            </w:r>
            <w:r>
              <w:rPr>
                <w:sz w:val="20"/>
              </w:rPr>
              <w:t xml:space="preserve"> durante la construcción del primer piso. "Proporcionaron un gran apoyo al equipo </w:t>
            </w:r>
            <w:r w:rsidR="00021BC5">
              <w:rPr>
                <w:sz w:val="20"/>
              </w:rPr>
              <w:t>técnico</w:t>
            </w:r>
            <w:r>
              <w:rPr>
                <w:sz w:val="20"/>
              </w:rPr>
              <w:t xml:space="preserve"> durante las fases de diseño y construcción. La mayor ventaja fue tener acceso a los expertos técnicos a lo largo de toda la duración del proyecto, incluida la puesta en marcha de los TABS", explica Doug King.</w:t>
            </w:r>
          </w:p>
          <w:p w14:paraId="0A2B1DBB" w14:textId="77777777" w:rsidR="00D6685A" w:rsidRPr="00E8661E" w:rsidRDefault="00D6685A" w:rsidP="00D6685A">
            <w:pPr>
              <w:spacing w:line="240" w:lineRule="auto"/>
              <w:rPr>
                <w:rFonts w:cs="Arial"/>
                <w:sz w:val="20"/>
              </w:rPr>
            </w:pPr>
          </w:p>
          <w:p w14:paraId="3320366C" w14:textId="4DC8562A" w:rsidR="00D6685A" w:rsidRPr="00244C47" w:rsidRDefault="00E45FCC" w:rsidP="00D6685A">
            <w:pPr>
              <w:spacing w:line="240" w:lineRule="auto"/>
              <w:rPr>
                <w:rFonts w:cs="Arial"/>
                <w:b/>
                <w:bCs/>
                <w:sz w:val="20"/>
              </w:rPr>
            </w:pPr>
            <w:r>
              <w:rPr>
                <w:b/>
                <w:sz w:val="20"/>
              </w:rPr>
              <w:t>Confort térmico garantizado</w:t>
            </w:r>
            <w:r w:rsidR="00D6685A">
              <w:rPr>
                <w:b/>
                <w:sz w:val="20"/>
              </w:rPr>
              <w:t xml:space="preserve"> durante todo el año </w:t>
            </w:r>
          </w:p>
          <w:p w14:paraId="75D49C81" w14:textId="28802916" w:rsidR="00D6685A" w:rsidRPr="00244C47" w:rsidRDefault="00D6685A" w:rsidP="00D6685A">
            <w:pPr>
              <w:spacing w:line="240" w:lineRule="auto"/>
              <w:rPr>
                <w:rFonts w:cs="Arial"/>
                <w:sz w:val="20"/>
              </w:rPr>
            </w:pPr>
            <w:r>
              <w:rPr>
                <w:sz w:val="20"/>
              </w:rPr>
              <w:t xml:space="preserve">Los TABS aprovechan la inercia térmica de las estructuras de hormigón del edificio, lo que permite una solución de calefacción y refrigeración con un consumo de energía mínimo. Para aprovechar esta inercia térmica, se incorporó una red de tuberías en la estructura del edificio, que utiliza la activación del núcleo de hormigón para almacenar y liberar el frío. Estas tuberías transportan agua para los sistemas de refrigeración de los edificios y proporcionan temperaturas agradables durante todo el año. Aunque no se pueden ver, los TABS se sienten: los suministra una planta de refrigeración central compuesta por seis unidades y mantienen la superficie de la losa a una temperatura constante de 19 °C. Los TABS funcionan a largo plazo: Incluso después de cerrar los bucles, se tarda unas tres horas en aumentar la temperatura de la superficie del techo en solo un grado, de 19 °C a 20 °C. En total, se instalaron más de 110 000 metros de tubos de 20 milímetros de ancho de Uponor </w:t>
            </w:r>
            <w:proofErr w:type="spellStart"/>
            <w:r>
              <w:rPr>
                <w:sz w:val="20"/>
              </w:rPr>
              <w:t>Comfort</w:t>
            </w:r>
            <w:proofErr w:type="spellEnd"/>
            <w:r>
              <w:rPr>
                <w:sz w:val="20"/>
              </w:rPr>
              <w:t xml:space="preserve"> Pipe Plus en los edificios, con la rejilla de los TABS cubriendo 15 521 metros cuadrados.</w:t>
            </w:r>
          </w:p>
          <w:p w14:paraId="788507CE" w14:textId="77777777" w:rsidR="00D6685A" w:rsidRPr="00E8661E" w:rsidRDefault="00D6685A" w:rsidP="00D6685A">
            <w:pPr>
              <w:spacing w:line="240" w:lineRule="auto"/>
              <w:rPr>
                <w:rFonts w:cs="Arial"/>
                <w:sz w:val="20"/>
              </w:rPr>
            </w:pPr>
          </w:p>
          <w:p w14:paraId="22896F49" w14:textId="77777777" w:rsidR="00D6685A" w:rsidRPr="00244C47" w:rsidRDefault="00D6685A" w:rsidP="00D6685A">
            <w:pPr>
              <w:pStyle w:val="UponorCopytext"/>
              <w:rPr>
                <w:rFonts w:eastAsia="SimSun" w:cs="Arial"/>
                <w:b/>
                <w:bCs/>
                <w:color w:val="auto"/>
                <w:bdr w:val="none" w:sz="0" w:space="0" w:color="auto"/>
              </w:rPr>
            </w:pPr>
            <w:r>
              <w:rPr>
                <w:b/>
                <w:color w:val="auto"/>
                <w:bdr w:val="none" w:sz="0" w:space="0" w:color="auto"/>
              </w:rPr>
              <w:t>Las emisiones de CO</w:t>
            </w:r>
            <w:r>
              <w:rPr>
                <w:b/>
                <w:color w:val="auto"/>
                <w:bdr w:val="none" w:sz="0" w:space="0" w:color="auto"/>
                <w:vertAlign w:val="subscript"/>
              </w:rPr>
              <w:t>2</w:t>
            </w:r>
            <w:r>
              <w:rPr>
                <w:b/>
                <w:color w:val="auto"/>
                <w:bdr w:val="none" w:sz="0" w:space="0" w:color="auto"/>
              </w:rPr>
              <w:t xml:space="preserve"> se reducen a la mitad</w:t>
            </w:r>
          </w:p>
          <w:p w14:paraId="0D7F0A55" w14:textId="7CA06573" w:rsidR="00D6685A" w:rsidRPr="00244C47" w:rsidRDefault="00D6685A" w:rsidP="00D6685A">
            <w:pPr>
              <w:spacing w:line="240" w:lineRule="auto"/>
              <w:rPr>
                <w:rFonts w:cs="Arial"/>
                <w:sz w:val="20"/>
              </w:rPr>
            </w:pPr>
            <w:r>
              <w:rPr>
                <w:sz w:val="20"/>
              </w:rPr>
              <w:t xml:space="preserve">En Trident Park, todo el sistema de aire acondicionado y calefacción está orientado hacia la eficiencia energética. El clima mediterráneo de Malta necesita un enfoque o sistema híbrido que contenga dos partes principales: los TABS, que cubren la carga básica de refrigeración, y un suministro de aire fresco tratado que mantenga la calidad del aire mediante su deshumidificación. "TABS es un sistema </w:t>
            </w:r>
            <w:r w:rsidR="008A0C1B">
              <w:rPr>
                <w:sz w:val="20"/>
              </w:rPr>
              <w:t xml:space="preserve">mucho </w:t>
            </w:r>
            <w:r>
              <w:rPr>
                <w:sz w:val="20"/>
              </w:rPr>
              <w:t xml:space="preserve">más eficiente energéticamente para refrigerar edificios. </w:t>
            </w:r>
            <w:r w:rsidR="008A0C1B">
              <w:rPr>
                <w:sz w:val="20"/>
              </w:rPr>
              <w:t>Al cubrir</w:t>
            </w:r>
            <w:r>
              <w:rPr>
                <w:sz w:val="20"/>
              </w:rPr>
              <w:t xml:space="preserve"> el 80 % de la carga de refrigeración, minimiza el tamaño del sistema de aire fresco en comparación con un sistema de aire acondicionado y calefacción convencional", afirma Rikus Wynmaalen, Sales Manager de GF </w:t>
            </w:r>
            <w:proofErr w:type="spellStart"/>
            <w:r>
              <w:rPr>
                <w:sz w:val="20"/>
              </w:rPr>
              <w:t>Building</w:t>
            </w:r>
            <w:proofErr w:type="spellEnd"/>
            <w:r>
              <w:rPr>
                <w:sz w:val="20"/>
              </w:rPr>
              <w:t xml:space="preserve"> Flow </w:t>
            </w:r>
            <w:proofErr w:type="spellStart"/>
            <w:r>
              <w:rPr>
                <w:sz w:val="20"/>
              </w:rPr>
              <w:t>Solutions</w:t>
            </w:r>
            <w:proofErr w:type="spellEnd"/>
            <w:r>
              <w:rPr>
                <w:sz w:val="20"/>
              </w:rPr>
              <w:t xml:space="preserve">, que dirigió el proyecto. "Esto significa que el uso de TABS no solo hizo que la refrigeración fuera más eficiente energéticamente, sino que también redujo </w:t>
            </w:r>
            <w:r w:rsidR="00186A38">
              <w:rPr>
                <w:sz w:val="20"/>
              </w:rPr>
              <w:t xml:space="preserve">significativamente </w:t>
            </w:r>
            <w:r>
              <w:rPr>
                <w:sz w:val="20"/>
              </w:rPr>
              <w:t xml:space="preserve">la instalación de conductos de suministro de aire </w:t>
            </w:r>
            <w:r w:rsidR="00877AD0">
              <w:rPr>
                <w:sz w:val="20"/>
              </w:rPr>
              <w:t>de ventilación</w:t>
            </w:r>
            <w:r>
              <w:rPr>
                <w:sz w:val="20"/>
              </w:rPr>
              <w:t xml:space="preserve">, ya que esa parte del sistema simplemente cubre una capacidad menor. Dado que este sistema híbrido necesita menos espacio técnico, </w:t>
            </w:r>
            <w:r w:rsidR="00877AD0">
              <w:rPr>
                <w:sz w:val="20"/>
              </w:rPr>
              <w:t>ofrece</w:t>
            </w:r>
            <w:r>
              <w:rPr>
                <w:sz w:val="20"/>
              </w:rPr>
              <w:t xml:space="preserve"> libertad para utilizar el espacio interno". </w:t>
            </w:r>
          </w:p>
          <w:p w14:paraId="5DBC04F1" w14:textId="77777777" w:rsidR="00D6685A" w:rsidRPr="00E8661E" w:rsidRDefault="00D6685A" w:rsidP="00D6685A">
            <w:pPr>
              <w:spacing w:line="240" w:lineRule="auto"/>
              <w:rPr>
                <w:rFonts w:cs="Arial"/>
                <w:sz w:val="20"/>
              </w:rPr>
            </w:pPr>
          </w:p>
          <w:p w14:paraId="4AE4E5B7" w14:textId="3038BD75" w:rsidR="006158B4" w:rsidRPr="006158B4" w:rsidRDefault="00D6685A" w:rsidP="006158B4">
            <w:pPr>
              <w:spacing w:line="240" w:lineRule="auto"/>
              <w:rPr>
                <w:rFonts w:cs="Arial"/>
                <w:sz w:val="20"/>
              </w:rPr>
            </w:pPr>
            <w:r>
              <w:rPr>
                <w:sz w:val="20"/>
              </w:rPr>
              <w:t>En resumen, esta configuración, en combinación con la arquitectura que tiene en cuenta el clima local, ahorra una cantidad considerable de energía en comparación con un sistema de aire acondicionado y calefacción convencional. En una evaluación del ciclo de vida útil, el equipo de planificación de Trident Park analizó el impacto sobre el calentamiento global de los edificios durante un ciclo de vida de 60 años, comparando Trident Park con un diseño más convencional. El informe estima que, incluida la construcción y demolición de los edificios, Trident Park emitirá aproximadamente un total de 57,7 kilos de CO</w:t>
            </w:r>
            <w:r>
              <w:rPr>
                <w:sz w:val="20"/>
                <w:vertAlign w:val="subscript"/>
              </w:rPr>
              <w:t>2</w:t>
            </w:r>
            <w:r>
              <w:rPr>
                <w:sz w:val="20"/>
              </w:rPr>
              <w:t xml:space="preserve"> por metro cuadrado, en comparación con los 127,1 kilos de un edificio de diseño más convencional, </w:t>
            </w:r>
            <w:r w:rsidR="006E2470">
              <w:rPr>
                <w:sz w:val="20"/>
              </w:rPr>
              <w:t xml:space="preserve">lo que supone una reducción de más de la </w:t>
            </w:r>
            <w:proofErr w:type="gramStart"/>
            <w:r w:rsidR="006E2470">
              <w:rPr>
                <w:sz w:val="20"/>
              </w:rPr>
              <w:t>mitad.</w:t>
            </w:r>
            <w:r>
              <w:rPr>
                <w:sz w:val="20"/>
              </w:rPr>
              <w:t>.</w:t>
            </w:r>
            <w:proofErr w:type="gramEnd"/>
            <w:r>
              <w:rPr>
                <w:sz w:val="20"/>
              </w:rPr>
              <w:t xml:space="preserve"> Diseñada para cumplir con los códigos medioambientales más estrictos y prevista para lograr la certificación BREEAM Excelente, </w:t>
            </w:r>
            <w:r w:rsidR="00C64D78">
              <w:rPr>
                <w:sz w:val="20"/>
              </w:rPr>
              <w:t>la esencia</w:t>
            </w:r>
            <w:r>
              <w:rPr>
                <w:sz w:val="20"/>
              </w:rPr>
              <w:t xml:space="preserve"> de esta renovación ha sido optimizar la iluminación </w:t>
            </w:r>
            <w:r>
              <w:rPr>
                <w:sz w:val="20"/>
              </w:rPr>
              <w:lastRenderedPageBreak/>
              <w:t xml:space="preserve">natural y la ventilación, a la vez que se minimiza la huella de carbono, para crear un campus de oficinas ecológico auténtico y un destino de negocios de talla mundial. </w:t>
            </w:r>
          </w:p>
          <w:p w14:paraId="4D1649C6" w14:textId="77777777" w:rsidR="00507B5A" w:rsidRPr="00E8661E" w:rsidRDefault="00507B5A" w:rsidP="005819EB">
            <w:pPr>
              <w:spacing w:line="240" w:lineRule="auto"/>
            </w:pPr>
          </w:p>
          <w:p w14:paraId="4992A54A" w14:textId="77777777" w:rsidR="001622F5" w:rsidRPr="00BA3CAC" w:rsidRDefault="001622F5" w:rsidP="001622F5">
            <w:pPr>
              <w:pStyle w:val="UponorCopytext"/>
              <w:rPr>
                <w:rFonts w:eastAsia="SimSun" w:cs="Arial"/>
                <w:b/>
                <w:bCs/>
                <w:color w:val="auto"/>
                <w:bdr w:val="none" w:sz="0" w:space="0" w:color="auto"/>
              </w:rPr>
            </w:pPr>
            <w:r>
              <w:rPr>
                <w:b/>
                <w:color w:val="auto"/>
                <w:bdr w:val="none" w:sz="0" w:space="0" w:color="auto"/>
              </w:rPr>
              <w:t>Soluciones</w:t>
            </w:r>
          </w:p>
          <w:p w14:paraId="19DBE15A" w14:textId="7CE82A0E" w:rsidR="001622F5" w:rsidRPr="00BA3CAC" w:rsidRDefault="001622F5" w:rsidP="001622F5">
            <w:pPr>
              <w:pStyle w:val="UponorCopytext"/>
              <w:rPr>
                <w:rFonts w:eastAsia="SimSun" w:cs="Arial"/>
                <w:color w:val="auto"/>
                <w:bdr w:val="none" w:sz="0" w:space="0" w:color="auto"/>
              </w:rPr>
            </w:pPr>
            <w:r>
              <w:rPr>
                <w:color w:val="auto"/>
                <w:bdr w:val="none" w:sz="0" w:space="0" w:color="auto"/>
              </w:rPr>
              <w:t>TABS</w:t>
            </w:r>
            <w:r w:rsidR="007179D3">
              <w:rPr>
                <w:color w:val="auto"/>
                <w:bdr w:val="none" w:sz="0" w:space="0" w:color="auto"/>
              </w:rPr>
              <w:t>,</w:t>
            </w:r>
            <w:r>
              <w:rPr>
                <w:color w:val="auto"/>
                <w:bdr w:val="none" w:sz="0" w:space="0" w:color="auto"/>
              </w:rPr>
              <w:t xml:space="preserve"> Sistema</w:t>
            </w:r>
            <w:r w:rsidR="007179D3">
              <w:rPr>
                <w:color w:val="auto"/>
                <w:bdr w:val="none" w:sz="0" w:space="0" w:color="auto"/>
              </w:rPr>
              <w:t xml:space="preserve">s de forjados </w:t>
            </w:r>
            <w:proofErr w:type="spellStart"/>
            <w:r w:rsidR="007179D3">
              <w:rPr>
                <w:color w:val="auto"/>
                <w:bdr w:val="none" w:sz="0" w:space="0" w:color="auto"/>
              </w:rPr>
              <w:t>termoactivados</w:t>
            </w:r>
            <w:proofErr w:type="spellEnd"/>
            <w:r>
              <w:rPr>
                <w:color w:val="auto"/>
                <w:bdr w:val="none" w:sz="0" w:space="0" w:color="auto"/>
              </w:rPr>
              <w:t xml:space="preserve"> con tuberías Uponor </w:t>
            </w:r>
            <w:proofErr w:type="spellStart"/>
            <w:r>
              <w:rPr>
                <w:color w:val="auto"/>
                <w:bdr w:val="none" w:sz="0" w:space="0" w:color="auto"/>
              </w:rPr>
              <w:t>Comfort</w:t>
            </w:r>
            <w:proofErr w:type="spellEnd"/>
            <w:r>
              <w:rPr>
                <w:color w:val="auto"/>
                <w:bdr w:val="none" w:sz="0" w:space="0" w:color="auto"/>
              </w:rPr>
              <w:t xml:space="preserve"> Pipe Plus</w:t>
            </w:r>
          </w:p>
          <w:p w14:paraId="2360E887" w14:textId="77777777" w:rsidR="001622F5" w:rsidRPr="00E8661E" w:rsidRDefault="001622F5" w:rsidP="001622F5">
            <w:pPr>
              <w:pStyle w:val="UponorCopytext"/>
              <w:rPr>
                <w:rFonts w:eastAsia="SimSun" w:cs="Arial"/>
                <w:color w:val="auto"/>
                <w:bdr w:val="none" w:sz="0" w:space="0" w:color="auto"/>
                <w:lang w:eastAsia="en-US"/>
              </w:rPr>
            </w:pPr>
          </w:p>
          <w:p w14:paraId="57C54AAC" w14:textId="77777777" w:rsidR="001622F5" w:rsidRPr="00BA3CAC" w:rsidRDefault="001622F5" w:rsidP="001622F5">
            <w:pPr>
              <w:pStyle w:val="UponorCopytext"/>
              <w:rPr>
                <w:rFonts w:eastAsia="SimSun" w:cs="Arial"/>
                <w:b/>
                <w:bCs/>
                <w:color w:val="auto"/>
                <w:bdr w:val="none" w:sz="0" w:space="0" w:color="auto"/>
              </w:rPr>
            </w:pPr>
            <w:r>
              <w:rPr>
                <w:b/>
                <w:color w:val="auto"/>
                <w:bdr w:val="none" w:sz="0" w:space="0" w:color="auto"/>
              </w:rPr>
              <w:t>Empresas involucradas</w:t>
            </w:r>
          </w:p>
          <w:p w14:paraId="46CE9B33" w14:textId="77777777" w:rsidR="001622F5" w:rsidRPr="00BA3CAC" w:rsidRDefault="001622F5" w:rsidP="001622F5">
            <w:pPr>
              <w:pStyle w:val="UponorCopytext"/>
              <w:rPr>
                <w:rFonts w:eastAsia="SimSun" w:cs="Arial"/>
                <w:color w:val="auto"/>
                <w:bdr w:val="none" w:sz="0" w:space="0" w:color="auto"/>
              </w:rPr>
            </w:pPr>
            <w:r>
              <w:rPr>
                <w:color w:val="auto"/>
                <w:bdr w:val="none" w:sz="0" w:space="0" w:color="auto"/>
              </w:rPr>
              <w:t xml:space="preserve">Propietario del edificio: Trident Park Ltd., </w:t>
            </w:r>
            <w:proofErr w:type="spellStart"/>
            <w:r>
              <w:rPr>
                <w:color w:val="auto"/>
                <w:bdr w:val="none" w:sz="0" w:space="0" w:color="auto"/>
              </w:rPr>
              <w:t>Bikirkara</w:t>
            </w:r>
            <w:proofErr w:type="spellEnd"/>
            <w:r>
              <w:rPr>
                <w:color w:val="auto"/>
                <w:bdr w:val="none" w:sz="0" w:space="0" w:color="auto"/>
              </w:rPr>
              <w:t>, Malta</w:t>
            </w:r>
          </w:p>
          <w:p w14:paraId="7F24D0E2" w14:textId="77777777" w:rsidR="001622F5" w:rsidRPr="00E8661E" w:rsidRDefault="001622F5" w:rsidP="001622F5">
            <w:pPr>
              <w:pStyle w:val="UponorCopytext"/>
              <w:rPr>
                <w:rFonts w:eastAsia="SimSun" w:cs="Arial"/>
                <w:color w:val="auto"/>
                <w:bdr w:val="none" w:sz="0" w:space="0" w:color="auto"/>
                <w:lang w:val="en-US"/>
              </w:rPr>
            </w:pPr>
            <w:r w:rsidRPr="00E8661E">
              <w:rPr>
                <w:color w:val="auto"/>
                <w:bdr w:val="none" w:sz="0" w:space="0" w:color="auto"/>
                <w:lang w:val="en-US"/>
              </w:rPr>
              <w:t xml:space="preserve">Sitio web: </w:t>
            </w:r>
            <w:hyperlink r:id="rId11" w:history="1">
              <w:r w:rsidRPr="00E8661E">
                <w:rPr>
                  <w:color w:val="auto"/>
                  <w:bdr w:val="none" w:sz="0" w:space="0" w:color="auto"/>
                  <w:lang w:val="en-US"/>
                </w:rPr>
                <w:t>https://tridentparkmalta.com/</w:t>
              </w:r>
            </w:hyperlink>
          </w:p>
          <w:p w14:paraId="426E7ABE" w14:textId="77777777" w:rsidR="001622F5" w:rsidRPr="00BA3CAC" w:rsidRDefault="001622F5" w:rsidP="001622F5">
            <w:pPr>
              <w:pStyle w:val="UponorCopytext"/>
              <w:rPr>
                <w:rFonts w:eastAsia="SimSun" w:cs="Arial"/>
                <w:color w:val="auto"/>
                <w:bdr w:val="none" w:sz="0" w:space="0" w:color="auto"/>
                <w:lang w:val="en-US" w:eastAsia="en-US"/>
              </w:rPr>
            </w:pPr>
          </w:p>
          <w:p w14:paraId="2367A29E" w14:textId="77777777" w:rsidR="001622F5" w:rsidRPr="002D5EA8" w:rsidRDefault="001622F5" w:rsidP="001622F5">
            <w:pPr>
              <w:pStyle w:val="UponorCopytext"/>
              <w:rPr>
                <w:rFonts w:eastAsia="SimSun" w:cs="Arial"/>
                <w:color w:val="auto"/>
                <w:bdr w:val="none" w:sz="0" w:space="0" w:color="auto"/>
                <w:lang w:val="en-US"/>
              </w:rPr>
            </w:pPr>
            <w:proofErr w:type="spellStart"/>
            <w:r w:rsidRPr="002D5EA8">
              <w:rPr>
                <w:color w:val="auto"/>
                <w:bdr w:val="none" w:sz="0" w:space="0" w:color="auto"/>
                <w:lang w:val="en-US"/>
              </w:rPr>
              <w:t>Planificador</w:t>
            </w:r>
            <w:proofErr w:type="spellEnd"/>
            <w:r w:rsidRPr="002D5EA8">
              <w:rPr>
                <w:color w:val="auto"/>
                <w:bdr w:val="none" w:sz="0" w:space="0" w:color="auto"/>
                <w:lang w:val="en-US"/>
              </w:rPr>
              <w:t xml:space="preserve">: Doug King Consulting, Bath, Reino </w:t>
            </w:r>
            <w:proofErr w:type="spellStart"/>
            <w:r w:rsidRPr="002D5EA8">
              <w:rPr>
                <w:color w:val="auto"/>
                <w:bdr w:val="none" w:sz="0" w:space="0" w:color="auto"/>
                <w:lang w:val="en-US"/>
              </w:rPr>
              <w:t>Unido</w:t>
            </w:r>
            <w:proofErr w:type="spellEnd"/>
          </w:p>
          <w:p w14:paraId="59D647D6" w14:textId="77777777" w:rsidR="001622F5" w:rsidRPr="00BA3CAC" w:rsidRDefault="001622F5" w:rsidP="001622F5">
            <w:pPr>
              <w:pStyle w:val="UponorCopytext"/>
              <w:rPr>
                <w:rFonts w:eastAsia="SimSun" w:cs="Arial"/>
                <w:color w:val="auto"/>
                <w:bdr w:val="none" w:sz="0" w:space="0" w:color="auto"/>
              </w:rPr>
            </w:pPr>
            <w:r>
              <w:rPr>
                <w:color w:val="auto"/>
                <w:bdr w:val="none" w:sz="0" w:space="0" w:color="auto"/>
              </w:rPr>
              <w:t xml:space="preserve">Sitio web: </w:t>
            </w:r>
            <w:hyperlink r:id="rId12" w:history="1">
              <w:r>
                <w:rPr>
                  <w:color w:val="auto"/>
                  <w:bdr w:val="none" w:sz="0" w:space="0" w:color="auto"/>
                </w:rPr>
                <w:t>https://www.dougking.co.uk/</w:t>
              </w:r>
            </w:hyperlink>
          </w:p>
          <w:p w14:paraId="0C8EBEAD" w14:textId="77777777" w:rsidR="001622F5" w:rsidRPr="00E8661E" w:rsidRDefault="001622F5" w:rsidP="001622F5">
            <w:pPr>
              <w:pStyle w:val="UponorCopytext"/>
              <w:rPr>
                <w:rFonts w:eastAsia="SimSun" w:cs="Arial"/>
                <w:color w:val="auto"/>
                <w:bdr w:val="none" w:sz="0" w:space="0" w:color="auto"/>
                <w:lang w:eastAsia="en-US"/>
              </w:rPr>
            </w:pPr>
          </w:p>
          <w:p w14:paraId="5B35B5D5" w14:textId="77777777" w:rsidR="001622F5" w:rsidRPr="002C0D47" w:rsidRDefault="001622F5" w:rsidP="001622F5">
            <w:pPr>
              <w:pStyle w:val="UponorCopytext"/>
              <w:rPr>
                <w:rFonts w:eastAsia="SimSun" w:cs="Arial"/>
                <w:color w:val="auto"/>
                <w:bdr w:val="none" w:sz="0" w:space="0" w:color="auto"/>
              </w:rPr>
            </w:pPr>
            <w:r>
              <w:rPr>
                <w:color w:val="auto"/>
                <w:bdr w:val="none" w:sz="0" w:space="0" w:color="auto"/>
              </w:rPr>
              <w:t xml:space="preserve">Instalador: Panta </w:t>
            </w:r>
            <w:proofErr w:type="spellStart"/>
            <w:r>
              <w:rPr>
                <w:color w:val="auto"/>
                <w:bdr w:val="none" w:sz="0" w:space="0" w:color="auto"/>
              </w:rPr>
              <w:t>Contracting</w:t>
            </w:r>
            <w:proofErr w:type="spellEnd"/>
            <w:r>
              <w:rPr>
                <w:color w:val="auto"/>
                <w:bdr w:val="none" w:sz="0" w:space="0" w:color="auto"/>
              </w:rPr>
              <w:t xml:space="preserve"> Ltd., </w:t>
            </w:r>
            <w:proofErr w:type="spellStart"/>
            <w:r>
              <w:rPr>
                <w:color w:val="auto"/>
                <w:bdr w:val="none" w:sz="0" w:space="0" w:color="auto"/>
              </w:rPr>
              <w:t>Msida</w:t>
            </w:r>
            <w:proofErr w:type="spellEnd"/>
            <w:r>
              <w:rPr>
                <w:color w:val="auto"/>
                <w:bdr w:val="none" w:sz="0" w:space="0" w:color="auto"/>
              </w:rPr>
              <w:t>, Malta</w:t>
            </w:r>
          </w:p>
          <w:p w14:paraId="368D950E" w14:textId="77777777" w:rsidR="001622F5" w:rsidRPr="00E8661E" w:rsidRDefault="001622F5" w:rsidP="001622F5">
            <w:pPr>
              <w:pStyle w:val="UponorCopytext"/>
              <w:rPr>
                <w:rFonts w:eastAsia="SimSun" w:cs="Arial"/>
                <w:color w:val="auto"/>
                <w:bdr w:val="none" w:sz="0" w:space="0" w:color="auto"/>
                <w:lang w:val="en-US"/>
              </w:rPr>
            </w:pPr>
            <w:r w:rsidRPr="00E8661E">
              <w:rPr>
                <w:color w:val="auto"/>
                <w:bdr w:val="none" w:sz="0" w:space="0" w:color="auto"/>
                <w:lang w:val="en-US"/>
              </w:rPr>
              <w:t xml:space="preserve">Sitio web: </w:t>
            </w:r>
            <w:hyperlink r:id="rId13" w:history="1">
              <w:r w:rsidRPr="00E8661E">
                <w:rPr>
                  <w:color w:val="auto"/>
                  <w:bdr w:val="none" w:sz="0" w:space="0" w:color="auto"/>
                  <w:lang w:val="en-US"/>
                </w:rPr>
                <w:t>https://www.panta.mt/</w:t>
              </w:r>
            </w:hyperlink>
          </w:p>
          <w:p w14:paraId="709C0A68" w14:textId="77777777" w:rsidR="001622F5" w:rsidRPr="00095012" w:rsidRDefault="001622F5" w:rsidP="001622F5">
            <w:pPr>
              <w:pStyle w:val="UponorCopytext"/>
              <w:rPr>
                <w:rFonts w:eastAsia="SimSun" w:cs="Arial"/>
                <w:color w:val="auto"/>
                <w:bdr w:val="none" w:sz="0" w:space="0" w:color="auto"/>
                <w:lang w:val="en-GB" w:eastAsia="en-US"/>
              </w:rPr>
            </w:pPr>
          </w:p>
          <w:p w14:paraId="2D482D32" w14:textId="77777777" w:rsidR="001622F5" w:rsidRPr="00E8661E" w:rsidRDefault="001622F5" w:rsidP="001622F5">
            <w:pPr>
              <w:pStyle w:val="UponorCopytext"/>
              <w:rPr>
                <w:rFonts w:eastAsia="SimSun" w:cs="Arial"/>
                <w:color w:val="auto"/>
                <w:bdr w:val="none" w:sz="0" w:space="0" w:color="auto"/>
                <w:lang w:val="en-US"/>
              </w:rPr>
            </w:pPr>
            <w:proofErr w:type="spellStart"/>
            <w:r w:rsidRPr="00E8661E">
              <w:rPr>
                <w:color w:val="auto"/>
                <w:bdr w:val="none" w:sz="0" w:space="0" w:color="auto"/>
                <w:lang w:val="en-US"/>
              </w:rPr>
              <w:t>Arquitecto</w:t>
            </w:r>
            <w:proofErr w:type="spellEnd"/>
            <w:r w:rsidRPr="00E8661E">
              <w:rPr>
                <w:color w:val="auto"/>
                <w:bdr w:val="none" w:sz="0" w:space="0" w:color="auto"/>
                <w:lang w:val="en-US"/>
              </w:rPr>
              <w:t xml:space="preserve">: Ian Ritchie Architects, </w:t>
            </w:r>
            <w:proofErr w:type="spellStart"/>
            <w:r w:rsidRPr="00E8661E">
              <w:rPr>
                <w:color w:val="auto"/>
                <w:bdr w:val="none" w:sz="0" w:space="0" w:color="auto"/>
                <w:lang w:val="en-US"/>
              </w:rPr>
              <w:t>Londres</w:t>
            </w:r>
            <w:proofErr w:type="spellEnd"/>
            <w:r w:rsidRPr="00E8661E">
              <w:rPr>
                <w:color w:val="auto"/>
                <w:bdr w:val="none" w:sz="0" w:space="0" w:color="auto"/>
                <w:lang w:val="en-US"/>
              </w:rPr>
              <w:t xml:space="preserve">, Reino </w:t>
            </w:r>
            <w:proofErr w:type="spellStart"/>
            <w:r w:rsidRPr="00E8661E">
              <w:rPr>
                <w:color w:val="auto"/>
                <w:bdr w:val="none" w:sz="0" w:space="0" w:color="auto"/>
                <w:lang w:val="en-US"/>
              </w:rPr>
              <w:t>Unido</w:t>
            </w:r>
            <w:proofErr w:type="spellEnd"/>
          </w:p>
          <w:p w14:paraId="44FAA2EB" w14:textId="77777777" w:rsidR="001622F5" w:rsidRPr="00E8661E" w:rsidRDefault="001622F5" w:rsidP="001622F5">
            <w:pPr>
              <w:pStyle w:val="UponorCopytext"/>
              <w:rPr>
                <w:rFonts w:eastAsia="SimSun" w:cs="Arial"/>
                <w:color w:val="auto"/>
                <w:bdr w:val="none" w:sz="0" w:space="0" w:color="auto"/>
                <w:lang w:val="en-US"/>
              </w:rPr>
            </w:pPr>
            <w:r w:rsidRPr="00E8661E">
              <w:rPr>
                <w:color w:val="auto"/>
                <w:bdr w:val="none" w:sz="0" w:space="0" w:color="auto"/>
                <w:lang w:val="en-US"/>
              </w:rPr>
              <w:t xml:space="preserve">Sitio web: </w:t>
            </w:r>
            <w:hyperlink r:id="rId14" w:history="1">
              <w:r w:rsidRPr="00E8661E">
                <w:rPr>
                  <w:color w:val="auto"/>
                  <w:bdr w:val="none" w:sz="0" w:space="0" w:color="auto"/>
                  <w:lang w:val="en-US"/>
                </w:rPr>
                <w:t>https://www.ritchie.studio/</w:t>
              </w:r>
            </w:hyperlink>
          </w:p>
          <w:p w14:paraId="68CADD24" w14:textId="77777777" w:rsidR="001622F5" w:rsidRDefault="001622F5" w:rsidP="005819EB">
            <w:pPr>
              <w:spacing w:line="240" w:lineRule="auto"/>
              <w:rPr>
                <w:lang w:val="en-US"/>
              </w:rPr>
            </w:pPr>
          </w:p>
          <w:p w14:paraId="39DB803A" w14:textId="77777777" w:rsidR="00E8661E" w:rsidRPr="009D16B3" w:rsidRDefault="00E8661E" w:rsidP="00E8661E">
            <w:pPr>
              <w:autoSpaceDE w:val="0"/>
              <w:autoSpaceDN w:val="0"/>
              <w:adjustRightInd w:val="0"/>
              <w:spacing w:line="240" w:lineRule="auto"/>
              <w:rPr>
                <w:rFonts w:eastAsia="Arial" w:cs="Arial"/>
                <w:b/>
                <w:bCs/>
                <w:color w:val="000000" w:themeColor="text1"/>
                <w:sz w:val="15"/>
                <w:szCs w:val="15"/>
                <w:lang w:val="en-GB"/>
              </w:rPr>
            </w:pPr>
          </w:p>
          <w:p w14:paraId="134B883D" w14:textId="77777777" w:rsidR="005B0A63" w:rsidRPr="005B0A63" w:rsidRDefault="005B0A63" w:rsidP="005B0A63">
            <w:pPr>
              <w:spacing w:line="240" w:lineRule="auto"/>
              <w:rPr>
                <w:rFonts w:cs="Arial"/>
                <w:b/>
                <w:bCs/>
                <w:color w:val="000000" w:themeColor="text1"/>
                <w:sz w:val="20"/>
              </w:rPr>
            </w:pPr>
            <w:r w:rsidRPr="005B0A63">
              <w:rPr>
                <w:rFonts w:cs="Arial"/>
                <w:b/>
                <w:bCs/>
                <w:color w:val="000000" w:themeColor="text1"/>
                <w:sz w:val="20"/>
              </w:rPr>
              <w:t>Para más información, póngase en contacto con</w:t>
            </w:r>
          </w:p>
          <w:p w14:paraId="751252F8" w14:textId="77777777" w:rsidR="00732B0B" w:rsidRDefault="00732B0B" w:rsidP="00732B0B">
            <w:pPr>
              <w:spacing w:line="240" w:lineRule="auto"/>
              <w:rPr>
                <w:rFonts w:cs="Arial"/>
                <w:color w:val="000000" w:themeColor="text1"/>
                <w:sz w:val="20"/>
                <w:lang w:val="en-CA"/>
              </w:rPr>
            </w:pPr>
            <w:r>
              <w:rPr>
                <w:rFonts w:cs="Arial"/>
                <w:color w:val="000000" w:themeColor="text1"/>
                <w:sz w:val="20"/>
                <w:lang w:val="en-CA"/>
              </w:rPr>
              <w:t>Beatrix Pfundstein</w:t>
            </w:r>
          </w:p>
          <w:p w14:paraId="5B05F57E" w14:textId="77777777" w:rsidR="00732B0B" w:rsidRDefault="00732B0B" w:rsidP="00732B0B">
            <w:pPr>
              <w:spacing w:line="240" w:lineRule="auto"/>
              <w:rPr>
                <w:rFonts w:cs="Arial"/>
                <w:color w:val="000000" w:themeColor="text1"/>
                <w:sz w:val="20"/>
                <w:lang w:val="en-CA"/>
              </w:rPr>
            </w:pPr>
            <w:r w:rsidRPr="15564172">
              <w:rPr>
                <w:rFonts w:cs="Arial"/>
                <w:color w:val="000000" w:themeColor="text1"/>
                <w:sz w:val="20"/>
                <w:lang w:val="en-CA"/>
              </w:rPr>
              <w:t>Senior Communications Manager</w:t>
            </w:r>
          </w:p>
          <w:p w14:paraId="0EA7D74A" w14:textId="77777777" w:rsidR="00732B0B" w:rsidRDefault="00732B0B" w:rsidP="00732B0B">
            <w:pPr>
              <w:spacing w:line="240" w:lineRule="auto"/>
              <w:rPr>
                <w:rFonts w:cs="Arial"/>
                <w:color w:val="000000" w:themeColor="text1"/>
                <w:sz w:val="20"/>
                <w:lang w:val="en-CA"/>
              </w:rPr>
            </w:pPr>
            <w:r>
              <w:rPr>
                <w:rFonts w:cs="Arial"/>
                <w:color w:val="000000" w:themeColor="text1"/>
                <w:sz w:val="20"/>
                <w:lang w:val="en-CA"/>
              </w:rPr>
              <w:t>Building</w:t>
            </w:r>
            <w:r w:rsidRPr="15564172">
              <w:rPr>
                <w:rFonts w:cs="Arial"/>
                <w:color w:val="000000" w:themeColor="text1"/>
                <w:sz w:val="20"/>
                <w:lang w:val="en-CA"/>
              </w:rPr>
              <w:t xml:space="preserve"> Flow Solutions</w:t>
            </w:r>
          </w:p>
          <w:p w14:paraId="57FAF6AA" w14:textId="77777777" w:rsidR="00732B0B" w:rsidRPr="00C20C7A" w:rsidRDefault="00732B0B" w:rsidP="00732B0B">
            <w:pPr>
              <w:spacing w:line="240" w:lineRule="auto"/>
              <w:rPr>
                <w:rFonts w:cs="Arial"/>
                <w:color w:val="000000" w:themeColor="text1"/>
                <w:sz w:val="20"/>
              </w:rPr>
            </w:pPr>
            <w:r w:rsidRPr="00C20C7A">
              <w:rPr>
                <w:rFonts w:cs="Arial"/>
                <w:color w:val="000000" w:themeColor="text1"/>
                <w:sz w:val="20"/>
              </w:rPr>
              <w:t xml:space="preserve">Global </w:t>
            </w:r>
            <w:proofErr w:type="spellStart"/>
            <w:r w:rsidRPr="00C20C7A">
              <w:rPr>
                <w:rFonts w:cs="Arial"/>
                <w:color w:val="000000" w:themeColor="text1"/>
                <w:sz w:val="20"/>
              </w:rPr>
              <w:t>Communications</w:t>
            </w:r>
            <w:proofErr w:type="spellEnd"/>
          </w:p>
          <w:p w14:paraId="51D5CE38" w14:textId="77777777" w:rsidR="00732B0B" w:rsidRDefault="00732B0B" w:rsidP="00732B0B">
            <w:pPr>
              <w:spacing w:line="240" w:lineRule="auto"/>
              <w:rPr>
                <w:rFonts w:cs="Arial"/>
                <w:sz w:val="20"/>
              </w:rPr>
            </w:pPr>
            <w:hyperlink r:id="rId15" w:history="1">
              <w:r w:rsidRPr="005840A2">
                <w:rPr>
                  <w:rStyle w:val="Hyperlink"/>
                  <w:rFonts w:cs="Arial"/>
                  <w:sz w:val="20"/>
                </w:rPr>
                <w:t>beatrix.pfundstein@georgfischer.com</w:t>
              </w:r>
            </w:hyperlink>
          </w:p>
          <w:p w14:paraId="12551ADB" w14:textId="77777777" w:rsidR="00732B0B" w:rsidRPr="009D16B3" w:rsidRDefault="00732B0B" w:rsidP="00732B0B">
            <w:pPr>
              <w:spacing w:line="240" w:lineRule="auto"/>
              <w:rPr>
                <w:rFonts w:cs="Arial"/>
                <w:color w:val="000000" w:themeColor="text1"/>
                <w:sz w:val="20"/>
              </w:rPr>
            </w:pPr>
            <w:r w:rsidRPr="009D16B3">
              <w:rPr>
                <w:rFonts w:cs="Arial"/>
                <w:color w:val="000000" w:themeColor="text1"/>
                <w:sz w:val="20"/>
              </w:rPr>
              <w:t>Mobile +49 172 8599240</w:t>
            </w:r>
          </w:p>
          <w:p w14:paraId="205BF28D" w14:textId="77777777" w:rsidR="00E8661E" w:rsidRDefault="00E8661E" w:rsidP="00E8661E">
            <w:pPr>
              <w:autoSpaceDE w:val="0"/>
              <w:autoSpaceDN w:val="0"/>
              <w:adjustRightInd w:val="0"/>
              <w:spacing w:line="240" w:lineRule="auto"/>
              <w:rPr>
                <w:rFonts w:eastAsia="Arial" w:cs="Arial"/>
                <w:b/>
                <w:bCs/>
                <w:color w:val="000000" w:themeColor="text1"/>
                <w:sz w:val="15"/>
                <w:szCs w:val="15"/>
              </w:rPr>
            </w:pPr>
          </w:p>
          <w:p w14:paraId="36282C7F" w14:textId="77777777" w:rsidR="00732B0B" w:rsidRDefault="00732B0B" w:rsidP="00E8661E">
            <w:pPr>
              <w:autoSpaceDE w:val="0"/>
              <w:autoSpaceDN w:val="0"/>
              <w:adjustRightInd w:val="0"/>
              <w:spacing w:line="240" w:lineRule="auto"/>
              <w:rPr>
                <w:rFonts w:eastAsia="Arial" w:cs="Arial"/>
                <w:b/>
                <w:bCs/>
                <w:color w:val="000000" w:themeColor="text1"/>
                <w:sz w:val="15"/>
                <w:szCs w:val="15"/>
              </w:rPr>
            </w:pPr>
          </w:p>
          <w:p w14:paraId="2B4D5EB3" w14:textId="34D311BB" w:rsidR="00E8661E" w:rsidRPr="001368FB" w:rsidRDefault="00E8661E" w:rsidP="00E8661E">
            <w:pPr>
              <w:autoSpaceDE w:val="0"/>
              <w:autoSpaceDN w:val="0"/>
              <w:adjustRightInd w:val="0"/>
              <w:spacing w:line="240" w:lineRule="auto"/>
              <w:rPr>
                <w:rFonts w:eastAsia="Arial" w:cs="Arial"/>
                <w:b/>
                <w:bCs/>
                <w:color w:val="000000" w:themeColor="text1"/>
                <w:sz w:val="15"/>
                <w:szCs w:val="15"/>
              </w:rPr>
            </w:pPr>
            <w:r w:rsidRPr="001368FB">
              <w:rPr>
                <w:rFonts w:eastAsia="Arial" w:cs="Arial"/>
                <w:b/>
                <w:bCs/>
                <w:color w:val="000000" w:themeColor="text1"/>
                <w:sz w:val="15"/>
                <w:szCs w:val="15"/>
              </w:rPr>
              <w:t>Perfil de la empresa</w:t>
            </w:r>
          </w:p>
          <w:p w14:paraId="5236B14C" w14:textId="77777777" w:rsidR="00E8661E" w:rsidRPr="004361D1" w:rsidRDefault="00E8661E" w:rsidP="00E8661E">
            <w:pPr>
              <w:autoSpaceDE w:val="0"/>
              <w:autoSpaceDN w:val="0"/>
              <w:adjustRightInd w:val="0"/>
              <w:spacing w:line="240" w:lineRule="auto"/>
              <w:rPr>
                <w:rFonts w:eastAsia="Arial" w:cs="Arial"/>
                <w:sz w:val="15"/>
                <w:szCs w:val="15"/>
              </w:rPr>
            </w:pPr>
            <w:r w:rsidRPr="001368FB">
              <w:rPr>
                <w:rFonts w:eastAsia="Arial" w:cs="Arial"/>
                <w:color w:val="000000" w:themeColor="text1"/>
                <w:sz w:val="15"/>
                <w:szCs w:val="15"/>
              </w:rPr>
              <w:t xml:space="preserve">GF, con una rica historia de innovación industrial desde 1802, está transformándose activamente para convertirse en el líder global en soluciones </w:t>
            </w:r>
            <w:r w:rsidRPr="00121680">
              <w:rPr>
                <w:rFonts w:eastAsia="Arial" w:cs="Arial"/>
                <w:color w:val="000000" w:themeColor="text1"/>
                <w:sz w:val="15"/>
                <w:szCs w:val="15"/>
              </w:rPr>
              <w:t xml:space="preserve">para el transporte de flujos </w:t>
            </w:r>
            <w:r w:rsidRPr="00B74A63">
              <w:rPr>
                <w:rFonts w:eastAsia="Arial" w:cs="Arial"/>
                <w:color w:val="000000" w:themeColor="text1"/>
                <w:sz w:val="15"/>
                <w:szCs w:val="15"/>
              </w:rPr>
              <w:t>para la industria, la infraestructura</w:t>
            </w:r>
            <w:r w:rsidRPr="001368FB">
              <w:rPr>
                <w:rFonts w:eastAsia="Arial" w:cs="Arial"/>
                <w:color w:val="000000" w:themeColor="text1"/>
                <w:sz w:val="15"/>
                <w:szCs w:val="15"/>
              </w:rPr>
              <w:t xml:space="preserve"> y la edificación. GF </w:t>
            </w:r>
            <w:r>
              <w:rPr>
                <w:rFonts w:eastAsia="Arial" w:cs="Arial"/>
                <w:color w:val="000000" w:themeColor="text1"/>
                <w:sz w:val="15"/>
                <w:szCs w:val="15"/>
              </w:rPr>
              <w:t xml:space="preserve">abandera el slogan </w:t>
            </w:r>
            <w:proofErr w:type="spellStart"/>
            <w:r w:rsidRPr="001368FB">
              <w:rPr>
                <w:rFonts w:eastAsia="Arial" w:cs="Arial"/>
                <w:i/>
                <w:iCs/>
                <w:color w:val="000000" w:themeColor="text1"/>
                <w:sz w:val="15"/>
                <w:szCs w:val="15"/>
              </w:rPr>
              <w:t>Excellence</w:t>
            </w:r>
            <w:proofErr w:type="spellEnd"/>
            <w:r w:rsidRPr="001368FB">
              <w:rPr>
                <w:rFonts w:eastAsia="Arial" w:cs="Arial"/>
                <w:i/>
                <w:iCs/>
                <w:color w:val="000000" w:themeColor="text1"/>
                <w:sz w:val="15"/>
                <w:szCs w:val="15"/>
              </w:rPr>
              <w:t xml:space="preserve"> in Flow</w:t>
            </w:r>
            <w:r w:rsidRPr="001368FB">
              <w:rPr>
                <w:rFonts w:eastAsia="Arial" w:cs="Arial"/>
                <w:color w:val="000000" w:themeColor="text1"/>
                <w:sz w:val="15"/>
                <w:szCs w:val="15"/>
              </w:rPr>
              <w:t xml:space="preserve"> </w:t>
            </w:r>
            <w:r>
              <w:rPr>
                <w:rFonts w:eastAsia="Arial" w:cs="Arial"/>
                <w:color w:val="000000" w:themeColor="text1"/>
                <w:sz w:val="15"/>
                <w:szCs w:val="15"/>
              </w:rPr>
              <w:t xml:space="preserve">que representa su capacidad de ofrecer </w:t>
            </w:r>
            <w:r w:rsidRPr="001368FB">
              <w:rPr>
                <w:rFonts w:eastAsia="Arial" w:cs="Arial"/>
                <w:color w:val="000000" w:themeColor="text1"/>
                <w:sz w:val="15"/>
                <w:szCs w:val="15"/>
              </w:rPr>
              <w:t>productos y soluciones esenciales que permiten el transporte seguro y sostenible de fluidos en todo el mundo. Como parte de su transformación</w:t>
            </w:r>
            <w:r w:rsidRPr="001368FB">
              <w:rPr>
                <w:rFonts w:cs="Arial"/>
                <w:color w:val="000000" w:themeColor="text1"/>
                <w:sz w:val="20"/>
              </w:rPr>
              <w:t xml:space="preserve"> </w:t>
            </w:r>
            <w:r w:rsidRPr="001368FB">
              <w:rPr>
                <w:rFonts w:eastAsia="Arial" w:cs="Arial"/>
                <w:color w:val="000000" w:themeColor="text1"/>
                <w:sz w:val="15"/>
                <w:szCs w:val="15"/>
              </w:rPr>
              <w:t xml:space="preserve">estratégica, GF vendió su división GF </w:t>
            </w:r>
            <w:proofErr w:type="spellStart"/>
            <w:r w:rsidRPr="001368FB">
              <w:rPr>
                <w:rFonts w:eastAsia="Arial" w:cs="Arial"/>
                <w:color w:val="000000" w:themeColor="text1"/>
                <w:sz w:val="15"/>
                <w:szCs w:val="15"/>
              </w:rPr>
              <w:t>Machining</w:t>
            </w:r>
            <w:proofErr w:type="spellEnd"/>
            <w:r w:rsidRPr="001368FB">
              <w:rPr>
                <w:rFonts w:eastAsia="Arial" w:cs="Arial"/>
                <w:color w:val="000000" w:themeColor="text1"/>
                <w:sz w:val="15"/>
                <w:szCs w:val="15"/>
              </w:rPr>
              <w:t xml:space="preserve"> </w:t>
            </w:r>
            <w:proofErr w:type="spellStart"/>
            <w:r w:rsidRPr="001368FB">
              <w:rPr>
                <w:rFonts w:eastAsia="Arial" w:cs="Arial"/>
                <w:color w:val="000000" w:themeColor="text1"/>
                <w:sz w:val="15"/>
                <w:szCs w:val="15"/>
              </w:rPr>
              <w:t>Solutions</w:t>
            </w:r>
            <w:proofErr w:type="spellEnd"/>
            <w:r w:rsidRPr="001368FB">
              <w:rPr>
                <w:rFonts w:eastAsia="Arial" w:cs="Arial"/>
                <w:color w:val="000000" w:themeColor="text1"/>
                <w:sz w:val="15"/>
                <w:szCs w:val="15"/>
              </w:rPr>
              <w:t xml:space="preserve"> el 30 de junio de 2025</w:t>
            </w:r>
            <w:r>
              <w:rPr>
                <w:rFonts w:eastAsia="Arial" w:cs="Arial"/>
                <w:color w:val="000000" w:themeColor="text1"/>
                <w:sz w:val="15"/>
                <w:szCs w:val="15"/>
              </w:rPr>
              <w:t xml:space="preserve">, </w:t>
            </w:r>
            <w:r w:rsidRPr="001368FB">
              <w:rPr>
                <w:rFonts w:eastAsia="Arial" w:cs="Arial"/>
                <w:color w:val="000000" w:themeColor="text1"/>
                <w:sz w:val="15"/>
                <w:szCs w:val="15"/>
              </w:rPr>
              <w:t xml:space="preserve">y ha firmado un acuerdo para vender su división GF Casting </w:t>
            </w:r>
            <w:proofErr w:type="spellStart"/>
            <w:r w:rsidRPr="001368FB">
              <w:rPr>
                <w:rFonts w:eastAsia="Arial" w:cs="Arial"/>
                <w:color w:val="000000" w:themeColor="text1"/>
                <w:sz w:val="15"/>
                <w:szCs w:val="15"/>
              </w:rPr>
              <w:t>Solutions</w:t>
            </w:r>
            <w:proofErr w:type="spellEnd"/>
            <w:r w:rsidRPr="001368FB">
              <w:rPr>
                <w:rFonts w:eastAsia="Arial" w:cs="Arial"/>
                <w:color w:val="000000" w:themeColor="text1"/>
                <w:sz w:val="15"/>
                <w:szCs w:val="15"/>
              </w:rPr>
              <w:t xml:space="preserve">. Con sede en Suiza, GF emplea a unas 15’700 personas y está presente en 46 </w:t>
            </w:r>
            <w:r w:rsidRPr="004361D1">
              <w:rPr>
                <w:rFonts w:eastAsia="Arial" w:cs="Arial"/>
                <w:sz w:val="15"/>
                <w:szCs w:val="15"/>
              </w:rPr>
              <w:t>países. En 2024, GF generó ventas por 4’776 millones de CHF. GF cotiza en la Bolsa Suiza (SIX Swiss Exchange). </w:t>
            </w:r>
          </w:p>
          <w:p w14:paraId="173C9A43" w14:textId="77777777" w:rsidR="00E8661E" w:rsidRPr="004361D1" w:rsidRDefault="00E8661E" w:rsidP="00E8661E">
            <w:pPr>
              <w:spacing w:line="240" w:lineRule="auto"/>
              <w:rPr>
                <w:sz w:val="15"/>
                <w:szCs w:val="15"/>
              </w:rPr>
            </w:pPr>
            <w:r w:rsidRPr="004361D1">
              <w:rPr>
                <w:sz w:val="15"/>
                <w:szCs w:val="15"/>
              </w:rPr>
              <w:t>#ExcellenceInFlow​</w:t>
            </w:r>
          </w:p>
          <w:p w14:paraId="0AF6B42A" w14:textId="77777777" w:rsidR="00E8661E" w:rsidRPr="004361D1" w:rsidRDefault="00E8661E" w:rsidP="00E8661E">
            <w:pPr>
              <w:spacing w:line="240" w:lineRule="auto"/>
              <w:rPr>
                <w:sz w:val="15"/>
                <w:szCs w:val="15"/>
              </w:rPr>
            </w:pPr>
            <w:hyperlink r:id="rId16" w:history="1">
              <w:r w:rsidRPr="004361D1">
                <w:rPr>
                  <w:rStyle w:val="Hyperlink"/>
                  <w:color w:val="auto"/>
                  <w:sz w:val="15"/>
                  <w:szCs w:val="15"/>
                </w:rPr>
                <w:t>www.georgfischer.com</w:t>
              </w:r>
            </w:hyperlink>
          </w:p>
          <w:p w14:paraId="356A6F19" w14:textId="77777777" w:rsidR="00E8661E" w:rsidRPr="004361D1" w:rsidRDefault="00E8661E" w:rsidP="00E8661E">
            <w:pPr>
              <w:spacing w:line="240" w:lineRule="auto"/>
              <w:rPr>
                <w:sz w:val="15"/>
                <w:szCs w:val="15"/>
              </w:rPr>
            </w:pPr>
            <w:hyperlink r:id="rId17" w:history="1">
              <w:r w:rsidRPr="004361D1">
                <w:rPr>
                  <w:rStyle w:val="Hyperlink"/>
                  <w:color w:val="auto"/>
                  <w:sz w:val="15"/>
                  <w:szCs w:val="15"/>
                </w:rPr>
                <w:t>www.uponor.com</w:t>
              </w:r>
            </w:hyperlink>
          </w:p>
          <w:p w14:paraId="5A232A06" w14:textId="77777777" w:rsidR="0005605F" w:rsidRPr="00E8661E" w:rsidRDefault="0005605F" w:rsidP="00E91BA5">
            <w:pPr>
              <w:spacing w:line="240" w:lineRule="auto"/>
              <w:rPr>
                <w:rStyle w:val="Platzhaltertext"/>
                <w:rFonts w:cs="Arial"/>
                <w:b/>
                <w:vanish/>
                <w:color w:val="FF0000"/>
                <w:sz w:val="20"/>
              </w:rPr>
            </w:pPr>
            <w:r w:rsidRPr="00E8661E">
              <w:rPr>
                <w:b/>
                <w:vanish/>
                <w:color w:val="FF0000"/>
                <w:sz w:val="20"/>
              </w:rPr>
              <w:t>For further information please contact</w:t>
            </w:r>
          </w:p>
          <w:p w14:paraId="23525E78" w14:textId="10839A2C" w:rsidR="30452581" w:rsidRPr="00E8661E" w:rsidRDefault="00C20C7A" w:rsidP="15564172">
            <w:pPr>
              <w:spacing w:line="240" w:lineRule="auto"/>
              <w:rPr>
                <w:rFonts w:cs="Arial"/>
                <w:vanish/>
                <w:color w:val="FF0000"/>
                <w:sz w:val="20"/>
              </w:rPr>
            </w:pPr>
            <w:r w:rsidRPr="00E8661E">
              <w:rPr>
                <w:vanish/>
                <w:color w:val="FF0000"/>
                <w:sz w:val="20"/>
              </w:rPr>
              <w:t>Beatrix Pfundstein</w:t>
            </w:r>
          </w:p>
          <w:p w14:paraId="0C7F0B78" w14:textId="3DDD755B" w:rsidR="30452581" w:rsidRPr="00E8661E" w:rsidRDefault="30452581" w:rsidP="15564172">
            <w:pPr>
              <w:spacing w:line="240" w:lineRule="auto"/>
              <w:rPr>
                <w:rFonts w:cs="Arial"/>
                <w:vanish/>
                <w:color w:val="FF0000"/>
                <w:sz w:val="20"/>
              </w:rPr>
            </w:pPr>
            <w:r w:rsidRPr="00E8661E">
              <w:rPr>
                <w:vanish/>
                <w:color w:val="FF0000"/>
                <w:sz w:val="20"/>
              </w:rPr>
              <w:t>Senior Communications Manager</w:t>
            </w:r>
          </w:p>
          <w:p w14:paraId="0CDDA1A2" w14:textId="383A83C5" w:rsidR="30452581" w:rsidRPr="00E8661E" w:rsidRDefault="00C20C7A" w:rsidP="15564172">
            <w:pPr>
              <w:spacing w:line="240" w:lineRule="auto"/>
              <w:rPr>
                <w:rFonts w:cs="Arial"/>
                <w:vanish/>
                <w:color w:val="FF0000"/>
                <w:sz w:val="20"/>
              </w:rPr>
            </w:pPr>
            <w:r w:rsidRPr="00E8661E">
              <w:rPr>
                <w:vanish/>
                <w:color w:val="FF0000"/>
                <w:sz w:val="20"/>
              </w:rPr>
              <w:t>Building Flow Solutions</w:t>
            </w:r>
          </w:p>
          <w:p w14:paraId="75A1BCA3" w14:textId="4E9D2E71" w:rsidR="30452581" w:rsidRPr="00E8661E" w:rsidRDefault="30452581" w:rsidP="15564172">
            <w:pPr>
              <w:spacing w:line="240" w:lineRule="auto"/>
              <w:rPr>
                <w:rFonts w:cs="Arial"/>
                <w:vanish/>
                <w:color w:val="FF0000"/>
                <w:sz w:val="20"/>
              </w:rPr>
            </w:pPr>
            <w:r w:rsidRPr="00E8661E">
              <w:rPr>
                <w:vanish/>
                <w:color w:val="FF0000"/>
                <w:sz w:val="20"/>
              </w:rPr>
              <w:t>Global Communications</w:t>
            </w:r>
          </w:p>
          <w:p w14:paraId="3340C1D9" w14:textId="30F5B75E" w:rsidR="00C20C7A" w:rsidRPr="00E8661E" w:rsidRDefault="00C20C7A" w:rsidP="15564172">
            <w:pPr>
              <w:spacing w:line="240" w:lineRule="auto"/>
              <w:rPr>
                <w:rFonts w:cs="Arial"/>
                <w:vanish/>
                <w:color w:val="FF0000"/>
                <w:sz w:val="20"/>
              </w:rPr>
            </w:pPr>
            <w:hyperlink r:id="rId18" w:history="1">
              <w:r w:rsidRPr="00E8661E">
                <w:rPr>
                  <w:rStyle w:val="Hyperlink"/>
                  <w:rFonts w:cs="Arial"/>
                  <w:vanish/>
                  <w:color w:val="FF0000"/>
                  <w:sz w:val="20"/>
                </w:rPr>
                <w:t>beatrix.pfundstein@georgfischer.com</w:t>
              </w:r>
            </w:hyperlink>
          </w:p>
          <w:p w14:paraId="05889CA9" w14:textId="77777777" w:rsidR="00BE7FC4" w:rsidRPr="00E8661E" w:rsidRDefault="00BE7FC4" w:rsidP="00BE7FC4">
            <w:pPr>
              <w:spacing w:line="240" w:lineRule="auto"/>
              <w:rPr>
                <w:rFonts w:cs="Arial"/>
                <w:vanish/>
                <w:color w:val="FF0000"/>
                <w:sz w:val="20"/>
              </w:rPr>
            </w:pPr>
            <w:r w:rsidRPr="00E8661E">
              <w:rPr>
                <w:vanish/>
                <w:color w:val="FF0000"/>
                <w:sz w:val="20"/>
              </w:rPr>
              <w:t>Mobile +49 172 8599240</w:t>
            </w:r>
          </w:p>
          <w:p w14:paraId="12F0CC0F" w14:textId="5E3AFBD0" w:rsidR="15564172" w:rsidRPr="00E8661E" w:rsidRDefault="15564172" w:rsidP="15564172">
            <w:pPr>
              <w:spacing w:line="240" w:lineRule="auto"/>
              <w:rPr>
                <w:rFonts w:cs="Arial"/>
                <w:b/>
                <w:bCs/>
                <w:vanish/>
                <w:color w:val="FF0000"/>
                <w:sz w:val="20"/>
              </w:rPr>
            </w:pPr>
          </w:p>
          <w:p w14:paraId="735AE469" w14:textId="77777777" w:rsidR="00321632" w:rsidRPr="00E8661E" w:rsidRDefault="00321632" w:rsidP="00D82651">
            <w:pPr>
              <w:autoSpaceDE w:val="0"/>
              <w:autoSpaceDN w:val="0"/>
              <w:adjustRightInd w:val="0"/>
              <w:spacing w:line="240" w:lineRule="auto"/>
              <w:rPr>
                <w:rFonts w:eastAsia="Arial" w:cs="Arial"/>
                <w:b/>
                <w:bCs/>
                <w:vanish/>
                <w:color w:val="FF0000"/>
                <w:sz w:val="15"/>
                <w:szCs w:val="15"/>
              </w:rPr>
            </w:pPr>
          </w:p>
          <w:p w14:paraId="20D331B3" w14:textId="4F3D07A3" w:rsidR="00D82651" w:rsidRPr="00E8661E" w:rsidRDefault="00D82651" w:rsidP="00D82651">
            <w:pPr>
              <w:autoSpaceDE w:val="0"/>
              <w:autoSpaceDN w:val="0"/>
              <w:adjustRightInd w:val="0"/>
              <w:spacing w:line="240" w:lineRule="auto"/>
              <w:rPr>
                <w:rFonts w:eastAsia="Arial" w:cs="Arial"/>
                <w:b/>
                <w:bCs/>
                <w:vanish/>
                <w:color w:val="FF0000"/>
                <w:sz w:val="15"/>
                <w:szCs w:val="15"/>
              </w:rPr>
            </w:pPr>
            <w:r w:rsidRPr="00E8661E">
              <w:rPr>
                <w:b/>
                <w:vanish/>
                <w:color w:val="FF0000"/>
                <w:sz w:val="15"/>
              </w:rPr>
              <w:t>Corporate Profile</w:t>
            </w:r>
          </w:p>
          <w:p w14:paraId="00BB1B03" w14:textId="77777777" w:rsidR="00BE7FC4" w:rsidRPr="00E8661E" w:rsidRDefault="00DC42BF" w:rsidP="0083284F">
            <w:pPr>
              <w:autoSpaceDE w:val="0"/>
              <w:autoSpaceDN w:val="0"/>
              <w:adjustRightInd w:val="0"/>
              <w:spacing w:line="240" w:lineRule="auto"/>
              <w:rPr>
                <w:bCs/>
                <w:vanish/>
                <w:color w:val="FF0000"/>
                <w:sz w:val="15"/>
                <w:szCs w:val="15"/>
              </w:rPr>
            </w:pPr>
            <w:r w:rsidRPr="00E8661E">
              <w:rPr>
                <w:vanish/>
                <w:color w:val="FF0000"/>
                <w:sz w:val="15"/>
              </w:rPr>
              <w:t xml:space="preserve">GF, with a rich history in industrial innovation since 1802, is actively reshaping itself to become the global leader in Flow Solutions for Industry, Infrastructure and Buildings. GF delivers </w:t>
            </w:r>
            <w:r w:rsidRPr="00E8661E">
              <w:rPr>
                <w:i/>
                <w:vanish/>
                <w:color w:val="FF0000"/>
                <w:sz w:val="15"/>
              </w:rPr>
              <w:t>Excellence in Flow</w:t>
            </w:r>
            <w:r w:rsidRPr="00E8661E">
              <w:rPr>
                <w:vanish/>
                <w:color w:val="FF0000"/>
                <w:sz w:val="15"/>
              </w:rPr>
              <w:t xml:space="preserve"> through essential products and solutions that enable the safe and sustainable transport of fluids worldwide. As part of its strategic transformation, GF divested GF Machining Solutions on 30 June 2025 and has signed an agreement to divest its GF Casting Solutions division. Headquartered in Switzerland, GF employs about 15’700 professionals and is present in 46 countries. GF generated sales of CHF 4’776 million in 2024. GF is listed on the SIX Swiss Exchange.</w:t>
            </w:r>
          </w:p>
          <w:p w14:paraId="189F4DFA" w14:textId="77777777" w:rsidR="00454920" w:rsidRPr="00E8661E" w:rsidRDefault="00454920" w:rsidP="00454920">
            <w:pPr>
              <w:autoSpaceDE w:val="0"/>
              <w:autoSpaceDN w:val="0"/>
              <w:adjustRightInd w:val="0"/>
              <w:spacing w:line="240" w:lineRule="auto"/>
              <w:rPr>
                <w:bCs/>
                <w:vanish/>
                <w:color w:val="FF0000"/>
                <w:sz w:val="15"/>
                <w:szCs w:val="15"/>
              </w:rPr>
            </w:pPr>
            <w:r w:rsidRPr="00E8661E">
              <w:rPr>
                <w:vanish/>
                <w:color w:val="FF0000"/>
                <w:sz w:val="15"/>
              </w:rPr>
              <w:t>#ExcellenceInFlow</w:t>
            </w:r>
          </w:p>
          <w:p w14:paraId="11604EA4" w14:textId="77777777" w:rsidR="00454920" w:rsidRPr="00E8661E" w:rsidRDefault="00454920" w:rsidP="00454920">
            <w:pPr>
              <w:autoSpaceDE w:val="0"/>
              <w:autoSpaceDN w:val="0"/>
              <w:adjustRightInd w:val="0"/>
              <w:spacing w:line="240" w:lineRule="auto"/>
              <w:rPr>
                <w:rFonts w:eastAsia="Arial" w:cs="Arial"/>
                <w:vanish/>
                <w:color w:val="FF0000"/>
                <w:sz w:val="15"/>
                <w:szCs w:val="15"/>
              </w:rPr>
            </w:pPr>
            <w:hyperlink r:id="rId19" w:history="1">
              <w:r w:rsidRPr="00E8661E">
                <w:rPr>
                  <w:rStyle w:val="Hyperlink"/>
                  <w:vanish/>
                  <w:color w:val="FF0000"/>
                  <w:sz w:val="15"/>
                </w:rPr>
                <w:t>www.georgfischer.com</w:t>
              </w:r>
            </w:hyperlink>
          </w:p>
          <w:p w14:paraId="4F98175D" w14:textId="049AC9C9" w:rsidR="0083284F" w:rsidRPr="00E8661E" w:rsidRDefault="00454920" w:rsidP="0083284F">
            <w:pPr>
              <w:autoSpaceDE w:val="0"/>
              <w:autoSpaceDN w:val="0"/>
              <w:adjustRightInd w:val="0"/>
              <w:spacing w:line="240" w:lineRule="auto"/>
              <w:rPr>
                <w:rFonts w:eastAsia="Arial" w:cs="Arial"/>
                <w:vanish/>
                <w:color w:val="FF0000"/>
                <w:sz w:val="15"/>
                <w:szCs w:val="15"/>
              </w:rPr>
            </w:pPr>
            <w:hyperlink r:id="rId20" w:history="1">
              <w:r w:rsidRPr="00E8661E">
                <w:rPr>
                  <w:rStyle w:val="Hyperlink"/>
                  <w:rFonts w:eastAsia="Arial" w:cs="Arial"/>
                  <w:vanish/>
                  <w:color w:val="FF0000"/>
                  <w:sz w:val="15"/>
                </w:rPr>
                <w:t>www.uponor.com</w:t>
              </w:r>
            </w:hyperlink>
            <w:r w:rsidRPr="00E8661E">
              <w:rPr>
                <w:vanish/>
                <w:color w:val="FF0000"/>
                <w:sz w:val="15"/>
              </w:rPr>
              <w:br/>
            </w:r>
          </w:p>
          <w:p w14:paraId="3649AA89" w14:textId="1D12F6A7" w:rsidR="00EF0486" w:rsidRPr="00E8661E" w:rsidRDefault="0090412D" w:rsidP="0083284F">
            <w:pPr>
              <w:autoSpaceDE w:val="0"/>
              <w:autoSpaceDN w:val="0"/>
              <w:adjustRightInd w:val="0"/>
              <w:spacing w:line="240" w:lineRule="auto"/>
              <w:rPr>
                <w:bCs/>
                <w:vanish/>
                <w:color w:val="FF0000"/>
                <w:sz w:val="15"/>
                <w:szCs w:val="15"/>
              </w:rPr>
            </w:pPr>
            <w:r w:rsidRPr="00E8661E">
              <w:rPr>
                <w:vanish/>
                <w:color w:val="FF0000"/>
                <w:sz w:val="15"/>
              </w:rPr>
              <w:t xml:space="preserve">You can register for our subscription service for journalists at </w:t>
            </w:r>
            <w:hyperlink r:id="rId21" w:history="1">
              <w:r w:rsidR="0083284F" w:rsidRPr="00E8661E">
                <w:rPr>
                  <w:vanish/>
                  <w:color w:val="FF0000"/>
                  <w:sz w:val="15"/>
                  <w:u w:val="single"/>
                </w:rPr>
                <w:t>www.georgfischer.com/aboservice</w:t>
              </w:r>
            </w:hyperlink>
            <w:r w:rsidRPr="00E8661E">
              <w:rPr>
                <w:vanish/>
                <w:color w:val="FF0000"/>
                <w:sz w:val="15"/>
              </w:rPr>
              <w:t>. You will automatically receive our current media releases.</w:t>
            </w:r>
          </w:p>
          <w:p w14:paraId="74B2B340" w14:textId="77777777" w:rsidR="00EF0486" w:rsidRPr="00E8661E" w:rsidRDefault="00EF0486" w:rsidP="00C300D1">
            <w:pPr>
              <w:autoSpaceDE w:val="0"/>
              <w:autoSpaceDN w:val="0"/>
              <w:adjustRightInd w:val="0"/>
              <w:spacing w:line="240" w:lineRule="auto"/>
              <w:rPr>
                <w:bCs/>
                <w:vanish/>
                <w:sz w:val="15"/>
                <w:szCs w:val="15"/>
              </w:rPr>
            </w:pPr>
          </w:p>
          <w:p w14:paraId="6F63D90F" w14:textId="77777777" w:rsidR="00BA3CAC" w:rsidRPr="00E8661E" w:rsidRDefault="00BA3CAC" w:rsidP="00BA3CAC">
            <w:pPr>
              <w:spacing w:line="240" w:lineRule="auto"/>
              <w:rPr>
                <w:rFonts w:cs="Arial"/>
                <w:b/>
                <w:vanish/>
                <w:color w:val="FF0000"/>
                <w:sz w:val="20"/>
              </w:rPr>
            </w:pPr>
            <w:r w:rsidRPr="00E8661E">
              <w:rPr>
                <w:b/>
                <w:vanish/>
                <w:color w:val="FF0000"/>
                <w:sz w:val="20"/>
              </w:rPr>
              <w:t>Pictures:</w:t>
            </w:r>
          </w:p>
          <w:p w14:paraId="648B1240" w14:textId="77777777" w:rsidR="00BA3CAC" w:rsidRPr="00E8661E" w:rsidRDefault="00BA3CAC" w:rsidP="00BA3CAC">
            <w:pPr>
              <w:spacing w:line="240" w:lineRule="auto"/>
              <w:rPr>
                <w:rFonts w:cs="Arial"/>
                <w:b/>
                <w:vanish/>
                <w:color w:val="FF0000"/>
                <w:sz w:val="20"/>
              </w:rPr>
            </w:pPr>
            <w:r w:rsidRPr="00E8661E">
              <w:rPr>
                <w:b/>
                <w:vanish/>
                <w:color w:val="FF0000"/>
                <w:sz w:val="20"/>
              </w:rPr>
              <w:t>Reprint free of charge // please note the copyright information //</w:t>
            </w:r>
          </w:p>
          <w:p w14:paraId="4648208E" w14:textId="77777777" w:rsidR="00BA3CAC" w:rsidRPr="00E8661E" w:rsidRDefault="00BA3CAC" w:rsidP="00BA3CAC">
            <w:pPr>
              <w:spacing w:line="240" w:lineRule="auto"/>
              <w:rPr>
                <w:rFonts w:cs="Arial"/>
                <w:b/>
                <w:color w:val="FF0000"/>
                <w:sz w:val="20"/>
              </w:rPr>
            </w:pPr>
            <w:r w:rsidRPr="00E8661E">
              <w:rPr>
                <w:b/>
                <w:vanish/>
                <w:color w:val="FF0000"/>
                <w:sz w:val="20"/>
              </w:rPr>
              <w:t>please provide copy of magazine or a link to the online publication</w:t>
            </w:r>
          </w:p>
          <w:p w14:paraId="1869F952" w14:textId="77777777" w:rsidR="00A37267" w:rsidRPr="009D16B3" w:rsidRDefault="00A37267" w:rsidP="00A37267">
            <w:pPr>
              <w:autoSpaceDE w:val="0"/>
              <w:autoSpaceDN w:val="0"/>
              <w:adjustRightInd w:val="0"/>
              <w:spacing w:line="240" w:lineRule="auto"/>
              <w:rPr>
                <w:bCs/>
                <w:sz w:val="15"/>
                <w:szCs w:val="15"/>
                <w:lang w:val="en-GB"/>
              </w:rPr>
            </w:pPr>
            <w:r>
              <w:rPr>
                <w:bCs/>
                <w:sz w:val="15"/>
                <w:szCs w:val="15"/>
                <w:lang w:val="en-US"/>
              </w:rPr>
              <w:t>Y</w:t>
            </w:r>
            <w:r w:rsidRPr="0090412D">
              <w:rPr>
                <w:bCs/>
                <w:sz w:val="15"/>
                <w:szCs w:val="15"/>
                <w:lang w:val="en-US"/>
              </w:rPr>
              <w:t xml:space="preserve">ou can register for our subscription service for journalists at </w:t>
            </w:r>
            <w:hyperlink r:id="rId22" w:history="1">
              <w:r w:rsidRPr="0083284F">
                <w:rPr>
                  <w:bCs/>
                  <w:color w:val="0000FF"/>
                  <w:sz w:val="15"/>
                  <w:szCs w:val="15"/>
                  <w:u w:val="single"/>
                  <w:lang w:val="en-US"/>
                </w:rPr>
                <w:t>www.georgfischer.com/aboservice</w:t>
              </w:r>
            </w:hyperlink>
            <w:r>
              <w:rPr>
                <w:bCs/>
                <w:sz w:val="15"/>
                <w:szCs w:val="15"/>
                <w:lang w:val="en-US"/>
              </w:rPr>
              <w:t xml:space="preserve">. </w:t>
            </w:r>
            <w:r w:rsidRPr="009D16B3">
              <w:rPr>
                <w:bCs/>
                <w:sz w:val="15"/>
                <w:szCs w:val="15"/>
                <w:lang w:val="en-GB"/>
              </w:rPr>
              <w:t>You will automatically receive our current media releases.</w:t>
            </w:r>
          </w:p>
          <w:p w14:paraId="6AF90C90" w14:textId="77777777" w:rsidR="00BA3CAC" w:rsidRPr="009D16B3" w:rsidRDefault="00BA3CAC" w:rsidP="00C300D1">
            <w:pPr>
              <w:autoSpaceDE w:val="0"/>
              <w:autoSpaceDN w:val="0"/>
              <w:adjustRightInd w:val="0"/>
              <w:spacing w:line="240" w:lineRule="auto"/>
              <w:rPr>
                <w:bCs/>
                <w:sz w:val="15"/>
                <w:szCs w:val="15"/>
                <w:lang w:val="en-GB"/>
              </w:rPr>
            </w:pPr>
          </w:p>
          <w:p w14:paraId="37BD638F" w14:textId="78DB718E" w:rsidR="00A37267" w:rsidRPr="009D16B3" w:rsidRDefault="00037EEE" w:rsidP="00C300D1">
            <w:pPr>
              <w:autoSpaceDE w:val="0"/>
              <w:autoSpaceDN w:val="0"/>
              <w:adjustRightInd w:val="0"/>
              <w:spacing w:line="240" w:lineRule="auto"/>
              <w:rPr>
                <w:bCs/>
                <w:sz w:val="15"/>
                <w:szCs w:val="15"/>
                <w:lang w:val="en-GB"/>
              </w:rPr>
            </w:pPr>
            <w:r>
              <w:rPr>
                <w:rFonts w:cs="Arial"/>
                <w:b/>
                <w:bCs/>
                <w:noProof/>
                <w:sz w:val="20"/>
              </w:rPr>
              <w:drawing>
                <wp:anchor distT="0" distB="0" distL="114300" distR="114300" simplePos="0" relativeHeight="251659776" behindDoc="0" locked="0" layoutInCell="1" allowOverlap="1" wp14:anchorId="36824ECC" wp14:editId="4A53899A">
                  <wp:simplePos x="0" y="0"/>
                  <wp:positionH relativeFrom="column">
                    <wp:posOffset>4605659</wp:posOffset>
                  </wp:positionH>
                  <wp:positionV relativeFrom="paragraph">
                    <wp:posOffset>63706</wp:posOffset>
                  </wp:positionV>
                  <wp:extent cx="1052830" cy="557530"/>
                  <wp:effectExtent l="0" t="0" r="0" b="0"/>
                  <wp:wrapSquare wrapText="bothSides"/>
                  <wp:docPr id="1973789089"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23">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72B487" w14:textId="77777777" w:rsidR="00F0311A" w:rsidRDefault="00F0311A" w:rsidP="00C300D1">
            <w:pPr>
              <w:autoSpaceDE w:val="0"/>
              <w:autoSpaceDN w:val="0"/>
              <w:adjustRightInd w:val="0"/>
              <w:spacing w:line="240" w:lineRule="auto"/>
              <w:rPr>
                <w:lang w:val="en-GB"/>
              </w:rPr>
            </w:pPr>
          </w:p>
          <w:p w14:paraId="78445421" w14:textId="77777777" w:rsidR="00F0311A" w:rsidRDefault="00F0311A" w:rsidP="00C300D1">
            <w:pPr>
              <w:autoSpaceDE w:val="0"/>
              <w:autoSpaceDN w:val="0"/>
              <w:adjustRightInd w:val="0"/>
              <w:spacing w:line="240" w:lineRule="auto"/>
              <w:rPr>
                <w:lang w:val="en-GB"/>
              </w:rPr>
            </w:pPr>
          </w:p>
          <w:p w14:paraId="253AB29E" w14:textId="77777777" w:rsidR="00F0311A" w:rsidRDefault="00F0311A" w:rsidP="00C300D1">
            <w:pPr>
              <w:autoSpaceDE w:val="0"/>
              <w:autoSpaceDN w:val="0"/>
              <w:adjustRightInd w:val="0"/>
              <w:spacing w:line="240" w:lineRule="auto"/>
              <w:rPr>
                <w:lang w:val="en-GB"/>
              </w:rPr>
            </w:pPr>
          </w:p>
          <w:p w14:paraId="19D6F9C5" w14:textId="10B2E107" w:rsidR="00C2160D" w:rsidRPr="00C2160D" w:rsidRDefault="00C2160D" w:rsidP="00C2160D">
            <w:pPr>
              <w:autoSpaceDE w:val="0"/>
              <w:autoSpaceDN w:val="0"/>
              <w:adjustRightInd w:val="0"/>
              <w:spacing w:line="240" w:lineRule="auto"/>
              <w:rPr>
                <w:b/>
                <w:bCs/>
                <w:lang w:val="en-US"/>
              </w:rPr>
            </w:pPr>
            <w:r w:rsidRPr="00C2160D">
              <w:rPr>
                <w:b/>
                <w:bCs/>
                <w:lang w:val="en-US"/>
              </w:rPr>
              <w:t>Más información en</w:t>
            </w:r>
            <w:r w:rsidRPr="00042722">
              <w:rPr>
                <w:b/>
                <w:bCs/>
                <w:lang w:val="en-US"/>
              </w:rPr>
              <w:t xml:space="preserve">: </w:t>
            </w:r>
            <w:hyperlink r:id="rId24" w:history="1">
              <w:r w:rsidR="00042722" w:rsidRPr="00042722">
                <w:rPr>
                  <w:rStyle w:val="Hyperlink"/>
                  <w:b/>
                  <w:bCs/>
                  <w:lang w:val="en-US"/>
                </w:rPr>
                <w:t>Thermally activated building systems | Uponor</w:t>
              </w:r>
            </w:hyperlink>
          </w:p>
          <w:p w14:paraId="3EEDE4F9" w14:textId="77777777" w:rsidR="00F0311A" w:rsidRDefault="00F0311A" w:rsidP="00C300D1">
            <w:pPr>
              <w:autoSpaceDE w:val="0"/>
              <w:autoSpaceDN w:val="0"/>
              <w:adjustRightInd w:val="0"/>
              <w:spacing w:line="240" w:lineRule="auto"/>
              <w:rPr>
                <w:lang w:val="en-GB"/>
              </w:rPr>
            </w:pPr>
          </w:p>
          <w:p w14:paraId="47E7697A" w14:textId="77777777" w:rsidR="00F0311A" w:rsidRPr="009D16B3" w:rsidRDefault="00F0311A" w:rsidP="00F0311A">
            <w:pPr>
              <w:spacing w:line="240" w:lineRule="auto"/>
              <w:rPr>
                <w:rFonts w:cs="Arial"/>
                <w:b/>
                <w:color w:val="000000" w:themeColor="text1"/>
                <w:sz w:val="20"/>
                <w:lang w:val="en-GB"/>
              </w:rPr>
            </w:pPr>
          </w:p>
          <w:p w14:paraId="37BECBEA" w14:textId="77777777" w:rsidR="00F0311A" w:rsidRPr="009D16B3" w:rsidRDefault="00F0311A" w:rsidP="00F0311A">
            <w:pPr>
              <w:spacing w:line="240" w:lineRule="auto"/>
              <w:rPr>
                <w:rFonts w:cs="Arial"/>
                <w:b/>
                <w:color w:val="000000" w:themeColor="text1"/>
                <w:sz w:val="20"/>
                <w:lang w:val="en-GB"/>
              </w:rPr>
            </w:pPr>
          </w:p>
          <w:p w14:paraId="2B96972E" w14:textId="77777777" w:rsidR="00F0311A" w:rsidRPr="009D16B3" w:rsidRDefault="00F0311A" w:rsidP="00F0311A">
            <w:pPr>
              <w:spacing w:line="240" w:lineRule="auto"/>
              <w:rPr>
                <w:rFonts w:cs="Arial"/>
                <w:b/>
                <w:color w:val="000000" w:themeColor="text1"/>
                <w:sz w:val="20"/>
                <w:lang w:val="en-GB"/>
              </w:rPr>
            </w:pPr>
          </w:p>
          <w:p w14:paraId="6F170972" w14:textId="77777777" w:rsidR="00F0311A" w:rsidRPr="009D16B3" w:rsidRDefault="00F0311A" w:rsidP="00F0311A">
            <w:pPr>
              <w:spacing w:line="240" w:lineRule="auto"/>
              <w:rPr>
                <w:rFonts w:cs="Arial"/>
                <w:b/>
                <w:color w:val="000000" w:themeColor="text1"/>
                <w:sz w:val="20"/>
                <w:lang w:val="en-GB"/>
              </w:rPr>
            </w:pPr>
          </w:p>
          <w:p w14:paraId="59C3A0FF" w14:textId="77777777" w:rsidR="00F0311A" w:rsidRPr="009D16B3" w:rsidRDefault="00F0311A" w:rsidP="00F0311A">
            <w:pPr>
              <w:spacing w:line="240" w:lineRule="auto"/>
              <w:rPr>
                <w:rFonts w:cs="Arial"/>
                <w:b/>
                <w:color w:val="000000" w:themeColor="text1"/>
                <w:sz w:val="20"/>
                <w:lang w:val="en-GB"/>
              </w:rPr>
            </w:pPr>
          </w:p>
          <w:p w14:paraId="5848EF8D" w14:textId="77777777" w:rsidR="00F0311A" w:rsidRPr="009D16B3" w:rsidRDefault="00F0311A" w:rsidP="00F0311A">
            <w:pPr>
              <w:spacing w:line="240" w:lineRule="auto"/>
              <w:rPr>
                <w:rFonts w:cs="Arial"/>
                <w:b/>
                <w:color w:val="000000" w:themeColor="text1"/>
                <w:sz w:val="20"/>
                <w:lang w:val="en-GB"/>
              </w:rPr>
            </w:pPr>
          </w:p>
          <w:p w14:paraId="7FDE0543" w14:textId="77777777" w:rsidR="00F0311A" w:rsidRPr="009D16B3" w:rsidRDefault="00F0311A" w:rsidP="00F0311A">
            <w:pPr>
              <w:spacing w:line="240" w:lineRule="auto"/>
              <w:rPr>
                <w:rFonts w:cs="Arial"/>
                <w:b/>
                <w:color w:val="000000" w:themeColor="text1"/>
                <w:sz w:val="20"/>
                <w:lang w:val="en-GB"/>
              </w:rPr>
            </w:pPr>
          </w:p>
          <w:p w14:paraId="65953C83" w14:textId="77777777" w:rsidR="00F0311A" w:rsidRPr="009D16B3" w:rsidRDefault="00F0311A" w:rsidP="00F0311A">
            <w:pPr>
              <w:spacing w:line="240" w:lineRule="auto"/>
              <w:rPr>
                <w:rFonts w:cs="Arial"/>
                <w:b/>
                <w:color w:val="000000" w:themeColor="text1"/>
                <w:sz w:val="20"/>
                <w:lang w:val="en-GB"/>
              </w:rPr>
            </w:pPr>
          </w:p>
          <w:p w14:paraId="7BF774E1" w14:textId="77777777" w:rsidR="00F0311A" w:rsidRPr="009D16B3" w:rsidRDefault="00F0311A" w:rsidP="00F0311A">
            <w:pPr>
              <w:spacing w:line="240" w:lineRule="auto"/>
              <w:rPr>
                <w:rFonts w:cs="Arial"/>
                <w:b/>
                <w:color w:val="000000" w:themeColor="text1"/>
                <w:sz w:val="20"/>
                <w:lang w:val="en-GB"/>
              </w:rPr>
            </w:pPr>
          </w:p>
          <w:p w14:paraId="7B86A6C6" w14:textId="77777777" w:rsidR="00F0311A" w:rsidRPr="009D16B3" w:rsidRDefault="00F0311A" w:rsidP="00F0311A">
            <w:pPr>
              <w:spacing w:line="240" w:lineRule="auto"/>
              <w:rPr>
                <w:rFonts w:cs="Arial"/>
                <w:b/>
                <w:color w:val="000000" w:themeColor="text1"/>
                <w:sz w:val="20"/>
                <w:lang w:val="en-GB"/>
              </w:rPr>
            </w:pPr>
          </w:p>
          <w:p w14:paraId="104C4610" w14:textId="77777777" w:rsidR="00F0311A" w:rsidRPr="009D16B3" w:rsidRDefault="00F0311A" w:rsidP="00F0311A">
            <w:pPr>
              <w:spacing w:line="240" w:lineRule="auto"/>
              <w:rPr>
                <w:rFonts w:cs="Arial"/>
                <w:b/>
                <w:color w:val="000000" w:themeColor="text1"/>
                <w:sz w:val="20"/>
                <w:lang w:val="en-GB"/>
              </w:rPr>
            </w:pPr>
          </w:p>
          <w:p w14:paraId="02C3F498" w14:textId="77777777" w:rsidR="00F0311A" w:rsidRPr="009D16B3" w:rsidRDefault="00F0311A" w:rsidP="00F0311A">
            <w:pPr>
              <w:spacing w:line="240" w:lineRule="auto"/>
              <w:rPr>
                <w:rFonts w:cs="Arial"/>
                <w:b/>
                <w:color w:val="000000" w:themeColor="text1"/>
                <w:sz w:val="20"/>
                <w:lang w:val="en-GB"/>
              </w:rPr>
            </w:pPr>
          </w:p>
          <w:p w14:paraId="71E0F315" w14:textId="592886B0" w:rsidR="00F0311A" w:rsidRPr="00EF2458" w:rsidRDefault="00F0311A" w:rsidP="00F0311A">
            <w:pPr>
              <w:spacing w:line="240" w:lineRule="auto"/>
              <w:rPr>
                <w:rFonts w:cs="Arial"/>
                <w:b/>
                <w:color w:val="000000" w:themeColor="text1"/>
                <w:sz w:val="20"/>
              </w:rPr>
            </w:pPr>
            <w:r w:rsidRPr="00EF2458">
              <w:rPr>
                <w:rFonts w:cs="Arial"/>
                <w:b/>
                <w:color w:val="000000" w:themeColor="text1"/>
                <w:sz w:val="20"/>
              </w:rPr>
              <w:lastRenderedPageBreak/>
              <w:t>Imágenes</w:t>
            </w:r>
          </w:p>
          <w:p w14:paraId="5DDA572D" w14:textId="77777777" w:rsidR="00F0311A" w:rsidRPr="00EF2458" w:rsidRDefault="00F0311A" w:rsidP="00F0311A">
            <w:pPr>
              <w:spacing w:line="240" w:lineRule="auto"/>
              <w:rPr>
                <w:rFonts w:cs="Arial"/>
                <w:b/>
                <w:color w:val="000000" w:themeColor="text1"/>
                <w:sz w:val="20"/>
              </w:rPr>
            </w:pPr>
            <w:r w:rsidRPr="00EF2458">
              <w:rPr>
                <w:rFonts w:cs="Arial"/>
                <w:b/>
                <w:color w:val="000000" w:themeColor="text1"/>
                <w:sz w:val="20"/>
              </w:rPr>
              <w:t>Reimpresión gratuita // tenga en cuenta la información de copyright //</w:t>
            </w:r>
          </w:p>
          <w:p w14:paraId="1C4F3E94" w14:textId="77777777" w:rsidR="00F0311A" w:rsidRPr="00EF2458" w:rsidRDefault="00F0311A" w:rsidP="00F0311A">
            <w:pPr>
              <w:spacing w:line="240" w:lineRule="auto"/>
              <w:rPr>
                <w:rFonts w:cs="Arial"/>
                <w:b/>
                <w:color w:val="000000" w:themeColor="text1"/>
                <w:sz w:val="20"/>
              </w:rPr>
            </w:pPr>
            <w:r w:rsidRPr="00EF2458">
              <w:rPr>
                <w:rFonts w:cs="Arial"/>
                <w:b/>
                <w:color w:val="000000" w:themeColor="text1"/>
                <w:sz w:val="20"/>
              </w:rPr>
              <w:t>proporcione una copia de la revista o un vínculo a la publicación en línea</w:t>
            </w:r>
          </w:p>
          <w:p w14:paraId="16A92444" w14:textId="77777777" w:rsidR="00F0311A" w:rsidRPr="00E8661E" w:rsidRDefault="00F0311A" w:rsidP="00C300D1">
            <w:pPr>
              <w:autoSpaceDE w:val="0"/>
              <w:autoSpaceDN w:val="0"/>
              <w:adjustRightInd w:val="0"/>
              <w:spacing w:line="240" w:lineRule="auto"/>
              <w:rPr>
                <w:bCs/>
                <w:sz w:val="15"/>
                <w:szCs w:val="15"/>
              </w:rPr>
            </w:pPr>
          </w:p>
          <w:tbl>
            <w:tblPr>
              <w:tblW w:w="7161" w:type="dxa"/>
              <w:tblInd w:w="108" w:type="dxa"/>
              <w:shd w:val="clear" w:color="auto" w:fill="CDD4E9"/>
              <w:tblLayout w:type="fixed"/>
              <w:tblLook w:val="04A0" w:firstRow="1" w:lastRow="0" w:firstColumn="1" w:lastColumn="0" w:noHBand="0" w:noVBand="1"/>
            </w:tblPr>
            <w:tblGrid>
              <w:gridCol w:w="3969"/>
              <w:gridCol w:w="3192"/>
            </w:tblGrid>
            <w:tr w:rsidR="009D19B2" w:rsidRPr="009D19B2" w14:paraId="73EE7957" w14:textId="77777777" w:rsidTr="00BA3CAC">
              <w:trPr>
                <w:trHeight w:val="1308"/>
              </w:trPr>
              <w:tc>
                <w:tcPr>
                  <w:tcW w:w="3969" w:type="dxa"/>
                  <w:tcMar>
                    <w:top w:w="80" w:type="dxa"/>
                    <w:left w:w="80" w:type="dxa"/>
                    <w:bottom w:w="80" w:type="dxa"/>
                    <w:right w:w="80" w:type="dxa"/>
                  </w:tcMar>
                  <w:vAlign w:val="center"/>
                </w:tcPr>
                <w:p w14:paraId="591588C6" w14:textId="77777777" w:rsidR="0057297F" w:rsidRPr="009D19B2" w:rsidRDefault="0057297F" w:rsidP="002C0D47">
                  <w:pPr>
                    <w:spacing w:line="240" w:lineRule="auto"/>
                    <w:rPr>
                      <w:rFonts w:cs="Arial"/>
                    </w:rPr>
                  </w:pPr>
                  <w:r w:rsidRPr="009D19B2">
                    <w:rPr>
                      <w:noProof/>
                      <w:sz w:val="18"/>
                      <w:shd w:val="clear" w:color="auto" w:fill="FFFF00"/>
                    </w:rPr>
                    <w:drawing>
                      <wp:inline distT="0" distB="0" distL="0" distR="0" wp14:anchorId="44922F4D" wp14:editId="372D679A">
                        <wp:extent cx="2416810" cy="2030730"/>
                        <wp:effectExtent l="0" t="0" r="2540" b="7620"/>
                        <wp:docPr id="6058654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16810" cy="203073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27B3871" w14:textId="77777777" w:rsidR="002C0D47" w:rsidRPr="009D19B2" w:rsidRDefault="0057297F" w:rsidP="002C0D47">
                  <w:pPr>
                    <w:pStyle w:val="UponorCaption"/>
                    <w:spacing w:line="240" w:lineRule="auto"/>
                    <w:rPr>
                      <w:rFonts w:cs="Arial"/>
                      <w:color w:val="auto"/>
                    </w:rPr>
                  </w:pPr>
                  <w:r w:rsidRPr="009D19B2">
                    <w:rPr>
                      <w:b/>
                      <w:color w:val="auto"/>
                    </w:rPr>
                    <w:t>Trident_Park_1.jpg</w:t>
                  </w:r>
                  <w:r w:rsidRPr="009D19B2">
                    <w:rPr>
                      <w:color w:val="auto"/>
                    </w:rPr>
                    <w:t xml:space="preserve"> </w:t>
                  </w:r>
                </w:p>
                <w:p w14:paraId="2A2CE946" w14:textId="0FB15E4C" w:rsidR="0057297F" w:rsidRPr="009D19B2" w:rsidRDefault="0057297F" w:rsidP="002C0D47">
                  <w:pPr>
                    <w:pStyle w:val="UponorCaption"/>
                    <w:spacing w:line="240" w:lineRule="auto"/>
                    <w:rPr>
                      <w:rFonts w:cs="Arial"/>
                      <w:color w:val="auto"/>
                    </w:rPr>
                  </w:pPr>
                  <w:r w:rsidRPr="009D19B2">
                    <w:rPr>
                      <w:color w:val="auto"/>
                    </w:rPr>
                    <w:br/>
                    <w:t xml:space="preserve">Trident Park es un campus de oficinas ecológico construido en los terrenos de la antigua fábrica de cerveza </w:t>
                  </w:r>
                  <w:proofErr w:type="spellStart"/>
                  <w:r w:rsidRPr="009D19B2">
                    <w:rPr>
                      <w:color w:val="auto"/>
                    </w:rPr>
                    <w:t>Farsons</w:t>
                  </w:r>
                  <w:proofErr w:type="spellEnd"/>
                  <w:r w:rsidRPr="009D19B2">
                    <w:rPr>
                      <w:color w:val="auto"/>
                    </w:rPr>
                    <w:t xml:space="preserve"> en Malta.</w:t>
                  </w:r>
                </w:p>
                <w:p w14:paraId="051FDC1D" w14:textId="77777777" w:rsidR="0057297F" w:rsidRPr="009D19B2" w:rsidRDefault="0057297F" w:rsidP="002C0D47">
                  <w:pPr>
                    <w:pStyle w:val="UponorCaption"/>
                    <w:spacing w:line="240" w:lineRule="auto"/>
                    <w:rPr>
                      <w:rFonts w:cs="Arial"/>
                      <w:color w:val="auto"/>
                    </w:rPr>
                  </w:pPr>
                </w:p>
                <w:p w14:paraId="7F53BEA6" w14:textId="77777777" w:rsidR="002C0D47" w:rsidRPr="009D19B2" w:rsidRDefault="002C0D47" w:rsidP="002C0D47">
                  <w:pPr>
                    <w:pStyle w:val="UponorCaption"/>
                    <w:spacing w:line="240" w:lineRule="auto"/>
                    <w:rPr>
                      <w:rFonts w:cs="Arial"/>
                      <w:color w:val="auto"/>
                    </w:rPr>
                  </w:pPr>
                </w:p>
                <w:p w14:paraId="324BFC48" w14:textId="77777777" w:rsidR="0057297F" w:rsidRPr="009D19B2" w:rsidRDefault="0057297F" w:rsidP="002C0D47">
                  <w:pPr>
                    <w:pStyle w:val="UponorCaption"/>
                    <w:spacing w:line="240" w:lineRule="auto"/>
                    <w:rPr>
                      <w:rFonts w:cs="Arial"/>
                      <w:color w:val="auto"/>
                    </w:rPr>
                  </w:pPr>
                </w:p>
                <w:p w14:paraId="7321B8B5" w14:textId="77777777" w:rsidR="002C0D47" w:rsidRPr="009D19B2" w:rsidRDefault="002C0D47" w:rsidP="002C0D47">
                  <w:pPr>
                    <w:pStyle w:val="UponorCaption"/>
                    <w:spacing w:line="240" w:lineRule="auto"/>
                    <w:rPr>
                      <w:rFonts w:cs="Arial"/>
                      <w:color w:val="auto"/>
                    </w:rPr>
                  </w:pPr>
                </w:p>
                <w:p w14:paraId="7C5A8A3B" w14:textId="77777777" w:rsidR="002C0D47" w:rsidRPr="009D19B2" w:rsidRDefault="002C0D47" w:rsidP="002C0D47">
                  <w:pPr>
                    <w:pStyle w:val="UponorCaption"/>
                    <w:spacing w:line="240" w:lineRule="auto"/>
                    <w:rPr>
                      <w:rFonts w:cs="Arial"/>
                      <w:color w:val="auto"/>
                    </w:rPr>
                  </w:pPr>
                </w:p>
                <w:p w14:paraId="227222E5" w14:textId="77777777" w:rsidR="002C0D47" w:rsidRPr="009D19B2" w:rsidRDefault="002C0D47" w:rsidP="002C0D47">
                  <w:pPr>
                    <w:pStyle w:val="UponorCaption"/>
                    <w:spacing w:line="240" w:lineRule="auto"/>
                    <w:rPr>
                      <w:rFonts w:cs="Arial"/>
                      <w:color w:val="auto"/>
                    </w:rPr>
                  </w:pPr>
                </w:p>
                <w:p w14:paraId="281A3564" w14:textId="77777777" w:rsidR="0057297F" w:rsidRPr="009D19B2" w:rsidRDefault="0057297F" w:rsidP="002C0D47">
                  <w:pPr>
                    <w:pStyle w:val="UponorCaption"/>
                    <w:spacing w:line="240" w:lineRule="auto"/>
                    <w:rPr>
                      <w:rFonts w:cs="Arial"/>
                      <w:color w:val="auto"/>
                    </w:rPr>
                  </w:pPr>
                </w:p>
                <w:p w14:paraId="107F1200" w14:textId="77777777" w:rsidR="0057297F" w:rsidRPr="009D19B2" w:rsidRDefault="0057297F" w:rsidP="002C0D47">
                  <w:pPr>
                    <w:pStyle w:val="UponorCaption"/>
                    <w:spacing w:line="240" w:lineRule="auto"/>
                    <w:rPr>
                      <w:rFonts w:cs="Arial"/>
                      <w:color w:val="auto"/>
                    </w:rPr>
                  </w:pPr>
                </w:p>
                <w:p w14:paraId="75E24737" w14:textId="77777777" w:rsidR="0057297F" w:rsidRPr="009D19B2" w:rsidRDefault="0057297F" w:rsidP="002C0D47">
                  <w:pPr>
                    <w:pStyle w:val="UponorCaption"/>
                    <w:spacing w:line="240" w:lineRule="auto"/>
                    <w:rPr>
                      <w:rFonts w:cs="Arial"/>
                      <w:color w:val="auto"/>
                    </w:rPr>
                  </w:pPr>
                </w:p>
                <w:p w14:paraId="04D2F22F" w14:textId="77777777" w:rsidR="0057297F" w:rsidRPr="009D19B2" w:rsidRDefault="0057297F" w:rsidP="002C0D47">
                  <w:pPr>
                    <w:pStyle w:val="UponorCaption"/>
                    <w:spacing w:line="240" w:lineRule="auto"/>
                    <w:rPr>
                      <w:rFonts w:eastAsia="Century Gothic" w:cs="Arial"/>
                      <w:color w:val="auto"/>
                    </w:rPr>
                  </w:pPr>
                </w:p>
                <w:p w14:paraId="2BA1A973" w14:textId="08D747E8" w:rsidR="0057297F" w:rsidRPr="009D19B2" w:rsidRDefault="00BA3CAC" w:rsidP="002C0D47">
                  <w:pPr>
                    <w:pStyle w:val="UponorBildunterschrift"/>
                    <w:spacing w:line="240" w:lineRule="auto"/>
                    <w:rPr>
                      <w:rFonts w:cs="Arial"/>
                      <w:color w:val="auto"/>
                    </w:rPr>
                  </w:pPr>
                  <w:r w:rsidRPr="009D19B2">
                    <w:rPr>
                      <w:b/>
                      <w:color w:val="auto"/>
                    </w:rPr>
                    <w:t xml:space="preserve">Fuente: Trident Park </w:t>
                  </w:r>
                  <w:proofErr w:type="spellStart"/>
                  <w:r w:rsidRPr="009D19B2">
                    <w:rPr>
                      <w:b/>
                      <w:color w:val="auto"/>
                    </w:rPr>
                    <w:t>Ltd</w:t>
                  </w:r>
                  <w:proofErr w:type="spellEnd"/>
                </w:p>
              </w:tc>
            </w:tr>
            <w:tr w:rsidR="009D19B2" w:rsidRPr="009D19B2" w14:paraId="3813766B" w14:textId="77777777" w:rsidTr="00BA3CAC">
              <w:trPr>
                <w:trHeight w:val="2088"/>
              </w:trPr>
              <w:tc>
                <w:tcPr>
                  <w:tcW w:w="3969" w:type="dxa"/>
                  <w:tcMar>
                    <w:top w:w="80" w:type="dxa"/>
                    <w:left w:w="80" w:type="dxa"/>
                    <w:bottom w:w="80" w:type="dxa"/>
                    <w:right w:w="80" w:type="dxa"/>
                  </w:tcMar>
                  <w:vAlign w:val="center"/>
                </w:tcPr>
                <w:p w14:paraId="1EB1F345" w14:textId="77777777" w:rsidR="0057297F" w:rsidRPr="009D19B2" w:rsidRDefault="0057297F" w:rsidP="002C0D47">
                  <w:pPr>
                    <w:spacing w:line="240" w:lineRule="auto"/>
                    <w:rPr>
                      <w:rFonts w:cs="Arial"/>
                    </w:rPr>
                  </w:pPr>
                  <w:r w:rsidRPr="009D19B2">
                    <w:rPr>
                      <w:noProof/>
                    </w:rPr>
                    <w:drawing>
                      <wp:inline distT="0" distB="0" distL="0" distR="0" wp14:anchorId="63EC557C" wp14:editId="7C986E61">
                        <wp:extent cx="2416810" cy="1336040"/>
                        <wp:effectExtent l="0" t="0" r="2540" b="0"/>
                        <wp:docPr id="124734286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16810" cy="133604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431A619" w14:textId="77777777" w:rsidR="002C0D47" w:rsidRPr="009D19B2" w:rsidRDefault="0057297F" w:rsidP="002C0D47">
                  <w:pPr>
                    <w:pStyle w:val="UponorCaption"/>
                    <w:spacing w:line="240" w:lineRule="auto"/>
                    <w:rPr>
                      <w:rFonts w:cs="Arial"/>
                      <w:b/>
                      <w:bCs/>
                      <w:color w:val="auto"/>
                    </w:rPr>
                  </w:pPr>
                  <w:r w:rsidRPr="009D19B2">
                    <w:rPr>
                      <w:b/>
                      <w:color w:val="auto"/>
                    </w:rPr>
                    <w:t>Trident_Park_2.jpg</w:t>
                  </w:r>
                </w:p>
                <w:p w14:paraId="2BCE70DD" w14:textId="4AC5E010" w:rsidR="0057297F" w:rsidRPr="009D19B2" w:rsidRDefault="0057297F" w:rsidP="002C0D47">
                  <w:pPr>
                    <w:pStyle w:val="UponorCaption"/>
                    <w:spacing w:line="240" w:lineRule="auto"/>
                    <w:rPr>
                      <w:rFonts w:cs="Arial"/>
                      <w:i/>
                      <w:iCs/>
                      <w:color w:val="auto"/>
                      <w:shd w:val="clear" w:color="auto" w:fill="FFFF00"/>
                    </w:rPr>
                  </w:pPr>
                  <w:r w:rsidRPr="009D19B2">
                    <w:rPr>
                      <w:color w:val="auto"/>
                    </w:rPr>
                    <w:br/>
                    <w:t>Trident Park se ha convertido en un próspero y dinámico campus de oficinas y en un destino de negocios de talla mundial con características históricas y singulares que rinden homenaje a la fábrica de cerveza original.</w:t>
                  </w:r>
                </w:p>
                <w:p w14:paraId="29CC9D1D" w14:textId="77777777" w:rsidR="0057297F" w:rsidRPr="009D19B2" w:rsidRDefault="0057297F" w:rsidP="002C0D47">
                  <w:pPr>
                    <w:pStyle w:val="UponorCaption"/>
                    <w:spacing w:line="240" w:lineRule="auto"/>
                    <w:rPr>
                      <w:rFonts w:cs="Arial"/>
                      <w:i/>
                      <w:iCs/>
                      <w:color w:val="auto"/>
                      <w:shd w:val="clear" w:color="auto" w:fill="FFFF00"/>
                    </w:rPr>
                  </w:pPr>
                </w:p>
                <w:p w14:paraId="29B4184F" w14:textId="77777777" w:rsidR="0057297F" w:rsidRPr="009D19B2" w:rsidRDefault="0057297F" w:rsidP="002C0D47">
                  <w:pPr>
                    <w:pStyle w:val="UponorCaption"/>
                    <w:spacing w:line="240" w:lineRule="auto"/>
                    <w:rPr>
                      <w:rFonts w:eastAsia="Century Gothic" w:cs="Arial"/>
                      <w:color w:val="auto"/>
                    </w:rPr>
                  </w:pPr>
                </w:p>
                <w:p w14:paraId="7D156011" w14:textId="77777777" w:rsidR="0057297F" w:rsidRPr="009D19B2" w:rsidRDefault="0057297F" w:rsidP="002C0D47">
                  <w:pPr>
                    <w:pStyle w:val="UponorBildunterschrift"/>
                    <w:spacing w:line="240" w:lineRule="auto"/>
                    <w:rPr>
                      <w:rFonts w:cs="Arial"/>
                      <w:b/>
                      <w:bCs/>
                      <w:color w:val="auto"/>
                    </w:rPr>
                  </w:pPr>
                  <w:r w:rsidRPr="009D19B2">
                    <w:rPr>
                      <w:b/>
                      <w:color w:val="auto"/>
                    </w:rPr>
                    <w:t xml:space="preserve">Fuente: Trident Park </w:t>
                  </w:r>
                  <w:proofErr w:type="spellStart"/>
                  <w:r w:rsidRPr="009D19B2">
                    <w:rPr>
                      <w:b/>
                      <w:color w:val="auto"/>
                    </w:rPr>
                    <w:t>Ltd</w:t>
                  </w:r>
                  <w:proofErr w:type="spellEnd"/>
                </w:p>
              </w:tc>
            </w:tr>
            <w:tr w:rsidR="009D19B2" w:rsidRPr="009D19B2" w14:paraId="420463A3" w14:textId="77777777" w:rsidTr="00BA3CAC">
              <w:trPr>
                <w:trHeight w:val="2401"/>
              </w:trPr>
              <w:tc>
                <w:tcPr>
                  <w:tcW w:w="3969" w:type="dxa"/>
                  <w:tcMar>
                    <w:top w:w="80" w:type="dxa"/>
                    <w:left w:w="80" w:type="dxa"/>
                    <w:bottom w:w="80" w:type="dxa"/>
                    <w:right w:w="80" w:type="dxa"/>
                  </w:tcMar>
                  <w:vAlign w:val="center"/>
                </w:tcPr>
                <w:p w14:paraId="5DB2C5A7" w14:textId="77777777" w:rsidR="0057297F" w:rsidRPr="009D19B2" w:rsidRDefault="0057297F" w:rsidP="002C0D47">
                  <w:pPr>
                    <w:spacing w:line="240" w:lineRule="auto"/>
                    <w:rPr>
                      <w:rFonts w:eastAsia="Century Gothic" w:cs="Arial"/>
                      <w:sz w:val="18"/>
                      <w:szCs w:val="18"/>
                    </w:rPr>
                  </w:pPr>
                  <w:r w:rsidRPr="009D19B2">
                    <w:rPr>
                      <w:noProof/>
                      <w:sz w:val="18"/>
                    </w:rPr>
                    <w:drawing>
                      <wp:inline distT="0" distB="0" distL="0" distR="0" wp14:anchorId="7ECF747F" wp14:editId="77B536AD">
                        <wp:extent cx="2383155" cy="1340486"/>
                        <wp:effectExtent l="0" t="0" r="0" b="0"/>
                        <wp:docPr id="1073741829" name="officeArt object" descr="Grafik 11"/>
                        <wp:cNvGraphicFramePr/>
                        <a:graphic xmlns:a="http://schemas.openxmlformats.org/drawingml/2006/main">
                          <a:graphicData uri="http://schemas.openxmlformats.org/drawingml/2006/picture">
                            <pic:pic xmlns:pic="http://schemas.openxmlformats.org/drawingml/2006/picture">
                              <pic:nvPicPr>
                                <pic:cNvPr id="1073741829" name="Grafik 11" descr="Grafik 11"/>
                                <pic:cNvPicPr>
                                  <a:picLocks noChangeAspect="1"/>
                                </pic:cNvPicPr>
                              </pic:nvPicPr>
                              <pic:blipFill>
                                <a:blip r:embed="rId27"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4FE9C497" w14:textId="77777777" w:rsidR="002C0D47" w:rsidRPr="009D19B2" w:rsidRDefault="0057297F" w:rsidP="002C0D47">
                  <w:pPr>
                    <w:pStyle w:val="UponorCaption"/>
                    <w:spacing w:line="240" w:lineRule="auto"/>
                    <w:rPr>
                      <w:rFonts w:cs="Arial"/>
                      <w:b/>
                      <w:bCs/>
                      <w:color w:val="auto"/>
                    </w:rPr>
                  </w:pPr>
                  <w:r w:rsidRPr="009D19B2">
                    <w:rPr>
                      <w:b/>
                      <w:color w:val="auto"/>
                    </w:rPr>
                    <w:t>Trident_Park_3.jpg</w:t>
                  </w:r>
                </w:p>
                <w:p w14:paraId="2E558F41" w14:textId="5627C34C" w:rsidR="0057297F" w:rsidRPr="009D19B2" w:rsidRDefault="0057297F" w:rsidP="002C0D47">
                  <w:pPr>
                    <w:pStyle w:val="UponorCaption"/>
                    <w:spacing w:line="240" w:lineRule="auto"/>
                    <w:rPr>
                      <w:rFonts w:cs="Arial"/>
                      <w:color w:val="auto"/>
                    </w:rPr>
                  </w:pPr>
                  <w:r w:rsidRPr="009D19B2">
                    <w:rPr>
                      <w:color w:val="auto"/>
                    </w:rPr>
                    <w:br/>
                    <w:t>En Trident Park, todo el sistema de aire acondicionado y calefacción está orientado hacia la eficiencia energética. Los TABS, que están integrados en la estructura de hormigón, cubren la carga básica de refrigeración.</w:t>
                  </w:r>
                </w:p>
                <w:p w14:paraId="79394710" w14:textId="77777777" w:rsidR="002C0D47" w:rsidRPr="009D19B2" w:rsidRDefault="002C0D47" w:rsidP="002C0D47">
                  <w:pPr>
                    <w:pStyle w:val="UponorCaption"/>
                    <w:spacing w:line="240" w:lineRule="auto"/>
                    <w:rPr>
                      <w:rFonts w:cs="Arial"/>
                      <w:color w:val="auto"/>
                    </w:rPr>
                  </w:pPr>
                </w:p>
                <w:p w14:paraId="2365868F" w14:textId="77777777" w:rsidR="0057297F" w:rsidRPr="009D19B2" w:rsidRDefault="0057297F" w:rsidP="002C0D47">
                  <w:pPr>
                    <w:pStyle w:val="UponorCaption"/>
                    <w:spacing w:line="240" w:lineRule="auto"/>
                    <w:rPr>
                      <w:rFonts w:eastAsia="Century Gothic" w:cs="Arial"/>
                      <w:color w:val="auto"/>
                    </w:rPr>
                  </w:pPr>
                </w:p>
                <w:p w14:paraId="08E7DC8B" w14:textId="796189D3" w:rsidR="0057297F" w:rsidRPr="009D19B2" w:rsidRDefault="00BA3CAC" w:rsidP="002C0D47">
                  <w:pPr>
                    <w:pStyle w:val="UponorCaption"/>
                    <w:spacing w:line="240" w:lineRule="auto"/>
                    <w:rPr>
                      <w:rFonts w:cs="Arial"/>
                      <w:color w:val="auto"/>
                    </w:rPr>
                  </w:pPr>
                  <w:r w:rsidRPr="009D19B2">
                    <w:rPr>
                      <w:b/>
                      <w:color w:val="auto"/>
                    </w:rPr>
                    <w:t xml:space="preserve">Fuente: Trident Park </w:t>
                  </w:r>
                  <w:proofErr w:type="spellStart"/>
                  <w:r w:rsidRPr="009D19B2">
                    <w:rPr>
                      <w:b/>
                      <w:color w:val="auto"/>
                    </w:rPr>
                    <w:t>Ltd</w:t>
                  </w:r>
                  <w:proofErr w:type="spellEnd"/>
                </w:p>
              </w:tc>
            </w:tr>
            <w:tr w:rsidR="009D19B2" w:rsidRPr="009D19B2" w14:paraId="75BADDD2" w14:textId="77777777" w:rsidTr="00BA3CAC">
              <w:trPr>
                <w:trHeight w:val="2523"/>
              </w:trPr>
              <w:tc>
                <w:tcPr>
                  <w:tcW w:w="3969" w:type="dxa"/>
                  <w:tcMar>
                    <w:top w:w="80" w:type="dxa"/>
                    <w:left w:w="80" w:type="dxa"/>
                    <w:bottom w:w="80" w:type="dxa"/>
                    <w:right w:w="80" w:type="dxa"/>
                  </w:tcMar>
                  <w:vAlign w:val="center"/>
                </w:tcPr>
                <w:p w14:paraId="3D6F4553" w14:textId="77777777" w:rsidR="0057297F" w:rsidRPr="009D19B2" w:rsidRDefault="0057297F" w:rsidP="002C0D47">
                  <w:pPr>
                    <w:spacing w:line="240" w:lineRule="auto"/>
                    <w:rPr>
                      <w:rFonts w:eastAsia="Century Gothic" w:cs="Arial"/>
                      <w:sz w:val="18"/>
                      <w:szCs w:val="18"/>
                    </w:rPr>
                  </w:pPr>
                  <w:r w:rsidRPr="009D19B2">
                    <w:rPr>
                      <w:noProof/>
                      <w:sz w:val="18"/>
                    </w:rPr>
                    <w:drawing>
                      <wp:inline distT="0" distB="0" distL="0" distR="0" wp14:anchorId="7DFF8580" wp14:editId="4EB18D0A">
                        <wp:extent cx="2383155" cy="1340486"/>
                        <wp:effectExtent l="0" t="0" r="0" b="0"/>
                        <wp:docPr id="1073741830" name="officeArt object" descr="Grafik 12"/>
                        <wp:cNvGraphicFramePr/>
                        <a:graphic xmlns:a="http://schemas.openxmlformats.org/drawingml/2006/main">
                          <a:graphicData uri="http://schemas.openxmlformats.org/drawingml/2006/picture">
                            <pic:pic xmlns:pic="http://schemas.openxmlformats.org/drawingml/2006/picture">
                              <pic:nvPicPr>
                                <pic:cNvPr id="1073741830" name="Grafik 12" descr="Grafik 12"/>
                                <pic:cNvPicPr>
                                  <a:picLocks noChangeAspect="1"/>
                                </pic:cNvPicPr>
                              </pic:nvPicPr>
                              <pic:blipFill>
                                <a:blip r:embed="rId28"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26F411CF" w14:textId="77777777" w:rsidR="002C0D47" w:rsidRPr="009D19B2" w:rsidRDefault="0057297F" w:rsidP="002C0D47">
                  <w:pPr>
                    <w:pStyle w:val="UponorCaption"/>
                    <w:spacing w:line="240" w:lineRule="auto"/>
                    <w:rPr>
                      <w:rFonts w:cs="Arial"/>
                      <w:b/>
                      <w:bCs/>
                      <w:color w:val="auto"/>
                    </w:rPr>
                  </w:pPr>
                  <w:r w:rsidRPr="009D19B2">
                    <w:rPr>
                      <w:b/>
                      <w:color w:val="auto"/>
                    </w:rPr>
                    <w:t>Trident_Park_4.jpg</w:t>
                  </w:r>
                </w:p>
                <w:p w14:paraId="70C34436" w14:textId="00B28BF4" w:rsidR="0057297F" w:rsidRPr="009D19B2" w:rsidRDefault="0057297F" w:rsidP="002C0D47">
                  <w:pPr>
                    <w:pStyle w:val="UponorCaption"/>
                    <w:spacing w:line="240" w:lineRule="auto"/>
                    <w:rPr>
                      <w:rFonts w:cs="Arial"/>
                      <w:color w:val="auto"/>
                    </w:rPr>
                  </w:pPr>
                  <w:r w:rsidRPr="009D19B2">
                    <w:rPr>
                      <w:color w:val="auto"/>
                    </w:rPr>
                    <w:br/>
                    <w:t xml:space="preserve">Uponor </w:t>
                  </w:r>
                  <w:proofErr w:type="spellStart"/>
                  <w:r w:rsidRPr="009D19B2">
                    <w:rPr>
                      <w:color w:val="auto"/>
                    </w:rPr>
                    <w:t>Corporation</w:t>
                  </w:r>
                  <w:proofErr w:type="spellEnd"/>
                  <w:r w:rsidRPr="009D19B2">
                    <w:rPr>
                      <w:color w:val="auto"/>
                    </w:rPr>
                    <w:t xml:space="preserve"> (ahora parte de GF) proporcionó asistencia en el diseño y la planificación, así como formación sobre la instalación sobre el terreno.</w:t>
                  </w:r>
                </w:p>
                <w:p w14:paraId="0E1CBB44" w14:textId="77777777" w:rsidR="0057297F" w:rsidRPr="009D19B2" w:rsidRDefault="0057297F" w:rsidP="002C0D47">
                  <w:pPr>
                    <w:pStyle w:val="UponorCaption"/>
                    <w:spacing w:line="240" w:lineRule="auto"/>
                    <w:rPr>
                      <w:rFonts w:cs="Arial"/>
                      <w:color w:val="auto"/>
                    </w:rPr>
                  </w:pPr>
                </w:p>
                <w:p w14:paraId="7F48C5B0" w14:textId="77777777" w:rsidR="0057297F" w:rsidRPr="009D19B2" w:rsidRDefault="0057297F" w:rsidP="002C0D47">
                  <w:pPr>
                    <w:pStyle w:val="UponorCaption"/>
                    <w:spacing w:line="240" w:lineRule="auto"/>
                    <w:rPr>
                      <w:rFonts w:eastAsia="Century Gothic" w:cs="Arial"/>
                      <w:color w:val="auto"/>
                    </w:rPr>
                  </w:pPr>
                </w:p>
                <w:p w14:paraId="2F44991A" w14:textId="77777777" w:rsidR="002C0D47" w:rsidRPr="009D19B2" w:rsidRDefault="002C0D47" w:rsidP="002C0D47">
                  <w:pPr>
                    <w:pStyle w:val="UponorCaption"/>
                    <w:spacing w:line="240" w:lineRule="auto"/>
                    <w:rPr>
                      <w:rFonts w:eastAsia="Century Gothic" w:cs="Arial"/>
                      <w:color w:val="auto"/>
                    </w:rPr>
                  </w:pPr>
                </w:p>
                <w:p w14:paraId="25D4F4AA" w14:textId="231CAF3B" w:rsidR="0057297F" w:rsidRPr="009D19B2" w:rsidRDefault="00BA3CAC" w:rsidP="002C0D47">
                  <w:pPr>
                    <w:pStyle w:val="UponorCaption"/>
                    <w:spacing w:line="240" w:lineRule="auto"/>
                    <w:rPr>
                      <w:rFonts w:cs="Arial"/>
                      <w:color w:val="auto"/>
                    </w:rPr>
                  </w:pPr>
                  <w:r w:rsidRPr="009D19B2">
                    <w:rPr>
                      <w:b/>
                      <w:color w:val="auto"/>
                    </w:rPr>
                    <w:t xml:space="preserve">Fuente: Trident Park </w:t>
                  </w:r>
                  <w:proofErr w:type="spellStart"/>
                  <w:r w:rsidRPr="009D19B2">
                    <w:rPr>
                      <w:b/>
                      <w:color w:val="auto"/>
                    </w:rPr>
                    <w:t>Ltd</w:t>
                  </w:r>
                  <w:proofErr w:type="spellEnd"/>
                </w:p>
              </w:tc>
            </w:tr>
            <w:tr w:rsidR="009D19B2" w:rsidRPr="009D19B2" w14:paraId="0974423E" w14:textId="77777777" w:rsidTr="00BA3CAC">
              <w:trPr>
                <w:trHeight w:val="2611"/>
              </w:trPr>
              <w:tc>
                <w:tcPr>
                  <w:tcW w:w="3969" w:type="dxa"/>
                  <w:tcMar>
                    <w:top w:w="80" w:type="dxa"/>
                    <w:left w:w="80" w:type="dxa"/>
                    <w:bottom w:w="80" w:type="dxa"/>
                    <w:right w:w="80" w:type="dxa"/>
                  </w:tcMar>
                  <w:vAlign w:val="center"/>
                </w:tcPr>
                <w:p w14:paraId="1CDCA6BF" w14:textId="77777777" w:rsidR="0057297F" w:rsidRPr="009D19B2" w:rsidRDefault="0057297F" w:rsidP="002C0D47">
                  <w:pPr>
                    <w:spacing w:line="240" w:lineRule="auto"/>
                    <w:rPr>
                      <w:rFonts w:cs="Arial"/>
                    </w:rPr>
                  </w:pPr>
                  <w:r w:rsidRPr="009D19B2">
                    <w:rPr>
                      <w:noProof/>
                      <w:sz w:val="18"/>
                    </w:rPr>
                    <w:lastRenderedPageBreak/>
                    <w:drawing>
                      <wp:inline distT="0" distB="0" distL="0" distR="0" wp14:anchorId="0C7C971F" wp14:editId="22BE359D">
                        <wp:extent cx="2383155" cy="1340486"/>
                        <wp:effectExtent l="0" t="0" r="0" b="0"/>
                        <wp:docPr id="1073741831" name="officeArt object" descr="Grafik 15"/>
                        <wp:cNvGraphicFramePr/>
                        <a:graphic xmlns:a="http://schemas.openxmlformats.org/drawingml/2006/main">
                          <a:graphicData uri="http://schemas.openxmlformats.org/drawingml/2006/picture">
                            <pic:pic xmlns:pic="http://schemas.openxmlformats.org/drawingml/2006/picture">
                              <pic:nvPicPr>
                                <pic:cNvPr id="1073741831" name="Grafik 15" descr="Grafik 15"/>
                                <pic:cNvPicPr>
                                  <a:picLocks noChangeAspect="1"/>
                                </pic:cNvPicPr>
                              </pic:nvPicPr>
                              <pic:blipFill>
                                <a:blip r:embed="rId29"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52C323EF" w14:textId="77777777" w:rsidR="002C0D47" w:rsidRPr="009D19B2" w:rsidRDefault="0057297F" w:rsidP="002C0D47">
                  <w:pPr>
                    <w:pStyle w:val="UponorCaption"/>
                    <w:spacing w:line="240" w:lineRule="auto"/>
                    <w:rPr>
                      <w:rFonts w:cs="Arial"/>
                      <w:b/>
                      <w:bCs/>
                      <w:color w:val="auto"/>
                    </w:rPr>
                  </w:pPr>
                  <w:r w:rsidRPr="009D19B2">
                    <w:rPr>
                      <w:b/>
                      <w:color w:val="auto"/>
                    </w:rPr>
                    <w:t>Trident_Park_5.jpg</w:t>
                  </w:r>
                </w:p>
                <w:p w14:paraId="57F59EC3" w14:textId="75B2430C" w:rsidR="0057297F" w:rsidRPr="009D19B2" w:rsidRDefault="0057297F" w:rsidP="002C0D47">
                  <w:pPr>
                    <w:pStyle w:val="UponorCaption"/>
                    <w:spacing w:line="240" w:lineRule="auto"/>
                    <w:rPr>
                      <w:rFonts w:cs="Arial"/>
                      <w:color w:val="auto"/>
                    </w:rPr>
                  </w:pPr>
                  <w:r w:rsidRPr="009D19B2">
                    <w:rPr>
                      <w:color w:val="auto"/>
                    </w:rPr>
                    <w:br/>
                    <w:t>Los TABS aprovechan la inercia térmica de las estructuras de hormigón del edificio, lo que permite una solución de calefacción y refrigeración con un consumo de energía mínimo.</w:t>
                  </w:r>
                </w:p>
                <w:p w14:paraId="04D89395" w14:textId="77777777" w:rsidR="0057297F" w:rsidRPr="009D19B2" w:rsidRDefault="0057297F" w:rsidP="002C0D47">
                  <w:pPr>
                    <w:pStyle w:val="UponorCaption"/>
                    <w:spacing w:line="240" w:lineRule="auto"/>
                    <w:rPr>
                      <w:rFonts w:eastAsia="Century Gothic" w:cs="Arial"/>
                      <w:color w:val="auto"/>
                    </w:rPr>
                  </w:pPr>
                </w:p>
                <w:p w14:paraId="621CDA63" w14:textId="77777777" w:rsidR="002C0D47" w:rsidRPr="009D19B2" w:rsidRDefault="002C0D47" w:rsidP="002C0D47">
                  <w:pPr>
                    <w:pStyle w:val="UponorCaption"/>
                    <w:spacing w:line="240" w:lineRule="auto"/>
                    <w:rPr>
                      <w:rFonts w:eastAsia="Century Gothic" w:cs="Arial"/>
                      <w:color w:val="auto"/>
                    </w:rPr>
                  </w:pPr>
                </w:p>
                <w:p w14:paraId="03A26E75" w14:textId="747CEDBD" w:rsidR="00BA3CAC" w:rsidRPr="009D19B2" w:rsidRDefault="00BA3CAC" w:rsidP="002C0D47">
                  <w:pPr>
                    <w:pStyle w:val="UponorCaption"/>
                    <w:spacing w:line="240" w:lineRule="auto"/>
                    <w:rPr>
                      <w:rFonts w:cs="Arial"/>
                      <w:b/>
                      <w:bCs/>
                      <w:color w:val="auto"/>
                    </w:rPr>
                  </w:pPr>
                  <w:r w:rsidRPr="009D19B2">
                    <w:rPr>
                      <w:b/>
                      <w:color w:val="auto"/>
                    </w:rPr>
                    <w:t xml:space="preserve">Fuente: Trident Park </w:t>
                  </w:r>
                  <w:proofErr w:type="spellStart"/>
                  <w:r w:rsidRPr="009D19B2">
                    <w:rPr>
                      <w:b/>
                      <w:color w:val="auto"/>
                    </w:rPr>
                    <w:t>Ltd</w:t>
                  </w:r>
                  <w:proofErr w:type="spellEnd"/>
                </w:p>
              </w:tc>
            </w:tr>
            <w:tr w:rsidR="009D19B2" w:rsidRPr="009D19B2" w14:paraId="4CB1302E" w14:textId="77777777" w:rsidTr="00BA3CAC">
              <w:trPr>
                <w:trHeight w:val="2958"/>
              </w:trPr>
              <w:tc>
                <w:tcPr>
                  <w:tcW w:w="3969" w:type="dxa"/>
                  <w:tcMar>
                    <w:top w:w="80" w:type="dxa"/>
                    <w:left w:w="80" w:type="dxa"/>
                    <w:bottom w:w="80" w:type="dxa"/>
                    <w:right w:w="80" w:type="dxa"/>
                  </w:tcMar>
                </w:tcPr>
                <w:p w14:paraId="4C1DFFCB" w14:textId="77777777" w:rsidR="0057297F" w:rsidRPr="009D19B2" w:rsidRDefault="0057297F" w:rsidP="002C0D47">
                  <w:pPr>
                    <w:spacing w:line="240" w:lineRule="auto"/>
                    <w:rPr>
                      <w:rFonts w:eastAsia="Century Gothic" w:cs="Arial"/>
                      <w:sz w:val="18"/>
                      <w:szCs w:val="18"/>
                    </w:rPr>
                  </w:pPr>
                  <w:r w:rsidRPr="009D19B2">
                    <w:rPr>
                      <w:noProof/>
                      <w:sz w:val="18"/>
                    </w:rPr>
                    <w:drawing>
                      <wp:inline distT="0" distB="0" distL="0" distR="0" wp14:anchorId="761B8819" wp14:editId="19410C8A">
                        <wp:extent cx="2383155" cy="1787525"/>
                        <wp:effectExtent l="0" t="0" r="0" b="0"/>
                        <wp:docPr id="1073741832" name="officeArt object" descr="Grafik 17"/>
                        <wp:cNvGraphicFramePr/>
                        <a:graphic xmlns:a="http://schemas.openxmlformats.org/drawingml/2006/main">
                          <a:graphicData uri="http://schemas.openxmlformats.org/drawingml/2006/picture">
                            <pic:pic xmlns:pic="http://schemas.openxmlformats.org/drawingml/2006/picture">
                              <pic:nvPicPr>
                                <pic:cNvPr id="1073741832" name="Grafik 17" descr="Grafik 17"/>
                                <pic:cNvPicPr>
                                  <a:picLocks noChangeAspect="1"/>
                                </pic:cNvPicPr>
                              </pic:nvPicPr>
                              <pic:blipFill>
                                <a:blip r:embed="rId30" cstate="screen">
                                  <a:extLst>
                                    <a:ext uri="{28A0092B-C50C-407E-A947-70E740481C1C}">
                                      <a14:useLocalDpi xmlns:a14="http://schemas.microsoft.com/office/drawing/2010/main"/>
                                    </a:ext>
                                  </a:extLst>
                                </a:blip>
                                <a:stretch>
                                  <a:fillRect/>
                                </a:stretch>
                              </pic:blipFill>
                              <pic:spPr>
                                <a:xfrm>
                                  <a:off x="0" y="0"/>
                                  <a:ext cx="2383155" cy="1787525"/>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tcPr>
                <w:p w14:paraId="10177C1C" w14:textId="7000EFD9" w:rsidR="002C0D47" w:rsidRPr="009D19B2" w:rsidRDefault="0057297F" w:rsidP="002C0D47">
                  <w:pPr>
                    <w:pStyle w:val="UponorCaption"/>
                    <w:spacing w:line="240" w:lineRule="auto"/>
                    <w:rPr>
                      <w:rFonts w:cs="Arial"/>
                      <w:b/>
                      <w:bCs/>
                      <w:color w:val="auto"/>
                    </w:rPr>
                  </w:pPr>
                  <w:r w:rsidRPr="009D19B2">
                    <w:rPr>
                      <w:b/>
                      <w:color w:val="auto"/>
                    </w:rPr>
                    <w:t>Trident_Park_6.jpg</w:t>
                  </w:r>
                </w:p>
                <w:p w14:paraId="35EADC39" w14:textId="07F2FE6E" w:rsidR="0057297F" w:rsidRPr="009D19B2" w:rsidRDefault="0057297F" w:rsidP="002C0D47">
                  <w:pPr>
                    <w:pStyle w:val="UponorCaption"/>
                    <w:spacing w:line="240" w:lineRule="auto"/>
                    <w:rPr>
                      <w:rFonts w:cs="Arial"/>
                      <w:color w:val="auto"/>
                    </w:rPr>
                  </w:pPr>
                  <w:r w:rsidRPr="009D19B2">
                    <w:rPr>
                      <w:color w:val="auto"/>
                    </w:rPr>
                    <w:br/>
                    <w:t>Para aprovechar esta inercia térmica, se ha incorporado una red de tuberías en la estructura del edificio, que utilizaban la activación del núcleo de hormigón para almacenar y liberar el frío.</w:t>
                  </w:r>
                </w:p>
                <w:p w14:paraId="0E0F4982" w14:textId="77777777" w:rsidR="0057297F" w:rsidRPr="009D19B2" w:rsidRDefault="0057297F" w:rsidP="002C0D47">
                  <w:pPr>
                    <w:pStyle w:val="UponorCaption"/>
                    <w:spacing w:line="240" w:lineRule="auto"/>
                    <w:rPr>
                      <w:rFonts w:cs="Arial"/>
                      <w:color w:val="auto"/>
                    </w:rPr>
                  </w:pPr>
                </w:p>
                <w:p w14:paraId="2B39E8FC" w14:textId="77777777" w:rsidR="002C0D47" w:rsidRPr="009D19B2" w:rsidRDefault="002C0D47" w:rsidP="002C0D47">
                  <w:pPr>
                    <w:pStyle w:val="UponorCaption"/>
                    <w:spacing w:line="240" w:lineRule="auto"/>
                    <w:rPr>
                      <w:rFonts w:cs="Arial"/>
                      <w:color w:val="auto"/>
                    </w:rPr>
                  </w:pPr>
                </w:p>
                <w:p w14:paraId="478EE404" w14:textId="77777777" w:rsidR="002C0D47" w:rsidRPr="009D19B2" w:rsidRDefault="002C0D47" w:rsidP="002C0D47">
                  <w:pPr>
                    <w:pStyle w:val="UponorCaption"/>
                    <w:spacing w:line="240" w:lineRule="auto"/>
                    <w:rPr>
                      <w:rFonts w:cs="Arial"/>
                      <w:color w:val="auto"/>
                    </w:rPr>
                  </w:pPr>
                </w:p>
                <w:p w14:paraId="7B83A8AF" w14:textId="77777777" w:rsidR="0057297F" w:rsidRPr="009D19B2" w:rsidRDefault="0057297F" w:rsidP="002C0D47">
                  <w:pPr>
                    <w:pStyle w:val="UponorCaption"/>
                    <w:spacing w:line="240" w:lineRule="auto"/>
                    <w:rPr>
                      <w:rFonts w:cs="Arial"/>
                      <w:color w:val="auto"/>
                    </w:rPr>
                  </w:pPr>
                </w:p>
                <w:p w14:paraId="04EB4514" w14:textId="77777777" w:rsidR="0057297F" w:rsidRPr="009D19B2" w:rsidRDefault="0057297F" w:rsidP="002C0D47">
                  <w:pPr>
                    <w:pStyle w:val="UponorCaption"/>
                    <w:spacing w:line="240" w:lineRule="auto"/>
                    <w:rPr>
                      <w:rFonts w:eastAsia="Century Gothic" w:cs="Arial"/>
                      <w:color w:val="auto"/>
                    </w:rPr>
                  </w:pPr>
                </w:p>
                <w:p w14:paraId="39AFFE16" w14:textId="77777777" w:rsidR="00BA3CAC" w:rsidRPr="009D19B2" w:rsidRDefault="00BA3CAC" w:rsidP="002C0D47">
                  <w:pPr>
                    <w:pStyle w:val="UponorCaption"/>
                    <w:spacing w:line="240" w:lineRule="auto"/>
                    <w:rPr>
                      <w:rFonts w:eastAsia="Century Gothic" w:cs="Arial"/>
                      <w:color w:val="auto"/>
                    </w:rPr>
                  </w:pPr>
                </w:p>
                <w:p w14:paraId="50C5BB59" w14:textId="5EDD5128" w:rsidR="0057297F" w:rsidRPr="009D19B2" w:rsidRDefault="00BA3CAC" w:rsidP="002C0D47">
                  <w:pPr>
                    <w:pStyle w:val="UponorCaption"/>
                    <w:spacing w:line="240" w:lineRule="auto"/>
                    <w:rPr>
                      <w:rFonts w:cs="Arial"/>
                      <w:color w:val="auto"/>
                    </w:rPr>
                  </w:pPr>
                  <w:r w:rsidRPr="009D19B2">
                    <w:rPr>
                      <w:b/>
                      <w:color w:val="auto"/>
                    </w:rPr>
                    <w:t xml:space="preserve">Fuente: Trident Park </w:t>
                  </w:r>
                  <w:proofErr w:type="spellStart"/>
                  <w:r w:rsidRPr="009D19B2">
                    <w:rPr>
                      <w:b/>
                      <w:color w:val="auto"/>
                    </w:rPr>
                    <w:t>Ltd</w:t>
                  </w:r>
                  <w:proofErr w:type="spellEnd"/>
                </w:p>
              </w:tc>
            </w:tr>
          </w:tbl>
          <w:p w14:paraId="7799ACBD" w14:textId="778B9E0D" w:rsidR="00C300D1" w:rsidRPr="00F372DF" w:rsidRDefault="00B67C64" w:rsidP="00C300D1">
            <w:pPr>
              <w:autoSpaceDE w:val="0"/>
              <w:autoSpaceDN w:val="0"/>
              <w:adjustRightInd w:val="0"/>
              <w:spacing w:line="240" w:lineRule="auto"/>
              <w:rPr>
                <w:rStyle w:val="Platzhaltertext"/>
                <w:bCs/>
                <w:color w:val="auto"/>
                <w:sz w:val="15"/>
                <w:szCs w:val="15"/>
              </w:rPr>
            </w:pPr>
            <w:r>
              <w:rPr>
                <w:b/>
                <w:noProof/>
                <w:sz w:val="20"/>
              </w:rPr>
              <w:drawing>
                <wp:anchor distT="0" distB="0" distL="114300" distR="114300" simplePos="0" relativeHeight="251657728" behindDoc="0" locked="0" layoutInCell="1" allowOverlap="1" wp14:anchorId="562DB91C" wp14:editId="69B59E6D">
                  <wp:simplePos x="0" y="0"/>
                  <wp:positionH relativeFrom="column">
                    <wp:posOffset>4800600</wp:posOffset>
                  </wp:positionH>
                  <wp:positionV relativeFrom="paragraph">
                    <wp:posOffset>111760</wp:posOffset>
                  </wp:positionV>
                  <wp:extent cx="1052830" cy="557530"/>
                  <wp:effectExtent l="0" t="0" r="0" b="0"/>
                  <wp:wrapSquare wrapText="bothSides"/>
                  <wp:docPr id="3"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23">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6E011E" w14:textId="6FF856B2" w:rsidR="00C815CD" w:rsidRPr="006E0B5F" w:rsidRDefault="00C815CD" w:rsidP="0057297F">
      <w:pPr>
        <w:spacing w:after="120" w:line="240" w:lineRule="auto"/>
        <w:rPr>
          <w:rFonts w:cs="Arial"/>
          <w:sz w:val="20"/>
          <w:lang w:val="en-US"/>
        </w:rPr>
      </w:pPr>
    </w:p>
    <w:sectPr w:rsidR="00C815CD" w:rsidRPr="006E0B5F" w:rsidSect="004F0419">
      <w:headerReference w:type="default" r:id="rId31"/>
      <w:footerReference w:type="default" r:id="rId32"/>
      <w:headerReference w:type="first" r:id="rId33"/>
      <w:footerReference w:type="first" r:id="rId34"/>
      <w:pgSz w:w="11906" w:h="16838"/>
      <w:pgMar w:top="1899" w:right="1418" w:bottom="624" w:left="1701" w:header="709" w:footer="5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807BF" w14:textId="77777777" w:rsidR="006836DB" w:rsidRDefault="006836DB">
      <w:pPr>
        <w:spacing w:line="240" w:lineRule="auto"/>
      </w:pPr>
      <w:r>
        <w:separator/>
      </w:r>
    </w:p>
  </w:endnote>
  <w:endnote w:type="continuationSeparator" w:id="0">
    <w:p w14:paraId="474BA096" w14:textId="77777777" w:rsidR="006836DB" w:rsidRDefault="006836DB">
      <w:pPr>
        <w:spacing w:line="240" w:lineRule="auto"/>
      </w:pPr>
      <w:r>
        <w:continuationSeparator/>
      </w:r>
    </w:p>
  </w:endnote>
  <w:endnote w:type="continuationNotice" w:id="1">
    <w:p w14:paraId="66C7BCF4" w14:textId="77777777" w:rsidR="006836DB" w:rsidRDefault="006836D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Century Gothic">
    <w:panose1 w:val="020B0502020202020204"/>
    <w:charset w:val="00"/>
    <w:family w:val="swiss"/>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6231129"/>
      <w:docPartObj>
        <w:docPartGallery w:val="Page Numbers (Bottom of Page)"/>
        <w:docPartUnique/>
      </w:docPartObj>
    </w:sdtPr>
    <w:sdtEndPr/>
    <w:sdtContent>
      <w:p w14:paraId="68A9683B" w14:textId="5AF32093" w:rsidR="00321632" w:rsidRDefault="00321632">
        <w:pPr>
          <w:pStyle w:val="Fuzeile"/>
          <w:jc w:val="right"/>
        </w:pPr>
        <w:r>
          <w:fldChar w:fldCharType="begin"/>
        </w:r>
        <w:r>
          <w:instrText>PAGE   \* MERGEFORMAT</w:instrText>
        </w:r>
        <w:r>
          <w:fldChar w:fldCharType="separate"/>
        </w:r>
        <w:r>
          <w:t>2</w:t>
        </w:r>
        <w:r>
          <w:fldChar w:fldCharType="end"/>
        </w:r>
      </w:p>
    </w:sdtContent>
  </w:sdt>
  <w:p w14:paraId="6EAB0644" w14:textId="77777777" w:rsidR="000D62C7" w:rsidRDefault="000D62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3168383"/>
      <w:docPartObj>
        <w:docPartGallery w:val="Page Numbers (Bottom of Page)"/>
        <w:docPartUnique/>
      </w:docPartObj>
    </w:sdtPr>
    <w:sdtEndPr/>
    <w:sdtContent>
      <w:p w14:paraId="769B3133" w14:textId="0D99CCC5" w:rsidR="00321632" w:rsidRDefault="00321632">
        <w:pPr>
          <w:pStyle w:val="Fuzeile"/>
          <w:jc w:val="right"/>
        </w:pPr>
        <w:r>
          <w:fldChar w:fldCharType="begin"/>
        </w:r>
        <w:r>
          <w:instrText>PAGE   \* MERGEFORMAT</w:instrText>
        </w:r>
        <w:r>
          <w:fldChar w:fldCharType="separate"/>
        </w:r>
        <w:r>
          <w:t>2</w:t>
        </w:r>
        <w:r>
          <w:fldChar w:fldCharType="end"/>
        </w:r>
      </w:p>
    </w:sdtContent>
  </w:sdt>
  <w:p w14:paraId="39C9324B" w14:textId="77777777" w:rsidR="00321632" w:rsidRDefault="003216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2EBAA0" w14:textId="77777777" w:rsidR="006836DB" w:rsidRDefault="006836DB">
      <w:pPr>
        <w:spacing w:line="240" w:lineRule="auto"/>
      </w:pPr>
      <w:r>
        <w:separator/>
      </w:r>
    </w:p>
  </w:footnote>
  <w:footnote w:type="continuationSeparator" w:id="0">
    <w:p w14:paraId="5173B716" w14:textId="77777777" w:rsidR="006836DB" w:rsidRDefault="006836DB">
      <w:pPr>
        <w:spacing w:line="240" w:lineRule="auto"/>
      </w:pPr>
      <w:r>
        <w:continuationSeparator/>
      </w:r>
    </w:p>
  </w:footnote>
  <w:footnote w:type="continuationNotice" w:id="1">
    <w:p w14:paraId="3F9AC745" w14:textId="77777777" w:rsidR="006836DB" w:rsidRDefault="006836D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32A4" w14:textId="25A00E2D" w:rsidR="00C815CD" w:rsidRDefault="00B67C64" w:rsidP="00CF0EA8">
    <w:pPr>
      <w:spacing w:after="900"/>
      <w:jc w:val="right"/>
    </w:pPr>
    <w:r>
      <w:rPr>
        <w:noProof/>
      </w:rPr>
      <w:drawing>
        <wp:anchor distT="0" distB="0" distL="114300" distR="114300" simplePos="0" relativeHeight="251657728" behindDoc="0" locked="0" layoutInCell="1" allowOverlap="1" wp14:anchorId="49715B27" wp14:editId="40660A25">
          <wp:simplePos x="0" y="0"/>
          <wp:positionH relativeFrom="column">
            <wp:posOffset>4453890</wp:posOffset>
          </wp:positionH>
          <wp:positionV relativeFrom="paragraph">
            <wp:posOffset>-2540</wp:posOffset>
          </wp:positionV>
          <wp:extent cx="900430" cy="288290"/>
          <wp:effectExtent l="0" t="0" r="0" b="0"/>
          <wp:wrapNone/>
          <wp:docPr id="2095089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642A0" w14:textId="5E95BC96" w:rsidR="00F52764" w:rsidRDefault="00B67C64" w:rsidP="00FB0CC1">
    <w:pPr>
      <w:pStyle w:val="Kopfzeile"/>
      <w:ind w:left="7080" w:firstLine="708"/>
    </w:pPr>
    <w:r>
      <w:rPr>
        <w:noProof/>
      </w:rPr>
      <w:drawing>
        <wp:inline distT="0" distB="0" distL="0" distR="0" wp14:anchorId="1CC2C4C2" wp14:editId="235A69B3">
          <wp:extent cx="904875" cy="295275"/>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ascii="Courier New" w:hAnsi="Courier New" w:hint="default"/>
      </w:rPr>
    </w:lvl>
    <w:lvl w:ilvl="1" w:tplc="08070003">
      <w:start w:val="1"/>
      <w:numFmt w:val="bullet"/>
      <w:lvlText w:val="o"/>
      <w:lvlJc w:val="left"/>
      <w:pPr>
        <w:ind w:left="1080" w:hanging="360"/>
      </w:pPr>
      <w:rPr>
        <w:rFonts w:ascii="Courier New" w:hAnsi="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0B72551F"/>
    <w:multiLevelType w:val="hybridMultilevel"/>
    <w:tmpl w:val="B13A7000"/>
    <w:lvl w:ilvl="0" w:tplc="08070001">
      <w:start w:val="1"/>
      <w:numFmt w:val="bullet"/>
      <w:lvlText w:val=""/>
      <w:lvlJc w:val="left"/>
      <w:pPr>
        <w:ind w:left="720" w:hanging="360"/>
      </w:pPr>
      <w:rPr>
        <w:rFonts w:ascii="Symbol" w:hAnsi="Symbol" w:hint="default"/>
      </w:rPr>
    </w:lvl>
    <w:lvl w:ilvl="1" w:tplc="BB1E07E8">
      <w:start w:val="1"/>
      <w:numFmt w:val="bullet"/>
      <w:lvlText w:val="-"/>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647523A"/>
    <w:multiLevelType w:val="hybridMultilevel"/>
    <w:tmpl w:val="A60CB238"/>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BB1E07E8">
      <w:start w:val="1"/>
      <w:numFmt w:val="bullet"/>
      <w:lvlText w:val="-"/>
      <w:lvlJc w:val="left"/>
      <w:pPr>
        <w:ind w:left="2160" w:hanging="360"/>
      </w:pPr>
      <w:rPr>
        <w:rFonts w:ascii="Courier New" w:hAnsi="Courier New"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EA25FF5"/>
    <w:multiLevelType w:val="hybridMultilevel"/>
    <w:tmpl w:val="023E66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0B33900"/>
    <w:multiLevelType w:val="multilevel"/>
    <w:tmpl w:val="40AC8D1C"/>
    <w:lvl w:ilvl="0">
      <w:start w:val="1"/>
      <w:numFmt w:val="bullet"/>
      <w:pStyle w:val="Listenabsatz"/>
      <w:lvlText w:val="-"/>
      <w:lvlJc w:val="left"/>
      <w:pPr>
        <w:ind w:hanging="369"/>
      </w:pPr>
      <w:rPr>
        <w:rFonts w:ascii="Courier New" w:hAnsi="Courier New" w:hint="default"/>
      </w:rPr>
    </w:lvl>
    <w:lvl w:ilvl="1">
      <w:start w:val="1"/>
      <w:numFmt w:val="bullet"/>
      <w:lvlText w:val="-"/>
      <w:lvlJc w:val="left"/>
      <w:pPr>
        <w:ind w:left="340" w:hanging="340"/>
      </w:pPr>
      <w:rPr>
        <w:rFonts w:ascii="Courier New" w:hAnsi="Courier New" w:hint="default"/>
      </w:rPr>
    </w:lvl>
    <w:lvl w:ilvl="2">
      <w:start w:val="1"/>
      <w:numFmt w:val="bullet"/>
      <w:lvlText w:val="-"/>
      <w:lvlJc w:val="left"/>
      <w:pPr>
        <w:ind w:left="680" w:hanging="340"/>
      </w:pPr>
      <w:rPr>
        <w:rFonts w:ascii="Courier New" w:hAnsi="Courier New" w:hint="default"/>
      </w:rPr>
    </w:lvl>
    <w:lvl w:ilvl="3">
      <w:start w:val="1"/>
      <w:numFmt w:val="bullet"/>
      <w:lvlText w:val="-"/>
      <w:lvlJc w:val="left"/>
      <w:pPr>
        <w:ind w:left="1021" w:hanging="341"/>
      </w:pPr>
      <w:rPr>
        <w:rFonts w:ascii="Courier New" w:hAnsi="Courier New" w:hint="default"/>
      </w:rPr>
    </w:lvl>
    <w:lvl w:ilvl="4">
      <w:start w:val="1"/>
      <w:numFmt w:val="bullet"/>
      <w:lvlText w:val="-"/>
      <w:lvlJc w:val="left"/>
      <w:pPr>
        <w:ind w:left="1361" w:hanging="340"/>
      </w:pPr>
      <w:rPr>
        <w:rFonts w:ascii="Courier New" w:hAnsi="Courier New" w:hint="default"/>
      </w:rPr>
    </w:lvl>
    <w:lvl w:ilvl="5">
      <w:start w:val="1"/>
      <w:numFmt w:val="bullet"/>
      <w:lvlText w:val="-"/>
      <w:lvlJc w:val="left"/>
      <w:pPr>
        <w:ind w:left="1701" w:hanging="340"/>
      </w:pPr>
      <w:rPr>
        <w:rFonts w:ascii="Courier New" w:hAnsi="Courier New" w:hint="default"/>
      </w:rPr>
    </w:lvl>
    <w:lvl w:ilvl="6">
      <w:start w:val="1"/>
      <w:numFmt w:val="bullet"/>
      <w:lvlText w:val="-"/>
      <w:lvlJc w:val="left"/>
      <w:pPr>
        <w:ind w:left="2041" w:hanging="340"/>
      </w:pPr>
      <w:rPr>
        <w:rFonts w:ascii="Courier New" w:hAnsi="Courier New" w:hint="default"/>
      </w:rPr>
    </w:lvl>
    <w:lvl w:ilvl="7">
      <w:start w:val="1"/>
      <w:numFmt w:val="bullet"/>
      <w:lvlText w:val="-"/>
      <w:lvlJc w:val="left"/>
      <w:pPr>
        <w:ind w:left="2381" w:hanging="340"/>
      </w:pPr>
      <w:rPr>
        <w:rFonts w:ascii="Courier New" w:hAnsi="Courier New" w:hint="default"/>
      </w:rPr>
    </w:lvl>
    <w:lvl w:ilvl="8">
      <w:start w:val="1"/>
      <w:numFmt w:val="bullet"/>
      <w:lvlText w:val="-"/>
      <w:lvlJc w:val="left"/>
      <w:pPr>
        <w:ind w:left="2722" w:hanging="341"/>
      </w:pPr>
      <w:rPr>
        <w:rFonts w:ascii="Courier New" w:hAnsi="Courier New" w:hint="default"/>
      </w:rPr>
    </w:lvl>
  </w:abstractNum>
  <w:abstractNum w:abstractNumId="5" w15:restartNumberingAfterBreak="0">
    <w:nsid w:val="336854FF"/>
    <w:multiLevelType w:val="multilevel"/>
    <w:tmpl w:val="316EC102"/>
    <w:lvl w:ilvl="0">
      <w:start w:val="1"/>
      <w:numFmt w:val="decimal"/>
      <w:lvlText w:val="%1"/>
      <w:lvlJc w:val="right"/>
      <w:pPr>
        <w:ind w:left="432" w:hanging="144"/>
      </w:pPr>
      <w:rPr>
        <w:rFonts w:cs="Times New Roman" w:hint="default"/>
      </w:rPr>
    </w:lvl>
    <w:lvl w:ilvl="1">
      <w:start w:val="1"/>
      <w:numFmt w:val="decimal"/>
      <w:pStyle w:val="berschrift2"/>
      <w:lvlText w:val="%1.%2"/>
      <w:lvlJc w:val="left"/>
      <w:pPr>
        <w:ind w:left="576" w:hanging="576"/>
      </w:pPr>
      <w:rPr>
        <w:rFonts w:cs="Times New Roman" w:hint="default"/>
      </w:rPr>
    </w:lvl>
    <w:lvl w:ilvl="2">
      <w:start w:val="1"/>
      <w:numFmt w:val="decimal"/>
      <w:pStyle w:val="berschrift3"/>
      <w:lvlText w:val="%1.%2.%3"/>
      <w:lvlJc w:val="left"/>
      <w:pPr>
        <w:ind w:left="720" w:hanging="720"/>
      </w:pPr>
      <w:rPr>
        <w:rFonts w:cs="Times New Roman" w:hint="default"/>
      </w:rPr>
    </w:lvl>
    <w:lvl w:ilvl="3">
      <w:start w:val="1"/>
      <w:numFmt w:val="decimal"/>
      <w:pStyle w:val="berschrift4"/>
      <w:lvlText w:val="%1.%2.%3.%4"/>
      <w:lvlJc w:val="left"/>
      <w:pPr>
        <w:ind w:left="864" w:hanging="864"/>
      </w:pPr>
      <w:rPr>
        <w:rFonts w:cs="Times New Roman" w:hint="default"/>
      </w:rPr>
    </w:lvl>
    <w:lvl w:ilvl="4">
      <w:start w:val="1"/>
      <w:numFmt w:val="decimal"/>
      <w:pStyle w:val="berschrift5"/>
      <w:lvlText w:val="%1.%2.%3.%4.%5"/>
      <w:lvlJc w:val="left"/>
      <w:pPr>
        <w:ind w:left="1008" w:hanging="1008"/>
      </w:pPr>
      <w:rPr>
        <w:rFonts w:cs="Times New Roman" w:hint="default"/>
      </w:rPr>
    </w:lvl>
    <w:lvl w:ilvl="5">
      <w:start w:val="1"/>
      <w:numFmt w:val="decimal"/>
      <w:pStyle w:val="berschrift6"/>
      <w:lvlText w:val="%1.%2.%3.%4.%5.%6"/>
      <w:lvlJc w:val="left"/>
      <w:pPr>
        <w:ind w:left="1152" w:hanging="1152"/>
      </w:pPr>
      <w:rPr>
        <w:rFonts w:cs="Times New Roman" w:hint="default"/>
      </w:rPr>
    </w:lvl>
    <w:lvl w:ilvl="6">
      <w:start w:val="1"/>
      <w:numFmt w:val="decimal"/>
      <w:pStyle w:val="berschrift7"/>
      <w:lvlText w:val="%1.%2.%3.%4.%5.%6.%7"/>
      <w:lvlJc w:val="left"/>
      <w:pPr>
        <w:ind w:left="1296" w:hanging="1296"/>
      </w:pPr>
      <w:rPr>
        <w:rFonts w:cs="Times New Roman" w:hint="default"/>
      </w:rPr>
    </w:lvl>
    <w:lvl w:ilvl="7">
      <w:start w:val="1"/>
      <w:numFmt w:val="decimal"/>
      <w:pStyle w:val="berschrift8"/>
      <w:lvlText w:val="%1.%2.%3.%4.%5.%6.%7.%8"/>
      <w:lvlJc w:val="left"/>
      <w:pPr>
        <w:ind w:left="1440" w:hanging="1440"/>
      </w:pPr>
      <w:rPr>
        <w:rFonts w:cs="Times New Roman" w:hint="default"/>
      </w:rPr>
    </w:lvl>
    <w:lvl w:ilvl="8">
      <w:start w:val="1"/>
      <w:numFmt w:val="decimal"/>
      <w:pStyle w:val="berschrift9"/>
      <w:lvlText w:val="%1.%2.%3.%4.%5.%6.%7.%8.%9"/>
      <w:lvlJc w:val="left"/>
      <w:pPr>
        <w:ind w:left="1584" w:hanging="1584"/>
      </w:pPr>
      <w:rPr>
        <w:rFonts w:cs="Times New Roman" w:hint="default"/>
      </w:rPr>
    </w:lvl>
  </w:abstractNum>
  <w:abstractNum w:abstractNumId="6" w15:restartNumberingAfterBreak="0">
    <w:nsid w:val="3CD61B79"/>
    <w:multiLevelType w:val="hybridMultilevel"/>
    <w:tmpl w:val="64C8E29C"/>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BB1E07E8">
      <w:start w:val="1"/>
      <w:numFmt w:val="bullet"/>
      <w:lvlText w:val="-"/>
      <w:lvlJc w:val="left"/>
      <w:pPr>
        <w:ind w:left="2880" w:hanging="360"/>
      </w:pPr>
      <w:rPr>
        <w:rFonts w:ascii="Courier New" w:hAnsi="Courier New"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3E3C4D08"/>
    <w:multiLevelType w:val="hybridMultilevel"/>
    <w:tmpl w:val="C0C26CE2"/>
    <w:lvl w:ilvl="0" w:tplc="08070005">
      <w:start w:val="1"/>
      <w:numFmt w:val="bullet"/>
      <w:lvlText w:val=""/>
      <w:lvlJc w:val="left"/>
      <w:pPr>
        <w:ind w:left="360" w:hanging="360"/>
      </w:pPr>
      <w:rPr>
        <w:rFonts w:ascii="Wingdings" w:hAnsi="Wingdings"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8" w15:restartNumberingAfterBreak="0">
    <w:nsid w:val="401062E1"/>
    <w:multiLevelType w:val="hybridMultilevel"/>
    <w:tmpl w:val="13087C9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C9522CA"/>
    <w:multiLevelType w:val="hybridMultilevel"/>
    <w:tmpl w:val="9BCEA2EE"/>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BB1E07E8">
      <w:start w:val="1"/>
      <w:numFmt w:val="bullet"/>
      <w:lvlText w:val="-"/>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68ED2AF3"/>
    <w:multiLevelType w:val="hybridMultilevel"/>
    <w:tmpl w:val="DA441A2A"/>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6A463A71"/>
    <w:multiLevelType w:val="hybridMultilevel"/>
    <w:tmpl w:val="08DE8490"/>
    <w:lvl w:ilvl="0" w:tplc="CB2E1B62">
      <w:start w:val="30"/>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2E76AAF"/>
    <w:multiLevelType w:val="hybridMultilevel"/>
    <w:tmpl w:val="F8FC7A16"/>
    <w:lvl w:ilvl="0" w:tplc="08070005">
      <w:start w:val="1"/>
      <w:numFmt w:val="bullet"/>
      <w:lvlText w:val=""/>
      <w:lvlJc w:val="left"/>
      <w:pPr>
        <w:ind w:left="360" w:hanging="360"/>
      </w:pPr>
      <w:rPr>
        <w:rFonts w:ascii="Wingdings" w:hAnsi="Wingdings" w:hint="default"/>
      </w:rPr>
    </w:lvl>
    <w:lvl w:ilvl="1" w:tplc="08070003">
      <w:start w:val="1"/>
      <w:numFmt w:val="bullet"/>
      <w:lvlText w:val="o"/>
      <w:lvlJc w:val="left"/>
      <w:pPr>
        <w:ind w:left="1080" w:hanging="360"/>
      </w:pPr>
      <w:rPr>
        <w:rFonts w:ascii="Courier New" w:hAnsi="Courier New" w:cs="Courier New" w:hint="default"/>
      </w:rPr>
    </w:lvl>
    <w:lvl w:ilvl="2" w:tplc="08070005">
      <w:start w:val="1"/>
      <w:numFmt w:val="bullet"/>
      <w:lvlText w:val=""/>
      <w:lvlJc w:val="left"/>
      <w:pPr>
        <w:ind w:left="1800" w:hanging="360"/>
      </w:pPr>
      <w:rPr>
        <w:rFonts w:ascii="Wingdings" w:hAnsi="Wingdings" w:hint="default"/>
      </w:rPr>
    </w:lvl>
    <w:lvl w:ilvl="3" w:tplc="08070001">
      <w:start w:val="1"/>
      <w:numFmt w:val="bullet"/>
      <w:lvlText w:val=""/>
      <w:lvlJc w:val="left"/>
      <w:pPr>
        <w:ind w:left="2520" w:hanging="360"/>
      </w:pPr>
      <w:rPr>
        <w:rFonts w:ascii="Symbol" w:hAnsi="Symbol" w:hint="default"/>
      </w:rPr>
    </w:lvl>
    <w:lvl w:ilvl="4" w:tplc="08070003">
      <w:start w:val="1"/>
      <w:numFmt w:val="bullet"/>
      <w:lvlText w:val="o"/>
      <w:lvlJc w:val="left"/>
      <w:pPr>
        <w:ind w:left="3240" w:hanging="360"/>
      </w:pPr>
      <w:rPr>
        <w:rFonts w:ascii="Courier New" w:hAnsi="Courier New" w:cs="Courier New" w:hint="default"/>
      </w:rPr>
    </w:lvl>
    <w:lvl w:ilvl="5" w:tplc="08070005">
      <w:start w:val="1"/>
      <w:numFmt w:val="bullet"/>
      <w:lvlText w:val=""/>
      <w:lvlJc w:val="left"/>
      <w:pPr>
        <w:ind w:left="3960" w:hanging="360"/>
      </w:pPr>
      <w:rPr>
        <w:rFonts w:ascii="Wingdings" w:hAnsi="Wingdings" w:hint="default"/>
      </w:rPr>
    </w:lvl>
    <w:lvl w:ilvl="6" w:tplc="08070001">
      <w:start w:val="1"/>
      <w:numFmt w:val="bullet"/>
      <w:lvlText w:val=""/>
      <w:lvlJc w:val="left"/>
      <w:pPr>
        <w:ind w:left="4680" w:hanging="360"/>
      </w:pPr>
      <w:rPr>
        <w:rFonts w:ascii="Symbol" w:hAnsi="Symbol" w:hint="default"/>
      </w:rPr>
    </w:lvl>
    <w:lvl w:ilvl="7" w:tplc="08070003">
      <w:start w:val="1"/>
      <w:numFmt w:val="bullet"/>
      <w:lvlText w:val="o"/>
      <w:lvlJc w:val="left"/>
      <w:pPr>
        <w:ind w:left="5400" w:hanging="360"/>
      </w:pPr>
      <w:rPr>
        <w:rFonts w:ascii="Courier New" w:hAnsi="Courier New" w:cs="Courier New" w:hint="default"/>
      </w:rPr>
    </w:lvl>
    <w:lvl w:ilvl="8" w:tplc="08070005">
      <w:start w:val="1"/>
      <w:numFmt w:val="bullet"/>
      <w:lvlText w:val=""/>
      <w:lvlJc w:val="left"/>
      <w:pPr>
        <w:ind w:left="6120" w:hanging="360"/>
      </w:pPr>
      <w:rPr>
        <w:rFonts w:ascii="Wingdings" w:hAnsi="Wingdings" w:hint="default"/>
      </w:rPr>
    </w:lvl>
  </w:abstractNum>
  <w:abstractNum w:abstractNumId="13" w15:restartNumberingAfterBreak="0">
    <w:nsid w:val="745A02CA"/>
    <w:multiLevelType w:val="hybridMultilevel"/>
    <w:tmpl w:val="87D8E3C8"/>
    <w:lvl w:ilvl="0" w:tplc="FF04CDD4">
      <w:start w:val="1"/>
      <w:numFmt w:val="decimal"/>
      <w:pStyle w:val="berschrift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1896238646">
    <w:abstractNumId w:val="5"/>
  </w:num>
  <w:num w:numId="2" w16cid:durableId="897322653">
    <w:abstractNumId w:val="8"/>
  </w:num>
  <w:num w:numId="3" w16cid:durableId="1385372042">
    <w:abstractNumId w:val="0"/>
  </w:num>
  <w:num w:numId="4" w16cid:durableId="147091708">
    <w:abstractNumId w:val="1"/>
  </w:num>
  <w:num w:numId="5" w16cid:durableId="968973192">
    <w:abstractNumId w:val="10"/>
  </w:num>
  <w:num w:numId="6" w16cid:durableId="1096751309">
    <w:abstractNumId w:val="2"/>
  </w:num>
  <w:num w:numId="7" w16cid:durableId="785394503">
    <w:abstractNumId w:val="6"/>
  </w:num>
  <w:num w:numId="8" w16cid:durableId="2054887554">
    <w:abstractNumId w:val="9"/>
  </w:num>
  <w:num w:numId="9" w16cid:durableId="1462530463">
    <w:abstractNumId w:val="4"/>
  </w:num>
  <w:num w:numId="10" w16cid:durableId="682974146">
    <w:abstractNumId w:val="13"/>
  </w:num>
  <w:num w:numId="11" w16cid:durableId="2061978162">
    <w:abstractNumId w:val="12"/>
  </w:num>
  <w:num w:numId="12" w16cid:durableId="691956349">
    <w:abstractNumId w:val="7"/>
  </w:num>
  <w:num w:numId="13" w16cid:durableId="317466679">
    <w:abstractNumId w:val="3"/>
  </w:num>
  <w:num w:numId="14" w16cid:durableId="15962835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1694"/>
    <w:rsid w:val="00003B01"/>
    <w:rsid w:val="0000402D"/>
    <w:rsid w:val="000057E5"/>
    <w:rsid w:val="00005F0D"/>
    <w:rsid w:val="00013C62"/>
    <w:rsid w:val="000155CF"/>
    <w:rsid w:val="00015F97"/>
    <w:rsid w:val="00021BC5"/>
    <w:rsid w:val="00021E2C"/>
    <w:rsid w:val="000223F5"/>
    <w:rsid w:val="00022ACA"/>
    <w:rsid w:val="00023D78"/>
    <w:rsid w:val="00026A4E"/>
    <w:rsid w:val="0003195E"/>
    <w:rsid w:val="000344C4"/>
    <w:rsid w:val="00037362"/>
    <w:rsid w:val="00037EEE"/>
    <w:rsid w:val="000425FE"/>
    <w:rsid w:val="00042722"/>
    <w:rsid w:val="000442EE"/>
    <w:rsid w:val="00046B27"/>
    <w:rsid w:val="00046D43"/>
    <w:rsid w:val="00046D66"/>
    <w:rsid w:val="000518CA"/>
    <w:rsid w:val="00054AC3"/>
    <w:rsid w:val="0005605F"/>
    <w:rsid w:val="000569FB"/>
    <w:rsid w:val="00060054"/>
    <w:rsid w:val="0006164C"/>
    <w:rsid w:val="00062A87"/>
    <w:rsid w:val="00067BFE"/>
    <w:rsid w:val="000729A3"/>
    <w:rsid w:val="00073B1C"/>
    <w:rsid w:val="00074DE5"/>
    <w:rsid w:val="00076A87"/>
    <w:rsid w:val="00082053"/>
    <w:rsid w:val="000862C2"/>
    <w:rsid w:val="00091A4D"/>
    <w:rsid w:val="000936B7"/>
    <w:rsid w:val="00094CA4"/>
    <w:rsid w:val="000A2D20"/>
    <w:rsid w:val="000A3A5B"/>
    <w:rsid w:val="000A59C8"/>
    <w:rsid w:val="000A5F8B"/>
    <w:rsid w:val="000B23D3"/>
    <w:rsid w:val="000C02D3"/>
    <w:rsid w:val="000C2675"/>
    <w:rsid w:val="000D0638"/>
    <w:rsid w:val="000D2B98"/>
    <w:rsid w:val="000D62C7"/>
    <w:rsid w:val="000E19ED"/>
    <w:rsid w:val="000E1A8E"/>
    <w:rsid w:val="000E2556"/>
    <w:rsid w:val="000E37AF"/>
    <w:rsid w:val="000E3E70"/>
    <w:rsid w:val="000F36AD"/>
    <w:rsid w:val="001036A8"/>
    <w:rsid w:val="00103F29"/>
    <w:rsid w:val="00105C40"/>
    <w:rsid w:val="00106130"/>
    <w:rsid w:val="00107719"/>
    <w:rsid w:val="001105EB"/>
    <w:rsid w:val="00110ABC"/>
    <w:rsid w:val="00115787"/>
    <w:rsid w:val="00115AC5"/>
    <w:rsid w:val="00117EB7"/>
    <w:rsid w:val="001221C0"/>
    <w:rsid w:val="00123138"/>
    <w:rsid w:val="00125054"/>
    <w:rsid w:val="00136D7B"/>
    <w:rsid w:val="0014320C"/>
    <w:rsid w:val="001435F8"/>
    <w:rsid w:val="001460DD"/>
    <w:rsid w:val="001463FE"/>
    <w:rsid w:val="00146A2D"/>
    <w:rsid w:val="0014768C"/>
    <w:rsid w:val="0015470E"/>
    <w:rsid w:val="00160FB3"/>
    <w:rsid w:val="001622F5"/>
    <w:rsid w:val="001634A0"/>
    <w:rsid w:val="001644AB"/>
    <w:rsid w:val="00164C50"/>
    <w:rsid w:val="0016692D"/>
    <w:rsid w:val="00170819"/>
    <w:rsid w:val="00171545"/>
    <w:rsid w:val="00172250"/>
    <w:rsid w:val="00173413"/>
    <w:rsid w:val="0017516D"/>
    <w:rsid w:val="0018697C"/>
    <w:rsid w:val="00186A38"/>
    <w:rsid w:val="001900C5"/>
    <w:rsid w:val="00193225"/>
    <w:rsid w:val="001935DE"/>
    <w:rsid w:val="001952AB"/>
    <w:rsid w:val="00196283"/>
    <w:rsid w:val="00196DFE"/>
    <w:rsid w:val="001A1BA7"/>
    <w:rsid w:val="001A200E"/>
    <w:rsid w:val="001A282B"/>
    <w:rsid w:val="001B1106"/>
    <w:rsid w:val="001B271F"/>
    <w:rsid w:val="001B5400"/>
    <w:rsid w:val="001B5607"/>
    <w:rsid w:val="001C251F"/>
    <w:rsid w:val="001D0C7F"/>
    <w:rsid w:val="001D4497"/>
    <w:rsid w:val="001D593A"/>
    <w:rsid w:val="001E0D93"/>
    <w:rsid w:val="001E1CC4"/>
    <w:rsid w:val="001E20CA"/>
    <w:rsid w:val="001E2689"/>
    <w:rsid w:val="001F0D10"/>
    <w:rsid w:val="001F1CB2"/>
    <w:rsid w:val="001F42CD"/>
    <w:rsid w:val="001F5105"/>
    <w:rsid w:val="001F64F0"/>
    <w:rsid w:val="00201ADF"/>
    <w:rsid w:val="002026E9"/>
    <w:rsid w:val="00203881"/>
    <w:rsid w:val="002067FD"/>
    <w:rsid w:val="00206D61"/>
    <w:rsid w:val="00207BFF"/>
    <w:rsid w:val="00210EE2"/>
    <w:rsid w:val="00213411"/>
    <w:rsid w:val="00213464"/>
    <w:rsid w:val="00214F76"/>
    <w:rsid w:val="00221A7A"/>
    <w:rsid w:val="00222516"/>
    <w:rsid w:val="002227AB"/>
    <w:rsid w:val="00222E5A"/>
    <w:rsid w:val="00226432"/>
    <w:rsid w:val="00226BEC"/>
    <w:rsid w:val="00226C9F"/>
    <w:rsid w:val="00230BA8"/>
    <w:rsid w:val="002357DE"/>
    <w:rsid w:val="00236E35"/>
    <w:rsid w:val="00241265"/>
    <w:rsid w:val="00242BE2"/>
    <w:rsid w:val="002436BA"/>
    <w:rsid w:val="0024405F"/>
    <w:rsid w:val="00245514"/>
    <w:rsid w:val="00247905"/>
    <w:rsid w:val="00255FBB"/>
    <w:rsid w:val="002567B9"/>
    <w:rsid w:val="002624AD"/>
    <w:rsid w:val="00262EBA"/>
    <w:rsid w:val="002666AB"/>
    <w:rsid w:val="00266C68"/>
    <w:rsid w:val="00266F23"/>
    <w:rsid w:val="00274374"/>
    <w:rsid w:val="002761B8"/>
    <w:rsid w:val="00277C40"/>
    <w:rsid w:val="00283C65"/>
    <w:rsid w:val="002861AA"/>
    <w:rsid w:val="00296981"/>
    <w:rsid w:val="002A4CD2"/>
    <w:rsid w:val="002A4CDB"/>
    <w:rsid w:val="002B34C5"/>
    <w:rsid w:val="002B4AAE"/>
    <w:rsid w:val="002B7AAB"/>
    <w:rsid w:val="002C0D47"/>
    <w:rsid w:val="002C7628"/>
    <w:rsid w:val="002D0D20"/>
    <w:rsid w:val="002D2C7A"/>
    <w:rsid w:val="002D5997"/>
    <w:rsid w:val="002D5EA8"/>
    <w:rsid w:val="002D6099"/>
    <w:rsid w:val="002D6212"/>
    <w:rsid w:val="002E3D6C"/>
    <w:rsid w:val="002E5D86"/>
    <w:rsid w:val="002F1314"/>
    <w:rsid w:val="002F2EFE"/>
    <w:rsid w:val="002F5632"/>
    <w:rsid w:val="002F5FA5"/>
    <w:rsid w:val="002F6746"/>
    <w:rsid w:val="003003D6"/>
    <w:rsid w:val="0030080E"/>
    <w:rsid w:val="00302D09"/>
    <w:rsid w:val="003039A0"/>
    <w:rsid w:val="00314658"/>
    <w:rsid w:val="00314871"/>
    <w:rsid w:val="00314F01"/>
    <w:rsid w:val="00321632"/>
    <w:rsid w:val="003217D3"/>
    <w:rsid w:val="00322307"/>
    <w:rsid w:val="0032666E"/>
    <w:rsid w:val="00327913"/>
    <w:rsid w:val="00331222"/>
    <w:rsid w:val="00331F51"/>
    <w:rsid w:val="00333425"/>
    <w:rsid w:val="0034012D"/>
    <w:rsid w:val="003403A4"/>
    <w:rsid w:val="00341A67"/>
    <w:rsid w:val="003426AE"/>
    <w:rsid w:val="00345D8F"/>
    <w:rsid w:val="00350B0B"/>
    <w:rsid w:val="00352422"/>
    <w:rsid w:val="003528D6"/>
    <w:rsid w:val="003544A4"/>
    <w:rsid w:val="003551E1"/>
    <w:rsid w:val="003575A8"/>
    <w:rsid w:val="00360F73"/>
    <w:rsid w:val="003611A0"/>
    <w:rsid w:val="00363746"/>
    <w:rsid w:val="00363BE5"/>
    <w:rsid w:val="00363E1E"/>
    <w:rsid w:val="00363FCD"/>
    <w:rsid w:val="003644B9"/>
    <w:rsid w:val="00371725"/>
    <w:rsid w:val="00371ABD"/>
    <w:rsid w:val="003820BE"/>
    <w:rsid w:val="0038259B"/>
    <w:rsid w:val="00390303"/>
    <w:rsid w:val="003908FC"/>
    <w:rsid w:val="003916C9"/>
    <w:rsid w:val="003931DA"/>
    <w:rsid w:val="003942C3"/>
    <w:rsid w:val="00394E33"/>
    <w:rsid w:val="00395813"/>
    <w:rsid w:val="00395CC3"/>
    <w:rsid w:val="003975AE"/>
    <w:rsid w:val="003A2751"/>
    <w:rsid w:val="003A3EF0"/>
    <w:rsid w:val="003A458F"/>
    <w:rsid w:val="003A5C3F"/>
    <w:rsid w:val="003A5E18"/>
    <w:rsid w:val="003A663A"/>
    <w:rsid w:val="003A7144"/>
    <w:rsid w:val="003B2AD3"/>
    <w:rsid w:val="003B70EE"/>
    <w:rsid w:val="003C0839"/>
    <w:rsid w:val="003C26D3"/>
    <w:rsid w:val="003D486A"/>
    <w:rsid w:val="003D5007"/>
    <w:rsid w:val="003D5080"/>
    <w:rsid w:val="003D6558"/>
    <w:rsid w:val="003E355F"/>
    <w:rsid w:val="003E3AD7"/>
    <w:rsid w:val="003E4DEA"/>
    <w:rsid w:val="003E5B45"/>
    <w:rsid w:val="003F0A34"/>
    <w:rsid w:val="003F20E8"/>
    <w:rsid w:val="003F2A1F"/>
    <w:rsid w:val="003F3DA4"/>
    <w:rsid w:val="003F7A12"/>
    <w:rsid w:val="0040074C"/>
    <w:rsid w:val="00415D9F"/>
    <w:rsid w:val="00420F3B"/>
    <w:rsid w:val="00426FE0"/>
    <w:rsid w:val="004330C3"/>
    <w:rsid w:val="00434A39"/>
    <w:rsid w:val="00435678"/>
    <w:rsid w:val="0043633E"/>
    <w:rsid w:val="00437584"/>
    <w:rsid w:val="00442995"/>
    <w:rsid w:val="004434E7"/>
    <w:rsid w:val="00444CF4"/>
    <w:rsid w:val="00444F83"/>
    <w:rsid w:val="0044687A"/>
    <w:rsid w:val="004516DF"/>
    <w:rsid w:val="0045299E"/>
    <w:rsid w:val="0045426F"/>
    <w:rsid w:val="00454920"/>
    <w:rsid w:val="00457449"/>
    <w:rsid w:val="004578A8"/>
    <w:rsid w:val="00460156"/>
    <w:rsid w:val="004602A6"/>
    <w:rsid w:val="004610E4"/>
    <w:rsid w:val="00463CFA"/>
    <w:rsid w:val="00464A8E"/>
    <w:rsid w:val="004709A8"/>
    <w:rsid w:val="00470FE7"/>
    <w:rsid w:val="00471193"/>
    <w:rsid w:val="00471C81"/>
    <w:rsid w:val="00474555"/>
    <w:rsid w:val="00475761"/>
    <w:rsid w:val="004761AB"/>
    <w:rsid w:val="00477BE3"/>
    <w:rsid w:val="00483622"/>
    <w:rsid w:val="00483C44"/>
    <w:rsid w:val="00485120"/>
    <w:rsid w:val="00487EB2"/>
    <w:rsid w:val="004927B0"/>
    <w:rsid w:val="004A4885"/>
    <w:rsid w:val="004A6783"/>
    <w:rsid w:val="004A76E8"/>
    <w:rsid w:val="004B095D"/>
    <w:rsid w:val="004B1A37"/>
    <w:rsid w:val="004B23C3"/>
    <w:rsid w:val="004B4ACA"/>
    <w:rsid w:val="004B5ABD"/>
    <w:rsid w:val="004C0FE4"/>
    <w:rsid w:val="004C1697"/>
    <w:rsid w:val="004C3632"/>
    <w:rsid w:val="004C46A3"/>
    <w:rsid w:val="004C52DC"/>
    <w:rsid w:val="004C60D0"/>
    <w:rsid w:val="004C60DA"/>
    <w:rsid w:val="004D0D66"/>
    <w:rsid w:val="004D0D82"/>
    <w:rsid w:val="004D2DB5"/>
    <w:rsid w:val="004D3A1C"/>
    <w:rsid w:val="004D573D"/>
    <w:rsid w:val="004D7008"/>
    <w:rsid w:val="004E1364"/>
    <w:rsid w:val="004E1F4D"/>
    <w:rsid w:val="004E3F2E"/>
    <w:rsid w:val="004F0419"/>
    <w:rsid w:val="004F1F3D"/>
    <w:rsid w:val="004F2CB7"/>
    <w:rsid w:val="004F3E8E"/>
    <w:rsid w:val="004F5B14"/>
    <w:rsid w:val="0050222D"/>
    <w:rsid w:val="005029A0"/>
    <w:rsid w:val="005032AF"/>
    <w:rsid w:val="00503D43"/>
    <w:rsid w:val="005048BE"/>
    <w:rsid w:val="00507B5A"/>
    <w:rsid w:val="00513CA8"/>
    <w:rsid w:val="005149C4"/>
    <w:rsid w:val="00514B2E"/>
    <w:rsid w:val="00517359"/>
    <w:rsid w:val="00521DD4"/>
    <w:rsid w:val="0052233B"/>
    <w:rsid w:val="00522E35"/>
    <w:rsid w:val="00523EF5"/>
    <w:rsid w:val="00524923"/>
    <w:rsid w:val="00525DA3"/>
    <w:rsid w:val="00530384"/>
    <w:rsid w:val="00530F32"/>
    <w:rsid w:val="005332F5"/>
    <w:rsid w:val="00533AD1"/>
    <w:rsid w:val="005348EA"/>
    <w:rsid w:val="00535A3B"/>
    <w:rsid w:val="00535AF9"/>
    <w:rsid w:val="005413B9"/>
    <w:rsid w:val="00544B0C"/>
    <w:rsid w:val="00547644"/>
    <w:rsid w:val="00552C54"/>
    <w:rsid w:val="00553376"/>
    <w:rsid w:val="00554535"/>
    <w:rsid w:val="00555B57"/>
    <w:rsid w:val="00561E48"/>
    <w:rsid w:val="00563656"/>
    <w:rsid w:val="00567F65"/>
    <w:rsid w:val="0057297F"/>
    <w:rsid w:val="00574B4B"/>
    <w:rsid w:val="005757D3"/>
    <w:rsid w:val="00575C27"/>
    <w:rsid w:val="00575FAB"/>
    <w:rsid w:val="005778EC"/>
    <w:rsid w:val="00580BEB"/>
    <w:rsid w:val="005819EB"/>
    <w:rsid w:val="00583F19"/>
    <w:rsid w:val="00584964"/>
    <w:rsid w:val="00591DC0"/>
    <w:rsid w:val="00592190"/>
    <w:rsid w:val="005949E4"/>
    <w:rsid w:val="005A2F20"/>
    <w:rsid w:val="005A3D45"/>
    <w:rsid w:val="005A4B27"/>
    <w:rsid w:val="005A529B"/>
    <w:rsid w:val="005A6722"/>
    <w:rsid w:val="005A758D"/>
    <w:rsid w:val="005B0A63"/>
    <w:rsid w:val="005B19E2"/>
    <w:rsid w:val="005B1CBF"/>
    <w:rsid w:val="005B2D7B"/>
    <w:rsid w:val="005B2F81"/>
    <w:rsid w:val="005B4DC9"/>
    <w:rsid w:val="005C07AE"/>
    <w:rsid w:val="005C3568"/>
    <w:rsid w:val="005C417A"/>
    <w:rsid w:val="005C71A5"/>
    <w:rsid w:val="005D0568"/>
    <w:rsid w:val="005D0FC7"/>
    <w:rsid w:val="005D11A4"/>
    <w:rsid w:val="005D2087"/>
    <w:rsid w:val="005D3280"/>
    <w:rsid w:val="005D4CBE"/>
    <w:rsid w:val="005E052E"/>
    <w:rsid w:val="005E17C9"/>
    <w:rsid w:val="005E3413"/>
    <w:rsid w:val="005E47E7"/>
    <w:rsid w:val="005E4A6D"/>
    <w:rsid w:val="005E6DCD"/>
    <w:rsid w:val="005F46CC"/>
    <w:rsid w:val="005F7160"/>
    <w:rsid w:val="0060523B"/>
    <w:rsid w:val="0060525B"/>
    <w:rsid w:val="00606A08"/>
    <w:rsid w:val="006110C9"/>
    <w:rsid w:val="00612AD2"/>
    <w:rsid w:val="006158B4"/>
    <w:rsid w:val="00615BF5"/>
    <w:rsid w:val="006207ED"/>
    <w:rsid w:val="00622332"/>
    <w:rsid w:val="006252C6"/>
    <w:rsid w:val="00626EBA"/>
    <w:rsid w:val="00633021"/>
    <w:rsid w:val="00641AF0"/>
    <w:rsid w:val="00645291"/>
    <w:rsid w:val="00646363"/>
    <w:rsid w:val="00647AFC"/>
    <w:rsid w:val="00647B1B"/>
    <w:rsid w:val="006508ED"/>
    <w:rsid w:val="00655139"/>
    <w:rsid w:val="00655971"/>
    <w:rsid w:val="006627A4"/>
    <w:rsid w:val="006640D6"/>
    <w:rsid w:val="006648E6"/>
    <w:rsid w:val="00664EC2"/>
    <w:rsid w:val="00665A00"/>
    <w:rsid w:val="00666BAA"/>
    <w:rsid w:val="0067014E"/>
    <w:rsid w:val="00671986"/>
    <w:rsid w:val="00672CB1"/>
    <w:rsid w:val="006836DB"/>
    <w:rsid w:val="00684EDB"/>
    <w:rsid w:val="00694268"/>
    <w:rsid w:val="006943B9"/>
    <w:rsid w:val="0069473C"/>
    <w:rsid w:val="00694885"/>
    <w:rsid w:val="00697625"/>
    <w:rsid w:val="006A1C77"/>
    <w:rsid w:val="006A4548"/>
    <w:rsid w:val="006A6C6F"/>
    <w:rsid w:val="006B0D85"/>
    <w:rsid w:val="006B3E2A"/>
    <w:rsid w:val="006B42F1"/>
    <w:rsid w:val="006B569A"/>
    <w:rsid w:val="006B58E2"/>
    <w:rsid w:val="006C0017"/>
    <w:rsid w:val="006C09CD"/>
    <w:rsid w:val="006C4C6C"/>
    <w:rsid w:val="006D29CA"/>
    <w:rsid w:val="006D4DCA"/>
    <w:rsid w:val="006E0085"/>
    <w:rsid w:val="006E086A"/>
    <w:rsid w:val="006E0B5F"/>
    <w:rsid w:val="006E2470"/>
    <w:rsid w:val="006E79BB"/>
    <w:rsid w:val="007002CC"/>
    <w:rsid w:val="0070072D"/>
    <w:rsid w:val="007052F5"/>
    <w:rsid w:val="00715A68"/>
    <w:rsid w:val="007179D3"/>
    <w:rsid w:val="00722657"/>
    <w:rsid w:val="00723E17"/>
    <w:rsid w:val="00731D9A"/>
    <w:rsid w:val="007326DF"/>
    <w:rsid w:val="00732B0B"/>
    <w:rsid w:val="0073397D"/>
    <w:rsid w:val="0073398B"/>
    <w:rsid w:val="0074037F"/>
    <w:rsid w:val="00740425"/>
    <w:rsid w:val="007427EC"/>
    <w:rsid w:val="00743B93"/>
    <w:rsid w:val="0076108E"/>
    <w:rsid w:val="0076238C"/>
    <w:rsid w:val="007649E0"/>
    <w:rsid w:val="00774B01"/>
    <w:rsid w:val="00781CD2"/>
    <w:rsid w:val="00783292"/>
    <w:rsid w:val="00786EA5"/>
    <w:rsid w:val="00787A5C"/>
    <w:rsid w:val="00795683"/>
    <w:rsid w:val="00795A3D"/>
    <w:rsid w:val="007A014D"/>
    <w:rsid w:val="007B028F"/>
    <w:rsid w:val="007B1407"/>
    <w:rsid w:val="007B44D3"/>
    <w:rsid w:val="007B47DD"/>
    <w:rsid w:val="007B4A8A"/>
    <w:rsid w:val="007B61E2"/>
    <w:rsid w:val="007C2761"/>
    <w:rsid w:val="007C32F4"/>
    <w:rsid w:val="007C3326"/>
    <w:rsid w:val="007D09C7"/>
    <w:rsid w:val="007D10EE"/>
    <w:rsid w:val="007D3E67"/>
    <w:rsid w:val="007D3FAA"/>
    <w:rsid w:val="007D5796"/>
    <w:rsid w:val="007E25D6"/>
    <w:rsid w:val="007E44B2"/>
    <w:rsid w:val="007E606A"/>
    <w:rsid w:val="007E6294"/>
    <w:rsid w:val="007E65E8"/>
    <w:rsid w:val="007F0670"/>
    <w:rsid w:val="007F61A5"/>
    <w:rsid w:val="008006BC"/>
    <w:rsid w:val="00800DE1"/>
    <w:rsid w:val="00800E0D"/>
    <w:rsid w:val="00804F56"/>
    <w:rsid w:val="008050EC"/>
    <w:rsid w:val="008055E8"/>
    <w:rsid w:val="00805951"/>
    <w:rsid w:val="00806F38"/>
    <w:rsid w:val="00810897"/>
    <w:rsid w:val="00813408"/>
    <w:rsid w:val="00814DD1"/>
    <w:rsid w:val="00823CD6"/>
    <w:rsid w:val="00824566"/>
    <w:rsid w:val="0082627E"/>
    <w:rsid w:val="0083284F"/>
    <w:rsid w:val="00835163"/>
    <w:rsid w:val="008354A1"/>
    <w:rsid w:val="008364AE"/>
    <w:rsid w:val="00842431"/>
    <w:rsid w:val="008447D5"/>
    <w:rsid w:val="008474F2"/>
    <w:rsid w:val="008549DA"/>
    <w:rsid w:val="00855125"/>
    <w:rsid w:val="00855AB3"/>
    <w:rsid w:val="00856F53"/>
    <w:rsid w:val="00857150"/>
    <w:rsid w:val="00860DF7"/>
    <w:rsid w:val="00860EBB"/>
    <w:rsid w:val="0086201D"/>
    <w:rsid w:val="0086215D"/>
    <w:rsid w:val="00873552"/>
    <w:rsid w:val="00873796"/>
    <w:rsid w:val="008779B4"/>
    <w:rsid w:val="00877AD0"/>
    <w:rsid w:val="00877AD5"/>
    <w:rsid w:val="008811E8"/>
    <w:rsid w:val="0088464A"/>
    <w:rsid w:val="008850B6"/>
    <w:rsid w:val="0088700C"/>
    <w:rsid w:val="00887E44"/>
    <w:rsid w:val="00890AB9"/>
    <w:rsid w:val="008923C1"/>
    <w:rsid w:val="008974F5"/>
    <w:rsid w:val="008A0C1B"/>
    <w:rsid w:val="008A5A4C"/>
    <w:rsid w:val="008A5BD7"/>
    <w:rsid w:val="008A6123"/>
    <w:rsid w:val="008A616F"/>
    <w:rsid w:val="008B62E1"/>
    <w:rsid w:val="008B6910"/>
    <w:rsid w:val="008C4884"/>
    <w:rsid w:val="008C4FDE"/>
    <w:rsid w:val="008D0205"/>
    <w:rsid w:val="008D0653"/>
    <w:rsid w:val="008D1706"/>
    <w:rsid w:val="008D3124"/>
    <w:rsid w:val="008D390D"/>
    <w:rsid w:val="008D3AB0"/>
    <w:rsid w:val="008D3ED0"/>
    <w:rsid w:val="008D4B83"/>
    <w:rsid w:val="008D7EF8"/>
    <w:rsid w:val="008E435F"/>
    <w:rsid w:val="008E5336"/>
    <w:rsid w:val="008F371D"/>
    <w:rsid w:val="008F6611"/>
    <w:rsid w:val="008F66B2"/>
    <w:rsid w:val="008F7361"/>
    <w:rsid w:val="009032FF"/>
    <w:rsid w:val="0090412D"/>
    <w:rsid w:val="00904AF4"/>
    <w:rsid w:val="009057D0"/>
    <w:rsid w:val="009068D2"/>
    <w:rsid w:val="0090772A"/>
    <w:rsid w:val="00907EA7"/>
    <w:rsid w:val="00911E16"/>
    <w:rsid w:val="00913CF0"/>
    <w:rsid w:val="00915550"/>
    <w:rsid w:val="00915B51"/>
    <w:rsid w:val="00934643"/>
    <w:rsid w:val="00935393"/>
    <w:rsid w:val="00936EFB"/>
    <w:rsid w:val="00940110"/>
    <w:rsid w:val="009502F1"/>
    <w:rsid w:val="00950A72"/>
    <w:rsid w:val="00952EDD"/>
    <w:rsid w:val="00953605"/>
    <w:rsid w:val="009538FC"/>
    <w:rsid w:val="00955BF7"/>
    <w:rsid w:val="00960335"/>
    <w:rsid w:val="009603F1"/>
    <w:rsid w:val="009610D4"/>
    <w:rsid w:val="00963F77"/>
    <w:rsid w:val="009708D6"/>
    <w:rsid w:val="0097216E"/>
    <w:rsid w:val="00974DE5"/>
    <w:rsid w:val="00976032"/>
    <w:rsid w:val="0098035E"/>
    <w:rsid w:val="0098196C"/>
    <w:rsid w:val="00982861"/>
    <w:rsid w:val="0099213B"/>
    <w:rsid w:val="00993DF8"/>
    <w:rsid w:val="00997183"/>
    <w:rsid w:val="009A22C9"/>
    <w:rsid w:val="009A3B37"/>
    <w:rsid w:val="009A44C0"/>
    <w:rsid w:val="009A5737"/>
    <w:rsid w:val="009A5ECC"/>
    <w:rsid w:val="009B04E1"/>
    <w:rsid w:val="009B14E0"/>
    <w:rsid w:val="009B1867"/>
    <w:rsid w:val="009B7B44"/>
    <w:rsid w:val="009C2D4C"/>
    <w:rsid w:val="009D16B3"/>
    <w:rsid w:val="009D19B2"/>
    <w:rsid w:val="009E14D4"/>
    <w:rsid w:val="009F7304"/>
    <w:rsid w:val="00A05800"/>
    <w:rsid w:val="00A06A69"/>
    <w:rsid w:val="00A078AC"/>
    <w:rsid w:val="00A07C6C"/>
    <w:rsid w:val="00A118ED"/>
    <w:rsid w:val="00A131C4"/>
    <w:rsid w:val="00A14C87"/>
    <w:rsid w:val="00A217A6"/>
    <w:rsid w:val="00A23922"/>
    <w:rsid w:val="00A248C1"/>
    <w:rsid w:val="00A26BDA"/>
    <w:rsid w:val="00A27417"/>
    <w:rsid w:val="00A27EB8"/>
    <w:rsid w:val="00A36B12"/>
    <w:rsid w:val="00A37267"/>
    <w:rsid w:val="00A40EC1"/>
    <w:rsid w:val="00A43C06"/>
    <w:rsid w:val="00A456FB"/>
    <w:rsid w:val="00A46D4E"/>
    <w:rsid w:val="00A504D3"/>
    <w:rsid w:val="00A52910"/>
    <w:rsid w:val="00A52DBF"/>
    <w:rsid w:val="00A549AF"/>
    <w:rsid w:val="00A658C8"/>
    <w:rsid w:val="00A6621B"/>
    <w:rsid w:val="00A66A57"/>
    <w:rsid w:val="00A72C9D"/>
    <w:rsid w:val="00A73EF4"/>
    <w:rsid w:val="00A74359"/>
    <w:rsid w:val="00A82309"/>
    <w:rsid w:val="00A848A7"/>
    <w:rsid w:val="00A84BBD"/>
    <w:rsid w:val="00A84CC6"/>
    <w:rsid w:val="00A86742"/>
    <w:rsid w:val="00A90E33"/>
    <w:rsid w:val="00A91D91"/>
    <w:rsid w:val="00A92ABA"/>
    <w:rsid w:val="00A93BF0"/>
    <w:rsid w:val="00A93BFF"/>
    <w:rsid w:val="00A94083"/>
    <w:rsid w:val="00A9679A"/>
    <w:rsid w:val="00A978DD"/>
    <w:rsid w:val="00AA5E7D"/>
    <w:rsid w:val="00AA6E3D"/>
    <w:rsid w:val="00AB4A25"/>
    <w:rsid w:val="00AB5331"/>
    <w:rsid w:val="00AB60B8"/>
    <w:rsid w:val="00AB6511"/>
    <w:rsid w:val="00AB6749"/>
    <w:rsid w:val="00AC0C5E"/>
    <w:rsid w:val="00AC278D"/>
    <w:rsid w:val="00AC3E27"/>
    <w:rsid w:val="00AD2736"/>
    <w:rsid w:val="00AD291D"/>
    <w:rsid w:val="00AE00F2"/>
    <w:rsid w:val="00AE4313"/>
    <w:rsid w:val="00AE5B32"/>
    <w:rsid w:val="00AF0C86"/>
    <w:rsid w:val="00B031FE"/>
    <w:rsid w:val="00B05BB7"/>
    <w:rsid w:val="00B06C8A"/>
    <w:rsid w:val="00B10B7F"/>
    <w:rsid w:val="00B1322D"/>
    <w:rsid w:val="00B178B7"/>
    <w:rsid w:val="00B2134C"/>
    <w:rsid w:val="00B21816"/>
    <w:rsid w:val="00B2373E"/>
    <w:rsid w:val="00B24071"/>
    <w:rsid w:val="00B31A9A"/>
    <w:rsid w:val="00B323D4"/>
    <w:rsid w:val="00B3299F"/>
    <w:rsid w:val="00B331B5"/>
    <w:rsid w:val="00B351EB"/>
    <w:rsid w:val="00B35A1D"/>
    <w:rsid w:val="00B4200B"/>
    <w:rsid w:val="00B42B70"/>
    <w:rsid w:val="00B472D8"/>
    <w:rsid w:val="00B51E45"/>
    <w:rsid w:val="00B565B7"/>
    <w:rsid w:val="00B60F77"/>
    <w:rsid w:val="00B67C64"/>
    <w:rsid w:val="00B77605"/>
    <w:rsid w:val="00B81A6D"/>
    <w:rsid w:val="00B84C28"/>
    <w:rsid w:val="00B86BA6"/>
    <w:rsid w:val="00B96683"/>
    <w:rsid w:val="00BA3CAC"/>
    <w:rsid w:val="00BA6E02"/>
    <w:rsid w:val="00BB09DF"/>
    <w:rsid w:val="00BB4469"/>
    <w:rsid w:val="00BB6796"/>
    <w:rsid w:val="00BC072B"/>
    <w:rsid w:val="00BC5A9E"/>
    <w:rsid w:val="00BD1C6D"/>
    <w:rsid w:val="00BD1C96"/>
    <w:rsid w:val="00BD1FF0"/>
    <w:rsid w:val="00BD2E9C"/>
    <w:rsid w:val="00BD378E"/>
    <w:rsid w:val="00BD4DEF"/>
    <w:rsid w:val="00BD5345"/>
    <w:rsid w:val="00BD7D0F"/>
    <w:rsid w:val="00BE0DC3"/>
    <w:rsid w:val="00BE0FF6"/>
    <w:rsid w:val="00BE51CE"/>
    <w:rsid w:val="00BE66D0"/>
    <w:rsid w:val="00BE6D4D"/>
    <w:rsid w:val="00BE7FC4"/>
    <w:rsid w:val="00BF00E1"/>
    <w:rsid w:val="00BF37E0"/>
    <w:rsid w:val="00BF60CC"/>
    <w:rsid w:val="00BF70FB"/>
    <w:rsid w:val="00C00529"/>
    <w:rsid w:val="00C0299C"/>
    <w:rsid w:val="00C02E1E"/>
    <w:rsid w:val="00C0585C"/>
    <w:rsid w:val="00C10BEC"/>
    <w:rsid w:val="00C1204F"/>
    <w:rsid w:val="00C121BE"/>
    <w:rsid w:val="00C20C7A"/>
    <w:rsid w:val="00C2160D"/>
    <w:rsid w:val="00C2173E"/>
    <w:rsid w:val="00C25D54"/>
    <w:rsid w:val="00C27026"/>
    <w:rsid w:val="00C300D1"/>
    <w:rsid w:val="00C33A43"/>
    <w:rsid w:val="00C3420F"/>
    <w:rsid w:val="00C34F6E"/>
    <w:rsid w:val="00C37A67"/>
    <w:rsid w:val="00C40E49"/>
    <w:rsid w:val="00C447B1"/>
    <w:rsid w:val="00C46FF6"/>
    <w:rsid w:val="00C57F89"/>
    <w:rsid w:val="00C6139C"/>
    <w:rsid w:val="00C633E8"/>
    <w:rsid w:val="00C64D3C"/>
    <w:rsid w:val="00C64D78"/>
    <w:rsid w:val="00C802D0"/>
    <w:rsid w:val="00C815CD"/>
    <w:rsid w:val="00C82322"/>
    <w:rsid w:val="00C92815"/>
    <w:rsid w:val="00C93819"/>
    <w:rsid w:val="00C97EA9"/>
    <w:rsid w:val="00CA2B63"/>
    <w:rsid w:val="00CA2CDC"/>
    <w:rsid w:val="00CA3DA2"/>
    <w:rsid w:val="00CA4510"/>
    <w:rsid w:val="00CA6400"/>
    <w:rsid w:val="00CB1AD3"/>
    <w:rsid w:val="00CB3FAB"/>
    <w:rsid w:val="00CB651E"/>
    <w:rsid w:val="00CB7C45"/>
    <w:rsid w:val="00CC1F77"/>
    <w:rsid w:val="00CC3F35"/>
    <w:rsid w:val="00CC4BD7"/>
    <w:rsid w:val="00CC54F6"/>
    <w:rsid w:val="00CC6E43"/>
    <w:rsid w:val="00CC7573"/>
    <w:rsid w:val="00CD45D2"/>
    <w:rsid w:val="00CD6761"/>
    <w:rsid w:val="00CE016E"/>
    <w:rsid w:val="00CE03FA"/>
    <w:rsid w:val="00CE2CE8"/>
    <w:rsid w:val="00CE65BD"/>
    <w:rsid w:val="00CF0CFC"/>
    <w:rsid w:val="00CF0EA8"/>
    <w:rsid w:val="00CF1012"/>
    <w:rsid w:val="00CF1562"/>
    <w:rsid w:val="00CF4161"/>
    <w:rsid w:val="00CF5042"/>
    <w:rsid w:val="00CF6A02"/>
    <w:rsid w:val="00D01D16"/>
    <w:rsid w:val="00D030DC"/>
    <w:rsid w:val="00D03EB3"/>
    <w:rsid w:val="00D1289C"/>
    <w:rsid w:val="00D145DC"/>
    <w:rsid w:val="00D21C33"/>
    <w:rsid w:val="00D22ED9"/>
    <w:rsid w:val="00D238B7"/>
    <w:rsid w:val="00D24C86"/>
    <w:rsid w:val="00D257C8"/>
    <w:rsid w:val="00D266B0"/>
    <w:rsid w:val="00D27260"/>
    <w:rsid w:val="00D31DF9"/>
    <w:rsid w:val="00D32952"/>
    <w:rsid w:val="00D40F6A"/>
    <w:rsid w:val="00D454E3"/>
    <w:rsid w:val="00D45FB1"/>
    <w:rsid w:val="00D47138"/>
    <w:rsid w:val="00D51585"/>
    <w:rsid w:val="00D52D21"/>
    <w:rsid w:val="00D554AA"/>
    <w:rsid w:val="00D5581F"/>
    <w:rsid w:val="00D55DED"/>
    <w:rsid w:val="00D61B35"/>
    <w:rsid w:val="00D6347E"/>
    <w:rsid w:val="00D6409B"/>
    <w:rsid w:val="00D663BC"/>
    <w:rsid w:val="00D6685A"/>
    <w:rsid w:val="00D67593"/>
    <w:rsid w:val="00D710B3"/>
    <w:rsid w:val="00D73415"/>
    <w:rsid w:val="00D82651"/>
    <w:rsid w:val="00D829F1"/>
    <w:rsid w:val="00DA2452"/>
    <w:rsid w:val="00DB04DC"/>
    <w:rsid w:val="00DB17D5"/>
    <w:rsid w:val="00DB423E"/>
    <w:rsid w:val="00DB5465"/>
    <w:rsid w:val="00DB705E"/>
    <w:rsid w:val="00DC42BF"/>
    <w:rsid w:val="00DC7437"/>
    <w:rsid w:val="00DD4A24"/>
    <w:rsid w:val="00DD4F58"/>
    <w:rsid w:val="00DE29BC"/>
    <w:rsid w:val="00DE4DB4"/>
    <w:rsid w:val="00DE4F80"/>
    <w:rsid w:val="00DE7EC4"/>
    <w:rsid w:val="00DF1C7D"/>
    <w:rsid w:val="00DF22A6"/>
    <w:rsid w:val="00E0192D"/>
    <w:rsid w:val="00E01B6C"/>
    <w:rsid w:val="00E02BD6"/>
    <w:rsid w:val="00E04136"/>
    <w:rsid w:val="00E06401"/>
    <w:rsid w:val="00E06B00"/>
    <w:rsid w:val="00E071DD"/>
    <w:rsid w:val="00E11B64"/>
    <w:rsid w:val="00E14075"/>
    <w:rsid w:val="00E145C3"/>
    <w:rsid w:val="00E174CC"/>
    <w:rsid w:val="00E232DB"/>
    <w:rsid w:val="00E25C87"/>
    <w:rsid w:val="00E27C8D"/>
    <w:rsid w:val="00E30BDB"/>
    <w:rsid w:val="00E32112"/>
    <w:rsid w:val="00E323BB"/>
    <w:rsid w:val="00E3535D"/>
    <w:rsid w:val="00E3A3E7"/>
    <w:rsid w:val="00E4197C"/>
    <w:rsid w:val="00E42728"/>
    <w:rsid w:val="00E42BCC"/>
    <w:rsid w:val="00E45C72"/>
    <w:rsid w:val="00E45FCC"/>
    <w:rsid w:val="00E509FE"/>
    <w:rsid w:val="00E51558"/>
    <w:rsid w:val="00E5332A"/>
    <w:rsid w:val="00E60A97"/>
    <w:rsid w:val="00E611C5"/>
    <w:rsid w:val="00E65921"/>
    <w:rsid w:val="00E66CFE"/>
    <w:rsid w:val="00E742BF"/>
    <w:rsid w:val="00E74903"/>
    <w:rsid w:val="00E759F7"/>
    <w:rsid w:val="00E77DDD"/>
    <w:rsid w:val="00E83355"/>
    <w:rsid w:val="00E8661E"/>
    <w:rsid w:val="00E86F53"/>
    <w:rsid w:val="00E86FDB"/>
    <w:rsid w:val="00E90BD1"/>
    <w:rsid w:val="00E91BA5"/>
    <w:rsid w:val="00E9373D"/>
    <w:rsid w:val="00EA4164"/>
    <w:rsid w:val="00EA497B"/>
    <w:rsid w:val="00EA7C22"/>
    <w:rsid w:val="00EA7D38"/>
    <w:rsid w:val="00EB1821"/>
    <w:rsid w:val="00EB276A"/>
    <w:rsid w:val="00EB69D1"/>
    <w:rsid w:val="00EC02D9"/>
    <w:rsid w:val="00EC3296"/>
    <w:rsid w:val="00EC3FDF"/>
    <w:rsid w:val="00ED1368"/>
    <w:rsid w:val="00ED6144"/>
    <w:rsid w:val="00ED6EA4"/>
    <w:rsid w:val="00EE0A3B"/>
    <w:rsid w:val="00EE4287"/>
    <w:rsid w:val="00EE52A3"/>
    <w:rsid w:val="00EE621C"/>
    <w:rsid w:val="00EE657A"/>
    <w:rsid w:val="00EE7204"/>
    <w:rsid w:val="00EE788C"/>
    <w:rsid w:val="00EE7D44"/>
    <w:rsid w:val="00EF0486"/>
    <w:rsid w:val="00EF16B0"/>
    <w:rsid w:val="00EF1D55"/>
    <w:rsid w:val="00EF4839"/>
    <w:rsid w:val="00EF65DB"/>
    <w:rsid w:val="00EF7941"/>
    <w:rsid w:val="00F016AF"/>
    <w:rsid w:val="00F0213C"/>
    <w:rsid w:val="00F02275"/>
    <w:rsid w:val="00F0311A"/>
    <w:rsid w:val="00F0388A"/>
    <w:rsid w:val="00F03C86"/>
    <w:rsid w:val="00F067A0"/>
    <w:rsid w:val="00F0792D"/>
    <w:rsid w:val="00F12F67"/>
    <w:rsid w:val="00F1410F"/>
    <w:rsid w:val="00F16DB8"/>
    <w:rsid w:val="00F203CB"/>
    <w:rsid w:val="00F20761"/>
    <w:rsid w:val="00F25112"/>
    <w:rsid w:val="00F2562B"/>
    <w:rsid w:val="00F26737"/>
    <w:rsid w:val="00F26BA1"/>
    <w:rsid w:val="00F27BB0"/>
    <w:rsid w:val="00F3509F"/>
    <w:rsid w:val="00F3626A"/>
    <w:rsid w:val="00F372DF"/>
    <w:rsid w:val="00F40199"/>
    <w:rsid w:val="00F46907"/>
    <w:rsid w:val="00F509E9"/>
    <w:rsid w:val="00F52764"/>
    <w:rsid w:val="00F5424B"/>
    <w:rsid w:val="00F62570"/>
    <w:rsid w:val="00F62DB2"/>
    <w:rsid w:val="00F64C6A"/>
    <w:rsid w:val="00F65CB5"/>
    <w:rsid w:val="00F6748A"/>
    <w:rsid w:val="00F70E7D"/>
    <w:rsid w:val="00F72436"/>
    <w:rsid w:val="00F72745"/>
    <w:rsid w:val="00F737FD"/>
    <w:rsid w:val="00F739F9"/>
    <w:rsid w:val="00F74BD0"/>
    <w:rsid w:val="00F779BB"/>
    <w:rsid w:val="00F86468"/>
    <w:rsid w:val="00F90B17"/>
    <w:rsid w:val="00F92D52"/>
    <w:rsid w:val="00F93624"/>
    <w:rsid w:val="00F949E1"/>
    <w:rsid w:val="00FA0323"/>
    <w:rsid w:val="00FA491B"/>
    <w:rsid w:val="00FA5F64"/>
    <w:rsid w:val="00FA7534"/>
    <w:rsid w:val="00FB0503"/>
    <w:rsid w:val="00FB0A93"/>
    <w:rsid w:val="00FB0CC1"/>
    <w:rsid w:val="00FB3429"/>
    <w:rsid w:val="00FC1A1A"/>
    <w:rsid w:val="00FC2640"/>
    <w:rsid w:val="00FC5CA3"/>
    <w:rsid w:val="00FC5ED5"/>
    <w:rsid w:val="00FD24B9"/>
    <w:rsid w:val="00FD3C3D"/>
    <w:rsid w:val="00FE4B0E"/>
    <w:rsid w:val="00FE5091"/>
    <w:rsid w:val="00FE6588"/>
    <w:rsid w:val="00FE79AF"/>
    <w:rsid w:val="00FF39EC"/>
    <w:rsid w:val="00FF468E"/>
    <w:rsid w:val="01FBC8BD"/>
    <w:rsid w:val="03ED5C8D"/>
    <w:rsid w:val="08469421"/>
    <w:rsid w:val="153CA308"/>
    <w:rsid w:val="15564172"/>
    <w:rsid w:val="15A96A71"/>
    <w:rsid w:val="15C47166"/>
    <w:rsid w:val="1A8D9648"/>
    <w:rsid w:val="1B3634D1"/>
    <w:rsid w:val="1C1D0B54"/>
    <w:rsid w:val="1DC0774F"/>
    <w:rsid w:val="1F7F111A"/>
    <w:rsid w:val="2239406E"/>
    <w:rsid w:val="24390D86"/>
    <w:rsid w:val="2B946226"/>
    <w:rsid w:val="30452581"/>
    <w:rsid w:val="362225F2"/>
    <w:rsid w:val="36A75CC4"/>
    <w:rsid w:val="3B29D6F5"/>
    <w:rsid w:val="3E95F491"/>
    <w:rsid w:val="3FBEF58B"/>
    <w:rsid w:val="416AAACB"/>
    <w:rsid w:val="4987A4CD"/>
    <w:rsid w:val="53CBD17A"/>
    <w:rsid w:val="5424257F"/>
    <w:rsid w:val="588B51C5"/>
    <w:rsid w:val="5EB6D2AE"/>
    <w:rsid w:val="5FA62909"/>
    <w:rsid w:val="6024E2E4"/>
    <w:rsid w:val="6179B4DC"/>
    <w:rsid w:val="67F8C816"/>
    <w:rsid w:val="6C26330D"/>
    <w:rsid w:val="6FF50CCF"/>
    <w:rsid w:val="7312DEDA"/>
    <w:rsid w:val="73FE4E8D"/>
    <w:rsid w:val="771E561D"/>
    <w:rsid w:val="7CD2C7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3A89FA7"/>
  <w15:docId w15:val="{2D7CA133-D0D7-4133-972B-B657F7645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Times New Roman"/>
        <w:lang w:val="es-ES"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B3429"/>
    <w:pPr>
      <w:spacing w:line="400" w:lineRule="atLeast"/>
    </w:pPr>
    <w:rPr>
      <w:sz w:val="21"/>
      <w:lang w:eastAsia="en-US"/>
    </w:rPr>
  </w:style>
  <w:style w:type="paragraph" w:styleId="berschrift1">
    <w:name w:val="heading 1"/>
    <w:basedOn w:val="Standard"/>
    <w:next w:val="Standard"/>
    <w:link w:val="berschrift1Zchn"/>
    <w:uiPriority w:val="99"/>
    <w:qFormat/>
    <w:rsid w:val="00FB3429"/>
    <w:pPr>
      <w:keepNext/>
      <w:keepLines/>
      <w:numPr>
        <w:numId w:val="10"/>
      </w:numPr>
      <w:ind w:left="284" w:hanging="284"/>
      <w:outlineLvl w:val="0"/>
    </w:pPr>
    <w:rPr>
      <w:rFonts w:eastAsia="Times New Roman" w:cs="Arial"/>
      <w:b/>
      <w:bCs/>
      <w:color w:val="000000"/>
      <w:szCs w:val="21"/>
    </w:rPr>
  </w:style>
  <w:style w:type="paragraph" w:styleId="berschrift2">
    <w:name w:val="heading 2"/>
    <w:basedOn w:val="Standard"/>
    <w:next w:val="Standard"/>
    <w:link w:val="berschrift2Zchn"/>
    <w:uiPriority w:val="99"/>
    <w:qFormat/>
    <w:rsid w:val="00FB3429"/>
    <w:pPr>
      <w:keepNext/>
      <w:keepLines/>
      <w:numPr>
        <w:ilvl w:val="1"/>
        <w:numId w:val="1"/>
      </w:numPr>
      <w:ind w:left="426" w:hanging="426"/>
      <w:outlineLvl w:val="1"/>
    </w:pPr>
    <w:rPr>
      <w:rFonts w:eastAsia="Times New Roman" w:cs="Arial"/>
      <w:b/>
      <w:bCs/>
      <w:color w:val="000000"/>
      <w:szCs w:val="21"/>
    </w:rPr>
  </w:style>
  <w:style w:type="paragraph" w:styleId="berschrift3">
    <w:name w:val="heading 3"/>
    <w:basedOn w:val="Standard"/>
    <w:next w:val="Standard"/>
    <w:link w:val="berschrift3Zchn"/>
    <w:uiPriority w:val="99"/>
    <w:qFormat/>
    <w:rsid w:val="00FB3429"/>
    <w:pPr>
      <w:keepNext/>
      <w:keepLines/>
      <w:numPr>
        <w:ilvl w:val="2"/>
        <w:numId w:val="1"/>
      </w:numPr>
      <w:spacing w:before="200"/>
      <w:outlineLvl w:val="2"/>
    </w:pPr>
    <w:rPr>
      <w:rFonts w:eastAsia="Times New Roman" w:cs="Arial"/>
      <w:b/>
      <w:bCs/>
      <w:color w:val="4F81BD"/>
    </w:rPr>
  </w:style>
  <w:style w:type="paragraph" w:styleId="berschrift4">
    <w:name w:val="heading 4"/>
    <w:basedOn w:val="Standard"/>
    <w:next w:val="Standard"/>
    <w:link w:val="berschrift4Zchn"/>
    <w:uiPriority w:val="99"/>
    <w:qFormat/>
    <w:rsid w:val="00FB3429"/>
    <w:pPr>
      <w:keepNext/>
      <w:keepLines/>
      <w:numPr>
        <w:ilvl w:val="3"/>
        <w:numId w:val="1"/>
      </w:numPr>
      <w:spacing w:before="200"/>
      <w:outlineLvl w:val="3"/>
    </w:pPr>
    <w:rPr>
      <w:rFonts w:eastAsia="Times New Roman" w:cs="Arial"/>
      <w:b/>
      <w:bCs/>
      <w:i/>
      <w:iCs/>
      <w:color w:val="4F81BD"/>
    </w:rPr>
  </w:style>
  <w:style w:type="paragraph" w:styleId="berschrift5">
    <w:name w:val="heading 5"/>
    <w:basedOn w:val="Standard"/>
    <w:next w:val="Standard"/>
    <w:link w:val="berschrift5Zchn"/>
    <w:uiPriority w:val="99"/>
    <w:qFormat/>
    <w:rsid w:val="00FB3429"/>
    <w:pPr>
      <w:keepNext/>
      <w:keepLines/>
      <w:numPr>
        <w:ilvl w:val="4"/>
        <w:numId w:val="1"/>
      </w:numPr>
      <w:spacing w:before="200"/>
      <w:outlineLvl w:val="4"/>
    </w:pPr>
    <w:rPr>
      <w:rFonts w:eastAsia="Times New Roman" w:cs="Arial"/>
      <w:color w:val="243F60"/>
    </w:rPr>
  </w:style>
  <w:style w:type="paragraph" w:styleId="berschrift6">
    <w:name w:val="heading 6"/>
    <w:basedOn w:val="Standard"/>
    <w:next w:val="Standard"/>
    <w:link w:val="berschrift6Zchn"/>
    <w:uiPriority w:val="99"/>
    <w:qFormat/>
    <w:rsid w:val="00FB3429"/>
    <w:pPr>
      <w:keepNext/>
      <w:keepLines/>
      <w:numPr>
        <w:ilvl w:val="5"/>
        <w:numId w:val="1"/>
      </w:numPr>
      <w:spacing w:before="200"/>
      <w:outlineLvl w:val="5"/>
    </w:pPr>
    <w:rPr>
      <w:rFonts w:eastAsia="Times New Roman" w:cs="Arial"/>
      <w:i/>
      <w:iCs/>
      <w:color w:val="243F60"/>
    </w:rPr>
  </w:style>
  <w:style w:type="paragraph" w:styleId="berschrift7">
    <w:name w:val="heading 7"/>
    <w:basedOn w:val="Standard"/>
    <w:next w:val="Standard"/>
    <w:link w:val="berschrift7Zchn"/>
    <w:uiPriority w:val="99"/>
    <w:qFormat/>
    <w:rsid w:val="00FB3429"/>
    <w:pPr>
      <w:keepNext/>
      <w:keepLines/>
      <w:numPr>
        <w:ilvl w:val="6"/>
        <w:numId w:val="1"/>
      </w:numPr>
      <w:spacing w:before="200"/>
      <w:outlineLvl w:val="6"/>
    </w:pPr>
    <w:rPr>
      <w:rFonts w:eastAsia="Times New Roman" w:cs="Arial"/>
      <w:i/>
      <w:iCs/>
      <w:color w:val="404040"/>
    </w:rPr>
  </w:style>
  <w:style w:type="paragraph" w:styleId="berschrift8">
    <w:name w:val="heading 8"/>
    <w:basedOn w:val="Standard"/>
    <w:next w:val="Standard"/>
    <w:link w:val="berschrift8Zchn"/>
    <w:uiPriority w:val="99"/>
    <w:qFormat/>
    <w:rsid w:val="00FB3429"/>
    <w:pPr>
      <w:keepNext/>
      <w:keepLines/>
      <w:numPr>
        <w:ilvl w:val="7"/>
        <w:numId w:val="1"/>
      </w:numPr>
      <w:spacing w:before="200"/>
      <w:outlineLvl w:val="7"/>
    </w:pPr>
    <w:rPr>
      <w:rFonts w:eastAsia="Times New Roman" w:cs="Arial"/>
      <w:color w:val="404040"/>
      <w:sz w:val="20"/>
    </w:rPr>
  </w:style>
  <w:style w:type="paragraph" w:styleId="berschrift9">
    <w:name w:val="heading 9"/>
    <w:basedOn w:val="Standard"/>
    <w:next w:val="Standard"/>
    <w:link w:val="berschrift9Zchn"/>
    <w:uiPriority w:val="99"/>
    <w:qFormat/>
    <w:rsid w:val="00FB3429"/>
    <w:pPr>
      <w:keepNext/>
      <w:keepLines/>
      <w:numPr>
        <w:ilvl w:val="8"/>
        <w:numId w:val="1"/>
      </w:numPr>
      <w:spacing w:before="200"/>
      <w:outlineLvl w:val="8"/>
    </w:pPr>
    <w:rPr>
      <w:rFonts w:eastAsia="Times New Roman" w:cs="Arial"/>
      <w:i/>
      <w:iCs/>
      <w:color w:val="404040"/>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FB3429"/>
    <w:rPr>
      <w:rFonts w:ascii="Arial" w:hAnsi="Arial" w:cs="Arial"/>
      <w:b/>
      <w:bCs/>
      <w:color w:val="000000"/>
      <w:sz w:val="21"/>
      <w:szCs w:val="21"/>
      <w:lang w:val="es-ES"/>
    </w:rPr>
  </w:style>
  <w:style w:type="character" w:customStyle="1" w:styleId="berschrift2Zchn">
    <w:name w:val="Überschrift 2 Zchn"/>
    <w:link w:val="berschrift2"/>
    <w:uiPriority w:val="99"/>
    <w:locked/>
    <w:rsid w:val="00FB3429"/>
    <w:rPr>
      <w:rFonts w:ascii="Arial" w:hAnsi="Arial" w:cs="Arial"/>
      <w:b/>
      <w:bCs/>
      <w:color w:val="000000"/>
      <w:sz w:val="21"/>
      <w:szCs w:val="21"/>
      <w:lang w:val="es-ES"/>
    </w:rPr>
  </w:style>
  <w:style w:type="character" w:customStyle="1" w:styleId="berschrift3Zchn">
    <w:name w:val="Überschrift 3 Zchn"/>
    <w:link w:val="berschrift3"/>
    <w:uiPriority w:val="99"/>
    <w:semiHidden/>
    <w:locked/>
    <w:rsid w:val="00FB3429"/>
    <w:rPr>
      <w:rFonts w:ascii="Arial" w:hAnsi="Arial" w:cs="Arial"/>
      <w:b/>
      <w:bCs/>
      <w:color w:val="4F81BD"/>
      <w:sz w:val="21"/>
    </w:rPr>
  </w:style>
  <w:style w:type="character" w:customStyle="1" w:styleId="berschrift4Zchn">
    <w:name w:val="Überschrift 4 Zchn"/>
    <w:link w:val="berschrift4"/>
    <w:uiPriority w:val="99"/>
    <w:semiHidden/>
    <w:locked/>
    <w:rsid w:val="00FB3429"/>
    <w:rPr>
      <w:rFonts w:ascii="Arial" w:hAnsi="Arial" w:cs="Arial"/>
      <w:b/>
      <w:bCs/>
      <w:i/>
      <w:iCs/>
      <w:color w:val="4F81BD"/>
      <w:sz w:val="21"/>
    </w:rPr>
  </w:style>
  <w:style w:type="character" w:customStyle="1" w:styleId="berschrift5Zchn">
    <w:name w:val="Überschrift 5 Zchn"/>
    <w:link w:val="berschrift5"/>
    <w:uiPriority w:val="99"/>
    <w:semiHidden/>
    <w:locked/>
    <w:rsid w:val="00FB3429"/>
    <w:rPr>
      <w:rFonts w:ascii="Arial" w:hAnsi="Arial" w:cs="Arial"/>
      <w:color w:val="243F60"/>
      <w:sz w:val="21"/>
    </w:rPr>
  </w:style>
  <w:style w:type="character" w:customStyle="1" w:styleId="berschrift6Zchn">
    <w:name w:val="Überschrift 6 Zchn"/>
    <w:link w:val="berschrift6"/>
    <w:uiPriority w:val="99"/>
    <w:semiHidden/>
    <w:locked/>
    <w:rsid w:val="00FB3429"/>
    <w:rPr>
      <w:rFonts w:ascii="Arial" w:hAnsi="Arial" w:cs="Arial"/>
      <w:i/>
      <w:iCs/>
      <w:color w:val="243F60"/>
      <w:sz w:val="21"/>
    </w:rPr>
  </w:style>
  <w:style w:type="character" w:customStyle="1" w:styleId="berschrift7Zchn">
    <w:name w:val="Überschrift 7 Zchn"/>
    <w:link w:val="berschrift7"/>
    <w:uiPriority w:val="99"/>
    <w:semiHidden/>
    <w:locked/>
    <w:rsid w:val="00FB3429"/>
    <w:rPr>
      <w:rFonts w:ascii="Arial" w:hAnsi="Arial" w:cs="Arial"/>
      <w:i/>
      <w:iCs/>
      <w:color w:val="404040"/>
      <w:sz w:val="21"/>
    </w:rPr>
  </w:style>
  <w:style w:type="character" w:customStyle="1" w:styleId="berschrift8Zchn">
    <w:name w:val="Überschrift 8 Zchn"/>
    <w:link w:val="berschrift8"/>
    <w:uiPriority w:val="99"/>
    <w:semiHidden/>
    <w:locked/>
    <w:rsid w:val="00FB3429"/>
    <w:rPr>
      <w:rFonts w:ascii="Arial" w:hAnsi="Arial" w:cs="Arial"/>
      <w:color w:val="404040"/>
    </w:rPr>
  </w:style>
  <w:style w:type="character" w:customStyle="1" w:styleId="berschrift9Zchn">
    <w:name w:val="Überschrift 9 Zchn"/>
    <w:link w:val="berschrift9"/>
    <w:uiPriority w:val="99"/>
    <w:semiHidden/>
    <w:locked/>
    <w:rsid w:val="00FB3429"/>
    <w:rPr>
      <w:rFonts w:ascii="Arial" w:hAnsi="Arial" w:cs="Arial"/>
      <w:i/>
      <w:iCs/>
      <w:color w:val="404040"/>
    </w:rPr>
  </w:style>
  <w:style w:type="paragraph" w:styleId="Kopfzeile">
    <w:name w:val="header"/>
    <w:basedOn w:val="Standard"/>
    <w:link w:val="KopfzeileZchn"/>
    <w:uiPriority w:val="99"/>
    <w:rsid w:val="00FB3429"/>
  </w:style>
  <w:style w:type="character" w:customStyle="1" w:styleId="KopfzeileZchn">
    <w:name w:val="Kopfzeile Zchn"/>
    <w:link w:val="Kopfzeile"/>
    <w:uiPriority w:val="99"/>
    <w:locked/>
    <w:rsid w:val="00FB3429"/>
    <w:rPr>
      <w:rFonts w:cs="Times New Roman"/>
      <w:sz w:val="21"/>
      <w:lang w:val="es-ES"/>
    </w:rPr>
  </w:style>
  <w:style w:type="paragraph" w:styleId="Fuzeile">
    <w:name w:val="footer"/>
    <w:basedOn w:val="Standard"/>
    <w:link w:val="FuzeileZchn"/>
    <w:uiPriority w:val="99"/>
    <w:rsid w:val="00FB3429"/>
    <w:pPr>
      <w:tabs>
        <w:tab w:val="center" w:pos="4536"/>
        <w:tab w:val="right" w:pos="9072"/>
      </w:tabs>
      <w:spacing w:line="240" w:lineRule="auto"/>
    </w:pPr>
    <w:rPr>
      <w:sz w:val="12"/>
      <w:szCs w:val="12"/>
    </w:rPr>
  </w:style>
  <w:style w:type="character" w:customStyle="1" w:styleId="FuzeileZchn">
    <w:name w:val="Fußzeile Zchn"/>
    <w:link w:val="Fuzeile"/>
    <w:uiPriority w:val="99"/>
    <w:locked/>
    <w:rsid w:val="00FB3429"/>
    <w:rPr>
      <w:rFonts w:cs="Times New Roman"/>
      <w:sz w:val="12"/>
      <w:szCs w:val="12"/>
    </w:rPr>
  </w:style>
  <w:style w:type="paragraph" w:styleId="Sprechblasentext">
    <w:name w:val="Balloon Text"/>
    <w:basedOn w:val="Standard"/>
    <w:link w:val="SprechblasentextZchn"/>
    <w:uiPriority w:val="99"/>
    <w:semiHidden/>
    <w:rsid w:val="00FB3429"/>
    <w:rPr>
      <w:rFonts w:ascii="Tahoma" w:hAnsi="Tahoma" w:cs="Tahoma"/>
      <w:sz w:val="16"/>
      <w:szCs w:val="16"/>
    </w:rPr>
  </w:style>
  <w:style w:type="character" w:customStyle="1" w:styleId="SprechblasentextZchn">
    <w:name w:val="Sprechblasentext Zchn"/>
    <w:link w:val="Sprechblasentext"/>
    <w:uiPriority w:val="99"/>
    <w:semiHidden/>
    <w:locked/>
    <w:rsid w:val="00FB3429"/>
    <w:rPr>
      <w:rFonts w:ascii="Tahoma" w:hAnsi="Tahoma" w:cs="Tahoma"/>
      <w:sz w:val="16"/>
      <w:szCs w:val="16"/>
    </w:rPr>
  </w:style>
  <w:style w:type="character" w:styleId="Platzhaltertext">
    <w:name w:val="Placeholder Text"/>
    <w:uiPriority w:val="99"/>
    <w:semiHidden/>
    <w:rsid w:val="00FB3429"/>
    <w:rPr>
      <w:rFonts w:cs="Times New Roman"/>
      <w:color w:val="808080"/>
    </w:rPr>
  </w:style>
  <w:style w:type="table" w:styleId="Tabellenraster">
    <w:name w:val="Table Grid"/>
    <w:basedOn w:val="NormaleTabelle"/>
    <w:uiPriority w:val="99"/>
    <w:rsid w:val="00FB34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nderAddress">
    <w:name w:val="Sender_Address"/>
    <w:basedOn w:val="Standard"/>
    <w:uiPriority w:val="99"/>
    <w:rsid w:val="00FB3429"/>
    <w:pPr>
      <w:spacing w:line="240" w:lineRule="auto"/>
    </w:pPr>
    <w:rPr>
      <w:sz w:val="10"/>
      <w:szCs w:val="10"/>
    </w:rPr>
  </w:style>
  <w:style w:type="paragraph" w:customStyle="1" w:styleId="Senderinformation">
    <w:name w:val="Sender information"/>
    <w:basedOn w:val="Standard"/>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enabsatz">
    <w:name w:val="List Paragraph"/>
    <w:basedOn w:val="Standard"/>
    <w:uiPriority w:val="34"/>
    <w:qFormat/>
    <w:rsid w:val="00FB3429"/>
    <w:pPr>
      <w:numPr>
        <w:numId w:val="9"/>
      </w:numPr>
      <w:contextualSpacing/>
    </w:pPr>
    <w:rPr>
      <w:noProof/>
    </w:rPr>
  </w:style>
  <w:style w:type="paragraph" w:customStyle="1" w:styleId="Headline">
    <w:name w:val="Headline"/>
    <w:basedOn w:val="Standard"/>
    <w:uiPriority w:val="99"/>
    <w:rsid w:val="00FB3429"/>
    <w:rPr>
      <w:b/>
    </w:rPr>
  </w:style>
  <w:style w:type="paragraph" w:styleId="Textkrper">
    <w:name w:val="Body Text"/>
    <w:basedOn w:val="Standard"/>
    <w:link w:val="TextkrperZchn"/>
    <w:rsid w:val="00FB3429"/>
    <w:pPr>
      <w:spacing w:line="250" w:lineRule="atLeast"/>
    </w:pPr>
    <w:rPr>
      <w:rFonts w:ascii="DIN-Regular" w:eastAsia="Times New Roman" w:hAnsi="DIN-Regular"/>
      <w:sz w:val="20"/>
      <w:lang w:eastAsia="de-DE"/>
    </w:rPr>
  </w:style>
  <w:style w:type="character" w:customStyle="1" w:styleId="TextkrperZchn">
    <w:name w:val="Textkörper Zchn"/>
    <w:link w:val="Textkrper"/>
    <w:locked/>
    <w:rsid w:val="00FB3429"/>
    <w:rPr>
      <w:rFonts w:ascii="DIN-Regular" w:hAnsi="DIN-Regular" w:cs="Times New Roman"/>
      <w:lang w:eastAsia="de-DE"/>
    </w:rPr>
  </w:style>
  <w:style w:type="character" w:styleId="Kommentarzeichen">
    <w:name w:val="annotation reference"/>
    <w:uiPriority w:val="99"/>
    <w:semiHidden/>
    <w:rsid w:val="007D5796"/>
    <w:rPr>
      <w:rFonts w:cs="Times New Roman"/>
      <w:sz w:val="16"/>
      <w:szCs w:val="16"/>
    </w:rPr>
  </w:style>
  <w:style w:type="paragraph" w:styleId="Kommentartext">
    <w:name w:val="annotation text"/>
    <w:basedOn w:val="Standard"/>
    <w:link w:val="KommentartextZchn"/>
    <w:uiPriority w:val="99"/>
    <w:semiHidden/>
    <w:rsid w:val="007D5796"/>
    <w:pPr>
      <w:spacing w:line="240" w:lineRule="auto"/>
    </w:pPr>
    <w:rPr>
      <w:sz w:val="20"/>
    </w:rPr>
  </w:style>
  <w:style w:type="character" w:customStyle="1" w:styleId="KommentartextZchn">
    <w:name w:val="Kommentartext Zchn"/>
    <w:link w:val="Kommentartext"/>
    <w:uiPriority w:val="99"/>
    <w:semiHidden/>
    <w:locked/>
    <w:rsid w:val="007D5796"/>
    <w:rPr>
      <w:rFonts w:cs="Times New Roman"/>
    </w:rPr>
  </w:style>
  <w:style w:type="paragraph" w:styleId="Kommentarthema">
    <w:name w:val="annotation subject"/>
    <w:basedOn w:val="Kommentartext"/>
    <w:next w:val="Kommentartext"/>
    <w:link w:val="KommentarthemaZchn"/>
    <w:uiPriority w:val="99"/>
    <w:semiHidden/>
    <w:rsid w:val="007D5796"/>
    <w:rPr>
      <w:b/>
      <w:bCs/>
    </w:rPr>
  </w:style>
  <w:style w:type="character" w:customStyle="1" w:styleId="KommentarthemaZchn">
    <w:name w:val="Kommentarthema Zchn"/>
    <w:link w:val="Kommentarthema"/>
    <w:uiPriority w:val="99"/>
    <w:semiHidden/>
    <w:locked/>
    <w:rsid w:val="007D5796"/>
    <w:rPr>
      <w:rFonts w:cs="Times New Roman"/>
      <w:b/>
      <w:bCs/>
    </w:rPr>
  </w:style>
  <w:style w:type="paragraph" w:customStyle="1" w:styleId="Default">
    <w:name w:val="Default"/>
    <w:rsid w:val="00FB0503"/>
    <w:pPr>
      <w:autoSpaceDE w:val="0"/>
      <w:autoSpaceDN w:val="0"/>
      <w:adjustRightInd w:val="0"/>
    </w:pPr>
    <w:rPr>
      <w:rFonts w:cs="Arial"/>
      <w:color w:val="000000"/>
      <w:sz w:val="24"/>
      <w:szCs w:val="24"/>
      <w:lang w:eastAsia="en-US"/>
    </w:rPr>
  </w:style>
  <w:style w:type="character" w:styleId="BesuchterLink">
    <w:name w:val="FollowedHyperlink"/>
    <w:uiPriority w:val="99"/>
    <w:semiHidden/>
    <w:unhideWhenUsed/>
    <w:locked/>
    <w:rsid w:val="00A84BBD"/>
    <w:rPr>
      <w:color w:val="800080"/>
      <w:u w:val="single"/>
    </w:rPr>
  </w:style>
  <w:style w:type="character" w:customStyle="1" w:styleId="highlight">
    <w:name w:val="highlight"/>
    <w:basedOn w:val="Absatz-Standardschriftart"/>
    <w:rsid w:val="00BF60CC"/>
  </w:style>
  <w:style w:type="character" w:styleId="NichtaufgelsteErwhnung">
    <w:name w:val="Unresolved Mention"/>
    <w:uiPriority w:val="99"/>
    <w:semiHidden/>
    <w:unhideWhenUsed/>
    <w:rsid w:val="00226BEC"/>
    <w:rPr>
      <w:color w:val="605E5C"/>
      <w:shd w:val="clear" w:color="auto" w:fill="E1DFDD"/>
    </w:rPr>
  </w:style>
  <w:style w:type="paragraph" w:styleId="berarbeitung">
    <w:name w:val="Revision"/>
    <w:hidden/>
    <w:uiPriority w:val="99"/>
    <w:semiHidden/>
    <w:rsid w:val="006A4548"/>
    <w:rPr>
      <w:sz w:val="21"/>
      <w:lang w:eastAsia="en-US"/>
    </w:rPr>
  </w:style>
  <w:style w:type="paragraph" w:customStyle="1" w:styleId="UponorCopytext">
    <w:name w:val="Uponor Copytext"/>
    <w:rsid w:val="00D6685A"/>
    <w:pPr>
      <w:pBdr>
        <w:top w:val="nil"/>
        <w:left w:val="nil"/>
        <w:bottom w:val="nil"/>
        <w:right w:val="nil"/>
        <w:between w:val="nil"/>
        <w:bar w:val="nil"/>
      </w:pBdr>
      <w:spacing w:line="280" w:lineRule="exact"/>
    </w:pPr>
    <w:rPr>
      <w:rFonts w:eastAsia="Arial Unicode MS" w:cs="Arial Unicode MS"/>
      <w:color w:val="000000"/>
      <w:u w:color="000000"/>
      <w:bdr w:val="nil"/>
      <w:lang w:eastAsia="zh-TW"/>
    </w:rPr>
  </w:style>
  <w:style w:type="paragraph" w:customStyle="1" w:styleId="UponorCaption">
    <w:name w:val="Uponor Caption"/>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 w:type="paragraph" w:customStyle="1" w:styleId="UponorBildunterschrift">
    <w:name w:val="Uponor Bildunterschrift"/>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8898">
      <w:bodyDiv w:val="1"/>
      <w:marLeft w:val="0"/>
      <w:marRight w:val="0"/>
      <w:marTop w:val="0"/>
      <w:marBottom w:val="0"/>
      <w:divBdr>
        <w:top w:val="none" w:sz="0" w:space="0" w:color="auto"/>
        <w:left w:val="none" w:sz="0" w:space="0" w:color="auto"/>
        <w:bottom w:val="none" w:sz="0" w:space="0" w:color="auto"/>
        <w:right w:val="none" w:sz="0" w:space="0" w:color="auto"/>
      </w:divBdr>
    </w:div>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281766167">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643584828">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778912583">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51064">
      <w:bodyDiv w:val="1"/>
      <w:marLeft w:val="0"/>
      <w:marRight w:val="0"/>
      <w:marTop w:val="0"/>
      <w:marBottom w:val="0"/>
      <w:divBdr>
        <w:top w:val="none" w:sz="0" w:space="0" w:color="auto"/>
        <w:left w:val="none" w:sz="0" w:space="0" w:color="auto"/>
        <w:bottom w:val="none" w:sz="0" w:space="0" w:color="auto"/>
        <w:right w:val="none" w:sz="0" w:space="0" w:color="auto"/>
      </w:divBdr>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17359602">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66193781">
      <w:bodyDiv w:val="1"/>
      <w:marLeft w:val="0"/>
      <w:marRight w:val="0"/>
      <w:marTop w:val="0"/>
      <w:marBottom w:val="0"/>
      <w:divBdr>
        <w:top w:val="none" w:sz="0" w:space="0" w:color="auto"/>
        <w:left w:val="none" w:sz="0" w:space="0" w:color="auto"/>
        <w:bottom w:val="none" w:sz="0" w:space="0" w:color="auto"/>
        <w:right w:val="none" w:sz="0" w:space="0" w:color="auto"/>
      </w:divBdr>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29295621">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anta.mt/" TargetMode="External"/><Relationship Id="rId18" Type="http://schemas.openxmlformats.org/officeDocument/2006/relationships/hyperlink" Target="mailto:beatrix.pfundstein@georgfischer.com" TargetMode="External"/><Relationship Id="rId26" Type="http://schemas.openxmlformats.org/officeDocument/2006/relationships/image" Target="media/image3.jpeg"/><Relationship Id="rId3" Type="http://schemas.openxmlformats.org/officeDocument/2006/relationships/customXml" Target="../customXml/item3.xml"/><Relationship Id="rId21" Type="http://schemas.openxmlformats.org/officeDocument/2006/relationships/hyperlink" Target="https://www.georgfischer.com/en/newsroom/media-release-subscription.html" TargetMode="External"/><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www.dougking.co.uk/" TargetMode="External"/><Relationship Id="rId17" Type="http://schemas.openxmlformats.org/officeDocument/2006/relationships/hyperlink" Target="https://protect.checkpoint.com/v2/___http://www.uponor.com___.YzJ1Omxpb25icmlkZ2U6YzpvOmIzMjMyMWE2MGJjMTg4NDU5MGFkNzFlYTk2ZjBmYWFmOjY6YWE3OTphM2NkYTM4M2VhMTg2MDc5Y2Y2ZmFlMDYxMDFhMzMzNDYwNGRkNWM5NDBjMDExMWU0NGUzOWNlZDVhODlhMzViOnA6RjpO" TargetMode="External"/><Relationship Id="rId25" Type="http://schemas.openxmlformats.org/officeDocument/2006/relationships/image" Target="media/image2.jpe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protect.checkpoint.com/v2/___https://uponorcorp-my.sharepoint.com/personal/beatrix_pfundstein_uponor_com/Documents/Desktop/02_Strategy/www.georgfischer.com___.YzJ1Omxpb25icmlkZ2U6YzpvOmIzMjMyMWE2MGJjMTg4NDU5MGFkNzFlYTk2ZjBmYWFmOjY6NDllNDo3NTcxODc1YTMwYmVhM2EzMDgyODE0NzU5YWY4ZmRmOGZjODJkNzdiNjM2NWM5NTk0Yzg3NzNiMjEyYmQyNDA1OnA6RjpO" TargetMode="External"/><Relationship Id="rId20" Type="http://schemas.openxmlformats.org/officeDocument/2006/relationships/hyperlink" Target="http://www.uponor.com" TargetMode="External"/><Relationship Id="rId29"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ridentparkmalta.com/" TargetMode="External"/><Relationship Id="rId24" Type="http://schemas.openxmlformats.org/officeDocument/2006/relationships/hyperlink" Target="https://www.uponor.com/en-en/products/ceiling-heating-and-cooling/tabs" TargetMode="Externa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mailto:beatrix.pfundstein@georgfischer.com" TargetMode="External"/><Relationship Id="rId23" Type="http://schemas.openxmlformats.org/officeDocument/2006/relationships/image" Target="media/image1.emf"/><Relationship Id="rId28" Type="http://schemas.openxmlformats.org/officeDocument/2006/relationships/image" Target="media/image5.jpe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georgfischer.com" TargetMode="Externa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ritchie.studio/" TargetMode="External"/><Relationship Id="rId22" Type="http://schemas.openxmlformats.org/officeDocument/2006/relationships/hyperlink" Target="https://www.georgfischer.com/en/newsroom/media-release-subscription.html" TargetMode="External"/><Relationship Id="rId27" Type="http://schemas.openxmlformats.org/officeDocument/2006/relationships/image" Target="media/image4.jpeg"/><Relationship Id="rId30" Type="http://schemas.openxmlformats.org/officeDocument/2006/relationships/image" Target="media/image7.jpeg"/><Relationship Id="rId35"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30997971-0543-495d-ba53-adc60f5c3c5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216D15EB33159F49B34930CA74C0876C" ma:contentTypeVersion="12" ma:contentTypeDescription="Create a new document." ma:contentTypeScope="" ma:versionID="769cd8118bbf5d4c3829ed69b2eabe84">
  <xsd:schema xmlns:xsd="http://www.w3.org/2001/XMLSchema" xmlns:xs="http://www.w3.org/2001/XMLSchema" xmlns:p="http://schemas.microsoft.com/office/2006/metadata/properties" xmlns:ns1="http://schemas.microsoft.com/sharepoint/v3" xmlns:ns2="30997971-0543-495d-ba53-adc60f5c3c55" targetNamespace="http://schemas.microsoft.com/office/2006/metadata/properties" ma:root="true" ma:fieldsID="8c8f13f60616f88f2c94a407ae2b5306" ns1:_="" ns2:_="">
    <xsd:import namespace="http://schemas.microsoft.com/sharepoint/v3"/>
    <xsd:import namespace="30997971-0543-495d-ba53-adc60f5c3c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0997971-0543-495d-ba53-adc60f5c3c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3c81c80e-ac4b-478e-bfd2-27809ec9a526"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7236147-0F1F-4229-97EA-463D1CEB9794}">
  <ds:schemaRefs>
    <ds:schemaRef ds:uri="http://schemas.microsoft.com/office/2006/metadata/properties"/>
    <ds:schemaRef ds:uri="http://schemas.microsoft.com/office/infopath/2007/PartnerControls"/>
    <ds:schemaRef ds:uri="http://schemas.microsoft.com/sharepoint/v3"/>
    <ds:schemaRef ds:uri="30997971-0543-495d-ba53-adc60f5c3c55"/>
  </ds:schemaRefs>
</ds:datastoreItem>
</file>

<file path=customXml/itemProps2.xml><?xml version="1.0" encoding="utf-8"?>
<ds:datastoreItem xmlns:ds="http://schemas.openxmlformats.org/officeDocument/2006/customXml" ds:itemID="{13A677D0-D108-4BDB-ABDD-CA5ACA420F3E}">
  <ds:schemaRefs>
    <ds:schemaRef ds:uri="http://schemas.microsoft.com/sharepoint/v3/contenttype/forms"/>
  </ds:schemaRefs>
</ds:datastoreItem>
</file>

<file path=customXml/itemProps3.xml><?xml version="1.0" encoding="utf-8"?>
<ds:datastoreItem xmlns:ds="http://schemas.openxmlformats.org/officeDocument/2006/customXml" ds:itemID="{CFF1BEBB-1475-44F0-B6B7-87641F4EE725}">
  <ds:schemaRefs>
    <ds:schemaRef ds:uri="http://schemas.openxmlformats.org/officeDocument/2006/bibliography"/>
  </ds:schemaRefs>
</ds:datastoreItem>
</file>

<file path=customXml/itemProps4.xml><?xml version="1.0" encoding="utf-8"?>
<ds:datastoreItem xmlns:ds="http://schemas.openxmlformats.org/officeDocument/2006/customXml" ds:itemID="{3ECC3B1C-4E53-4D1F-9911-5BEAB451A9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0997971-0543-495d-ba53-adc60f5c3c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1942</Words>
  <Characters>13223</Characters>
  <Application>Microsoft Office Word</Application>
  <DocSecurity>0</DocSecurity>
  <Lines>110</Lines>
  <Paragraphs>30</Paragraphs>
  <ScaleCrop>false</ScaleCrop>
  <Company>ZigWare GmbH / ZigNet GmbH</Company>
  <LinksUpToDate>false</LinksUpToDate>
  <CharactersWithSpaces>15135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Sarah Siebert</dc:creator>
  <cp:keywords/>
  <cp:lastModifiedBy>Pfundstein, Beatrix</cp:lastModifiedBy>
  <cp:revision>58</cp:revision>
  <cp:lastPrinted>2025-09-16T10:57:00Z</cp:lastPrinted>
  <dcterms:created xsi:type="dcterms:W3CDTF">2025-10-15T06:18:00Z</dcterms:created>
  <dcterms:modified xsi:type="dcterms:W3CDTF">2025-11-28T12:12:00Z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2024-03-19T12:19:26Z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591da75d-56a1-4ae7-87de-6a41ced9d5fa</vt:lpwstr>
  </property>
  <property fmtid="{D5CDD505-2E9C-101B-9397-08002B2CF9AE}" pid="8" name="MSIP_Label_8f8ff0ba-2c7f-4933-9c1e-ebae2a04b3e3_ContentBits">
    <vt:lpwstr>3</vt:lpwstr>
  </property>
  <property fmtid="{D5CDD505-2E9C-101B-9397-08002B2CF9AE}" pid="9" name="_ip_UnifiedCompliancePolicyUIAction">
    <vt:lpwstr/>
  </property>
  <property fmtid="{D5CDD505-2E9C-101B-9397-08002B2CF9AE}" pid="10" name="lcf76f155ced4ddcb4097134ff3c332f">
    <vt:lpwstr/>
  </property>
  <property fmtid="{D5CDD505-2E9C-101B-9397-08002B2CF9AE}" pid="11" name="TaxCatchAll">
    <vt:lpwstr/>
  </property>
  <property fmtid="{D5CDD505-2E9C-101B-9397-08002B2CF9AE}" pid="12" name="_ip_UnifiedCompliancePolicyProperties">
    <vt:lpwstr/>
  </property>
  <property fmtid="{D5CDD505-2E9C-101B-9397-08002B2CF9AE}" pid="13" name="ContentTypeId">
    <vt:lpwstr>0x010100216D15EB33159F49B34930CA74C0876C</vt:lpwstr>
  </property>
  <property fmtid="{D5CDD505-2E9C-101B-9397-08002B2CF9AE}" pid="14" name="MediaServiceImageTags">
    <vt:lpwstr/>
  </property>
</Properties>
</file>