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611316" w14:paraId="629B19BC" w14:textId="77777777" w:rsidTr="3F789956">
        <w:trPr>
          <w:gridAfter w:val="1"/>
          <w:wAfter w:w="70" w:type="dxa"/>
          <w:trHeight w:val="794"/>
        </w:trPr>
        <w:tc>
          <w:tcPr>
            <w:tcW w:w="9002" w:type="dxa"/>
            <w:tcBorders>
              <w:top w:val="nil"/>
              <w:bottom w:val="nil"/>
            </w:tcBorders>
          </w:tcPr>
          <w:p w14:paraId="0EBF793F" w14:textId="7B5C559D" w:rsidR="00C815CD" w:rsidRPr="00611316" w:rsidRDefault="008D127A" w:rsidP="006E0B5F">
            <w:pPr>
              <w:pStyle w:val="SenderAddress"/>
              <w:rPr>
                <w:rFonts w:ascii="Rockwell" w:hAnsi="Rockwell" w:cs="Arial"/>
                <w:b/>
                <w:sz w:val="36"/>
                <w:szCs w:val="20"/>
                <w:lang w:val="en-US"/>
              </w:rPr>
            </w:pPr>
            <w:r>
              <w:rPr>
                <w:rFonts w:ascii="Rockwell" w:hAnsi="Rockwell" w:cs="Arial"/>
                <w:b/>
                <w:sz w:val="36"/>
                <w:szCs w:val="20"/>
                <w:lang w:val="en-US"/>
              </w:rPr>
              <w:t>Presseinformation</w:t>
            </w:r>
            <w:r w:rsidR="005D0FC7" w:rsidRPr="00611316">
              <w:rPr>
                <w:rFonts w:ascii="Rockwell" w:hAnsi="Rockwell" w:cs="Arial"/>
                <w:b/>
                <w:sz w:val="36"/>
                <w:szCs w:val="20"/>
                <w:lang w:val="en-US"/>
              </w:rPr>
              <w:t xml:space="preserve"> </w:t>
            </w:r>
          </w:p>
        </w:tc>
      </w:tr>
      <w:tr w:rsidR="00C815CD" w:rsidRPr="00611316" w14:paraId="28183159" w14:textId="77777777" w:rsidTr="3F789956">
        <w:trPr>
          <w:gridAfter w:val="1"/>
          <w:wAfter w:w="70" w:type="dxa"/>
          <w:trHeight w:hRule="exact" w:val="284"/>
        </w:trPr>
        <w:tc>
          <w:tcPr>
            <w:tcW w:w="9002" w:type="dxa"/>
            <w:tcBorders>
              <w:top w:val="nil"/>
              <w:bottom w:val="nil"/>
            </w:tcBorders>
          </w:tcPr>
          <w:p w14:paraId="733735CF" w14:textId="77777777" w:rsidR="00C815CD" w:rsidRPr="00611316" w:rsidRDefault="00C815CD" w:rsidP="006E0B5F">
            <w:pPr>
              <w:spacing w:line="240" w:lineRule="auto"/>
              <w:rPr>
                <w:rFonts w:cs="Arial"/>
                <w:sz w:val="20"/>
                <w:lang w:val="en-US"/>
              </w:rPr>
            </w:pPr>
          </w:p>
        </w:tc>
      </w:tr>
      <w:tr w:rsidR="003610DC" w:rsidRPr="008D127A" w14:paraId="3B726336" w14:textId="77777777" w:rsidTr="3F789956">
        <w:trPr>
          <w:gridAfter w:val="1"/>
          <w:wAfter w:w="70" w:type="dxa"/>
          <w:trHeight w:hRule="exact" w:val="284"/>
        </w:trPr>
        <w:tc>
          <w:tcPr>
            <w:tcW w:w="9002" w:type="dxa"/>
            <w:tcBorders>
              <w:top w:val="nil"/>
              <w:bottom w:val="nil"/>
            </w:tcBorders>
          </w:tcPr>
          <w:p w14:paraId="4329F395" w14:textId="6376FAEE" w:rsidR="003610DC" w:rsidRPr="00611316" w:rsidRDefault="008D127A" w:rsidP="008D127A">
            <w:pPr>
              <w:spacing w:line="240" w:lineRule="auto"/>
              <w:rPr>
                <w:rFonts w:cs="Arial"/>
                <w:sz w:val="20"/>
                <w:lang w:val="en-US"/>
              </w:rPr>
            </w:pPr>
            <w:r>
              <w:rPr>
                <w:rFonts w:cs="Arial"/>
                <w:sz w:val="20"/>
                <w:lang w:val="en-US"/>
              </w:rPr>
              <w:t xml:space="preserve">Frankfurt/Main, 17. März </w:t>
            </w:r>
            <w:r w:rsidR="003610DC" w:rsidRPr="00611316">
              <w:rPr>
                <w:rFonts w:cs="Arial"/>
                <w:sz w:val="20"/>
                <w:lang w:val="en-US"/>
              </w:rPr>
              <w:t>2025</w:t>
            </w:r>
          </w:p>
        </w:tc>
      </w:tr>
      <w:tr w:rsidR="003610DC" w:rsidRPr="008D127A" w14:paraId="6BAC0FEE" w14:textId="77777777" w:rsidTr="3F789956">
        <w:trPr>
          <w:gridAfter w:val="1"/>
          <w:wAfter w:w="70" w:type="dxa"/>
          <w:trHeight w:hRule="exact" w:val="284"/>
        </w:trPr>
        <w:tc>
          <w:tcPr>
            <w:tcW w:w="9002" w:type="dxa"/>
            <w:tcBorders>
              <w:top w:val="nil"/>
              <w:bottom w:val="nil"/>
            </w:tcBorders>
          </w:tcPr>
          <w:p w14:paraId="661C6DC5" w14:textId="4DA9873F" w:rsidR="003610DC" w:rsidRPr="00611316" w:rsidRDefault="003610DC" w:rsidP="003610DC">
            <w:pPr>
              <w:spacing w:line="240" w:lineRule="auto"/>
              <w:rPr>
                <w:rStyle w:val="PlaceholderText"/>
                <w:rFonts w:cs="Arial"/>
                <w:color w:val="000000"/>
                <w:sz w:val="20"/>
                <w:lang w:val="en-US"/>
              </w:rPr>
            </w:pPr>
          </w:p>
        </w:tc>
      </w:tr>
      <w:tr w:rsidR="00C815CD" w:rsidRPr="00611316" w14:paraId="75F60883" w14:textId="77777777" w:rsidTr="3F789956">
        <w:trPr>
          <w:trHeight w:val="42"/>
        </w:trPr>
        <w:tc>
          <w:tcPr>
            <w:tcW w:w="9072" w:type="dxa"/>
            <w:gridSpan w:val="2"/>
            <w:tcBorders>
              <w:top w:val="nil"/>
              <w:left w:val="nil"/>
              <w:bottom w:val="nil"/>
              <w:right w:val="nil"/>
            </w:tcBorders>
          </w:tcPr>
          <w:p w14:paraId="00B48D65" w14:textId="282F941C" w:rsidR="007905B6" w:rsidRPr="007905B6" w:rsidRDefault="007905B6" w:rsidP="0043006E">
            <w:pPr>
              <w:spacing w:before="120" w:after="120" w:line="240" w:lineRule="auto"/>
              <w:rPr>
                <w:rFonts w:cs="Arial"/>
                <w:b/>
                <w:bCs/>
                <w:sz w:val="32"/>
                <w:lang w:val="de-DE"/>
              </w:rPr>
            </w:pPr>
            <w:r w:rsidRPr="007905B6">
              <w:rPr>
                <w:rFonts w:cs="Arial"/>
                <w:b/>
                <w:bCs/>
                <w:sz w:val="32"/>
                <w:lang w:val="de-DE"/>
              </w:rPr>
              <w:t xml:space="preserve">Warmwasser </w:t>
            </w:r>
            <w:r>
              <w:rPr>
                <w:rFonts w:cs="Arial"/>
                <w:b/>
                <w:bCs/>
                <w:sz w:val="32"/>
                <w:lang w:val="de-DE"/>
              </w:rPr>
              <w:t>nach Bedarf und</w:t>
            </w:r>
            <w:r w:rsidRPr="007905B6">
              <w:rPr>
                <w:rFonts w:cs="Arial"/>
                <w:b/>
                <w:bCs/>
                <w:sz w:val="32"/>
                <w:lang w:val="de-DE"/>
              </w:rPr>
              <w:t xml:space="preserve"> ohne Kompromisse: die neue Uponor Combi Port E-Hybrid Wohnungsstatio</w:t>
            </w:r>
            <w:r>
              <w:rPr>
                <w:rFonts w:cs="Arial"/>
                <w:b/>
                <w:bCs/>
                <w:sz w:val="32"/>
                <w:lang w:val="de-DE"/>
              </w:rPr>
              <w:t>n</w:t>
            </w:r>
          </w:p>
          <w:p w14:paraId="3C46864F" w14:textId="77777777" w:rsidR="007905B6" w:rsidRPr="00CD1BE9" w:rsidRDefault="007905B6" w:rsidP="0005679D">
            <w:pPr>
              <w:spacing w:line="240" w:lineRule="auto"/>
              <w:rPr>
                <w:rFonts w:cs="Arial"/>
                <w:b/>
                <w:bCs/>
                <w:sz w:val="20"/>
                <w:lang w:val="de-DE"/>
              </w:rPr>
            </w:pPr>
          </w:p>
          <w:p w14:paraId="306DF9F0" w14:textId="15E8BC29" w:rsidR="007905B6" w:rsidRPr="007905B6" w:rsidRDefault="007905B6" w:rsidP="007905B6">
            <w:pPr>
              <w:spacing w:line="240" w:lineRule="auto"/>
              <w:rPr>
                <w:rFonts w:cs="Arial"/>
                <w:b/>
                <w:bCs/>
                <w:sz w:val="20"/>
                <w:lang w:val="de-DE"/>
              </w:rPr>
            </w:pPr>
            <w:r w:rsidRPr="007905B6">
              <w:rPr>
                <w:rFonts w:cs="Arial"/>
                <w:b/>
                <w:bCs/>
                <w:sz w:val="20"/>
                <w:lang w:val="de-DE"/>
              </w:rPr>
              <w:t xml:space="preserve">Die neue Wohnungsstation Combi Port E-Hybrid (HIU) </w:t>
            </w:r>
            <w:r w:rsidR="00D81042">
              <w:rPr>
                <w:rFonts w:cs="Arial"/>
                <w:b/>
                <w:bCs/>
                <w:sz w:val="20"/>
                <w:lang w:val="de-DE"/>
              </w:rPr>
              <w:t>ist</w:t>
            </w:r>
            <w:r w:rsidR="00D81042" w:rsidRPr="007905B6">
              <w:rPr>
                <w:rFonts w:cs="Arial"/>
                <w:b/>
                <w:bCs/>
                <w:sz w:val="20"/>
                <w:lang w:val="de-DE"/>
              </w:rPr>
              <w:t xml:space="preserve"> </w:t>
            </w:r>
            <w:r w:rsidRPr="007905B6">
              <w:rPr>
                <w:rFonts w:cs="Arial"/>
                <w:b/>
                <w:bCs/>
                <w:sz w:val="20"/>
                <w:lang w:val="de-DE"/>
              </w:rPr>
              <w:t xml:space="preserve">die nächste Generation </w:t>
            </w:r>
            <w:r w:rsidR="00302DB7">
              <w:rPr>
                <w:rFonts w:cs="Arial"/>
                <w:b/>
                <w:bCs/>
                <w:sz w:val="20"/>
                <w:lang w:val="de-DE"/>
              </w:rPr>
              <w:t xml:space="preserve">der </w:t>
            </w:r>
            <w:r w:rsidRPr="007905B6">
              <w:rPr>
                <w:rFonts w:cs="Arial"/>
                <w:b/>
                <w:bCs/>
                <w:sz w:val="20"/>
                <w:lang w:val="de-DE"/>
              </w:rPr>
              <w:t xml:space="preserve">Trinkwasserhygienelösung für </w:t>
            </w:r>
            <w:r w:rsidR="00D81042">
              <w:rPr>
                <w:rFonts w:cs="Arial"/>
                <w:b/>
                <w:bCs/>
                <w:sz w:val="20"/>
                <w:lang w:val="de-DE"/>
              </w:rPr>
              <w:t xml:space="preserve">den </w:t>
            </w:r>
            <w:r w:rsidRPr="007905B6">
              <w:rPr>
                <w:rFonts w:cs="Arial"/>
                <w:b/>
                <w:bCs/>
                <w:sz w:val="20"/>
                <w:lang w:val="de-DE"/>
              </w:rPr>
              <w:t>Niedertemperatur</w:t>
            </w:r>
            <w:r w:rsidR="00D81042">
              <w:rPr>
                <w:rFonts w:cs="Arial"/>
                <w:b/>
                <w:bCs/>
                <w:sz w:val="20"/>
                <w:lang w:val="de-DE"/>
              </w:rPr>
              <w:t>betrieb</w:t>
            </w:r>
            <w:r w:rsidRPr="007905B6">
              <w:rPr>
                <w:rFonts w:cs="Arial"/>
                <w:b/>
                <w:bCs/>
                <w:sz w:val="20"/>
                <w:lang w:val="de-DE"/>
              </w:rPr>
              <w:t xml:space="preserve">, </w:t>
            </w:r>
            <w:r w:rsidR="009829E5">
              <w:rPr>
                <w:rFonts w:cs="Arial"/>
                <w:b/>
                <w:bCs/>
                <w:sz w:val="20"/>
                <w:lang w:val="de-DE"/>
              </w:rPr>
              <w:t xml:space="preserve">und macht </w:t>
            </w:r>
            <w:r w:rsidRPr="007905B6">
              <w:rPr>
                <w:rFonts w:cs="Arial"/>
                <w:b/>
                <w:bCs/>
                <w:sz w:val="20"/>
                <w:lang w:val="de-DE"/>
              </w:rPr>
              <w:t xml:space="preserve">die Warmwasserzirkulationsleitung </w:t>
            </w:r>
            <w:r w:rsidR="009829E5">
              <w:rPr>
                <w:rFonts w:cs="Arial"/>
                <w:b/>
                <w:bCs/>
                <w:sz w:val="20"/>
                <w:lang w:val="de-DE"/>
              </w:rPr>
              <w:t>überflüssig</w:t>
            </w:r>
            <w:r w:rsidRPr="007905B6">
              <w:rPr>
                <w:rFonts w:cs="Arial"/>
                <w:b/>
                <w:bCs/>
                <w:sz w:val="20"/>
                <w:lang w:val="de-DE"/>
              </w:rPr>
              <w:t>. Sie verfügt über eine</w:t>
            </w:r>
            <w:r w:rsidR="00733BD5">
              <w:rPr>
                <w:rFonts w:cs="Arial"/>
                <w:b/>
                <w:bCs/>
                <w:sz w:val="20"/>
                <w:lang w:val="de-DE"/>
              </w:rPr>
              <w:t>n</w:t>
            </w:r>
            <w:r w:rsidRPr="007905B6">
              <w:rPr>
                <w:rFonts w:cs="Arial"/>
                <w:b/>
                <w:bCs/>
                <w:sz w:val="20"/>
                <w:lang w:val="de-DE"/>
              </w:rPr>
              <w:t xml:space="preserve"> elektrische</w:t>
            </w:r>
            <w:r w:rsidR="00733BD5">
              <w:rPr>
                <w:rFonts w:cs="Arial"/>
                <w:b/>
                <w:bCs/>
                <w:sz w:val="20"/>
                <w:lang w:val="de-DE"/>
              </w:rPr>
              <w:t>n</w:t>
            </w:r>
            <w:r w:rsidRPr="007905B6">
              <w:rPr>
                <w:rFonts w:cs="Arial"/>
                <w:b/>
                <w:bCs/>
                <w:sz w:val="20"/>
                <w:lang w:val="de-DE"/>
              </w:rPr>
              <w:t xml:space="preserve"> </w:t>
            </w:r>
            <w:r w:rsidR="00733BD5">
              <w:rPr>
                <w:rFonts w:cs="Arial"/>
                <w:b/>
                <w:bCs/>
                <w:sz w:val="20"/>
                <w:lang w:val="de-DE"/>
              </w:rPr>
              <w:t>Booster</w:t>
            </w:r>
            <w:r w:rsidRPr="007905B6">
              <w:rPr>
                <w:rFonts w:cs="Arial"/>
                <w:b/>
                <w:bCs/>
                <w:sz w:val="20"/>
                <w:lang w:val="de-DE"/>
              </w:rPr>
              <w:t xml:space="preserve"> auf der Heizungsseit</w:t>
            </w:r>
            <w:r w:rsidR="009A7A43">
              <w:rPr>
                <w:rFonts w:cs="Arial"/>
                <w:b/>
                <w:bCs/>
                <w:sz w:val="20"/>
                <w:lang w:val="de-DE"/>
              </w:rPr>
              <w:t>e und bietet eine um 25 Prozent verbesserte</w:t>
            </w:r>
            <w:r w:rsidRPr="007905B6">
              <w:rPr>
                <w:rFonts w:cs="Arial"/>
                <w:b/>
                <w:bCs/>
                <w:sz w:val="20"/>
                <w:lang w:val="de-DE"/>
              </w:rPr>
              <w:t xml:space="preserve"> maximale Durchflussmenge (im Vergleich zu den bisherigen 12 l/min). Durch die bedarfsgerechte Warmwasserversorgung wird die Stagnation auf ein Minimum reduziert, was das Legionellenrisiko erheblich senkt. Die bedarfsgerechte Warmwasserversorgung reduziert </w:t>
            </w:r>
            <w:r w:rsidR="004A2D6E">
              <w:rPr>
                <w:rFonts w:cs="Arial"/>
                <w:b/>
                <w:bCs/>
                <w:sz w:val="20"/>
                <w:lang w:val="de-DE"/>
              </w:rPr>
              <w:t xml:space="preserve">zudem </w:t>
            </w:r>
            <w:r w:rsidRPr="007905B6">
              <w:rPr>
                <w:rFonts w:cs="Arial"/>
                <w:b/>
                <w:bCs/>
                <w:sz w:val="20"/>
                <w:lang w:val="de-DE"/>
              </w:rPr>
              <w:t xml:space="preserve">den Energieverbrauch. Der hohe Grad an industrieller Vorfertigung und </w:t>
            </w:r>
            <w:r w:rsidR="004A2D6E">
              <w:rPr>
                <w:rFonts w:cs="Arial"/>
                <w:b/>
                <w:bCs/>
                <w:sz w:val="20"/>
                <w:lang w:val="de-DE"/>
              </w:rPr>
              <w:t>die große Qualität sparen Zeit</w:t>
            </w:r>
            <w:r w:rsidRPr="007905B6">
              <w:rPr>
                <w:rFonts w:cs="Arial"/>
                <w:b/>
                <w:bCs/>
                <w:sz w:val="20"/>
                <w:lang w:val="de-DE"/>
              </w:rPr>
              <w:t xml:space="preserve"> in der Planungs- und Realisierungsphase. </w:t>
            </w:r>
          </w:p>
          <w:p w14:paraId="061A2A28" w14:textId="77777777" w:rsidR="007905B6" w:rsidRPr="007905B6" w:rsidRDefault="007905B6" w:rsidP="007905B6">
            <w:pPr>
              <w:spacing w:line="240" w:lineRule="auto"/>
              <w:rPr>
                <w:rFonts w:cs="Arial"/>
                <w:b/>
                <w:bCs/>
                <w:sz w:val="20"/>
                <w:lang w:val="de-DE"/>
              </w:rPr>
            </w:pPr>
          </w:p>
          <w:p w14:paraId="26A37D22" w14:textId="37564407" w:rsidR="00432FC1" w:rsidRPr="0037319D" w:rsidRDefault="00432FC1" w:rsidP="00432FC1">
            <w:pPr>
              <w:spacing w:line="240" w:lineRule="auto"/>
              <w:rPr>
                <w:rFonts w:cs="Arial"/>
                <w:sz w:val="20"/>
                <w:lang w:val="de-DE"/>
              </w:rPr>
            </w:pPr>
            <w:r w:rsidRPr="0037319D">
              <w:rPr>
                <w:rFonts w:cs="Arial"/>
                <w:sz w:val="20"/>
                <w:lang w:val="de-DE"/>
              </w:rPr>
              <w:t xml:space="preserve">Die Umstellung auf Elektrifizierung und energiesparende Lösungen beschleunigt sich und </w:t>
            </w:r>
            <w:r w:rsidR="00CD1BE9">
              <w:rPr>
                <w:rFonts w:cs="Arial"/>
                <w:sz w:val="20"/>
                <w:lang w:val="de-DE"/>
              </w:rPr>
              <w:t>treibt</w:t>
            </w:r>
            <w:r w:rsidRPr="0037319D">
              <w:rPr>
                <w:rFonts w:cs="Arial"/>
                <w:sz w:val="20"/>
                <w:lang w:val="de-DE"/>
              </w:rPr>
              <w:t xml:space="preserve"> den Markt </w:t>
            </w:r>
            <w:r w:rsidR="00CD1BE9">
              <w:rPr>
                <w:rFonts w:cs="Arial"/>
                <w:sz w:val="20"/>
                <w:lang w:val="de-DE"/>
              </w:rPr>
              <w:t xml:space="preserve">vom Einsatz </w:t>
            </w:r>
            <w:r w:rsidRPr="0037319D">
              <w:rPr>
                <w:rFonts w:cs="Arial"/>
                <w:sz w:val="20"/>
                <w:lang w:val="de-DE"/>
              </w:rPr>
              <w:t>von Gasgeneratoren zu Wärmepumpen. In Kombination mit bedarfsgesteuerten Warmwassersystemen wie Wärmeschnittstellengeräten (HIU) kann dieser Übergang jedoch zu verr</w:t>
            </w:r>
            <w:r w:rsidR="0037319D">
              <w:rPr>
                <w:rFonts w:cs="Arial"/>
                <w:sz w:val="20"/>
                <w:lang w:val="de-DE"/>
              </w:rPr>
              <w:t>ingerten Durchflussraten führen. Das ist</w:t>
            </w:r>
            <w:r w:rsidRPr="0037319D">
              <w:rPr>
                <w:rFonts w:cs="Arial"/>
                <w:sz w:val="20"/>
                <w:lang w:val="de-DE"/>
              </w:rPr>
              <w:t xml:space="preserve"> für Nutzer unangenehm und </w:t>
            </w:r>
            <w:r w:rsidR="0037319D">
              <w:rPr>
                <w:rFonts w:cs="Arial"/>
                <w:sz w:val="20"/>
                <w:lang w:val="de-DE"/>
              </w:rPr>
              <w:t xml:space="preserve">hat </w:t>
            </w:r>
            <w:r w:rsidRPr="0037319D">
              <w:rPr>
                <w:rFonts w:cs="Arial"/>
                <w:sz w:val="20"/>
                <w:lang w:val="de-DE"/>
              </w:rPr>
              <w:t>einen höheren Energieverbrauch zur Folge. In vielen Fällen sind zusätzliche Druckerhöhungspumpen erforderlich, um die Druckverluste auszugleichen</w:t>
            </w:r>
            <w:r w:rsidR="00E55F16">
              <w:rPr>
                <w:rFonts w:cs="Arial"/>
                <w:sz w:val="20"/>
                <w:lang w:val="de-DE"/>
              </w:rPr>
              <w:t>. Das macht die</w:t>
            </w:r>
            <w:r w:rsidRPr="0037319D">
              <w:rPr>
                <w:rFonts w:cs="Arial"/>
                <w:sz w:val="20"/>
                <w:lang w:val="de-DE"/>
              </w:rPr>
              <w:t xml:space="preserve"> Installation komplexer und </w:t>
            </w:r>
            <w:r w:rsidR="00E55F16">
              <w:rPr>
                <w:rFonts w:cs="Arial"/>
                <w:sz w:val="20"/>
                <w:lang w:val="de-DE"/>
              </w:rPr>
              <w:t xml:space="preserve">erhöht </w:t>
            </w:r>
            <w:r w:rsidRPr="0037319D">
              <w:rPr>
                <w:rFonts w:cs="Arial"/>
                <w:sz w:val="20"/>
                <w:lang w:val="de-DE"/>
              </w:rPr>
              <w:t xml:space="preserve">die Betriebskosten. Die neue Uponor Combi Port E-Hybrid Wohnungsstation verfügt über eine integrierte elektrische Heizung auf der Heizungsseite des HIU. Dadurch werden zusätzliche Druckverluste auf der Leitungswasserseite vermieden und eine zusätzliche Druckerhöhungspumpe ist nicht mehr erforderlich. In </w:t>
            </w:r>
            <w:r w:rsidR="001A13D5">
              <w:rPr>
                <w:rFonts w:cs="Arial"/>
                <w:sz w:val="20"/>
                <w:lang w:val="de-DE"/>
              </w:rPr>
              <w:t>Verbindung</w:t>
            </w:r>
            <w:r w:rsidRPr="0037319D">
              <w:rPr>
                <w:rFonts w:cs="Arial"/>
                <w:sz w:val="20"/>
                <w:lang w:val="de-DE"/>
              </w:rPr>
              <w:t xml:space="preserve"> mit den deutlich höheren Zapfmengen von 15 l/min im Vergleich zu den bisherigen 12 l/min steigert die Lösung den Nutzerkomfort.</w:t>
            </w:r>
          </w:p>
          <w:p w14:paraId="69044682" w14:textId="77777777" w:rsidR="00432FC1" w:rsidRPr="0037319D" w:rsidRDefault="00432FC1" w:rsidP="00432FC1">
            <w:pPr>
              <w:spacing w:line="240" w:lineRule="auto"/>
              <w:rPr>
                <w:rFonts w:cs="Arial"/>
                <w:sz w:val="20"/>
                <w:lang w:val="de-DE"/>
              </w:rPr>
            </w:pPr>
          </w:p>
          <w:p w14:paraId="52FD5F92" w14:textId="77777777" w:rsidR="001A13D5" w:rsidRPr="001A13D5" w:rsidRDefault="001A13D5" w:rsidP="001A13D5">
            <w:pPr>
              <w:spacing w:line="240" w:lineRule="auto"/>
              <w:rPr>
                <w:rFonts w:cs="Arial"/>
                <w:b/>
                <w:sz w:val="20"/>
                <w:lang w:val="de-DE"/>
              </w:rPr>
            </w:pPr>
            <w:r w:rsidRPr="001A13D5">
              <w:rPr>
                <w:rFonts w:cs="Arial"/>
                <w:b/>
                <w:sz w:val="20"/>
                <w:lang w:val="de-DE"/>
              </w:rPr>
              <w:t xml:space="preserve">Dezentrale Warmwasserversorgung: hygienisch und energiesparend </w:t>
            </w:r>
          </w:p>
          <w:p w14:paraId="103F741C" w14:textId="518193B2" w:rsidR="001A13D5" w:rsidRPr="001A13D5" w:rsidRDefault="001A13D5" w:rsidP="001A13D5">
            <w:pPr>
              <w:spacing w:line="240" w:lineRule="auto"/>
              <w:rPr>
                <w:rFonts w:cs="Arial"/>
                <w:sz w:val="20"/>
                <w:lang w:val="de-DE"/>
              </w:rPr>
            </w:pPr>
            <w:r w:rsidRPr="001A13D5">
              <w:rPr>
                <w:rFonts w:cs="Arial"/>
                <w:sz w:val="20"/>
                <w:lang w:val="de-DE"/>
              </w:rPr>
              <w:t>Dezentrale Anlagen zeichnen sich durch ihre Energieeffizienz und Hygienevorteile aus.</w:t>
            </w:r>
            <w:r>
              <w:rPr>
                <w:rFonts w:cs="Arial"/>
                <w:sz w:val="20"/>
                <w:lang w:val="de-DE"/>
              </w:rPr>
              <w:t xml:space="preserve"> Während herkömmliche Zentrals</w:t>
            </w:r>
            <w:r w:rsidRPr="001A13D5">
              <w:rPr>
                <w:rFonts w:cs="Arial"/>
                <w:sz w:val="20"/>
                <w:lang w:val="de-DE"/>
              </w:rPr>
              <w:t>ysteme das Wasser kontinuierlich aufheizen, was zu Energieverschwendung und unnötigem Wärmeverlust führt, erhitzen dezentrale Systeme das Wasser nur bei Bedarf. Wärmeschnittstelleneinheiten liefern Warmwasser</w:t>
            </w:r>
            <w:r>
              <w:rPr>
                <w:rFonts w:cs="Arial"/>
                <w:sz w:val="20"/>
                <w:lang w:val="de-DE"/>
              </w:rPr>
              <w:t xml:space="preserve"> </w:t>
            </w:r>
            <w:r w:rsidR="006F56E8">
              <w:rPr>
                <w:rFonts w:cs="Arial"/>
                <w:sz w:val="20"/>
                <w:lang w:val="de-DE"/>
              </w:rPr>
              <w:t>passgenau</w:t>
            </w:r>
            <w:r w:rsidRPr="001A13D5">
              <w:rPr>
                <w:rFonts w:cs="Arial"/>
                <w:sz w:val="20"/>
                <w:lang w:val="de-DE"/>
              </w:rPr>
              <w:t xml:space="preserve">, </w:t>
            </w:r>
            <w:r>
              <w:rPr>
                <w:rFonts w:cs="Arial"/>
                <w:sz w:val="20"/>
                <w:lang w:val="de-DE"/>
              </w:rPr>
              <w:t>was</w:t>
            </w:r>
            <w:r w:rsidRPr="001A13D5">
              <w:rPr>
                <w:rFonts w:cs="Arial"/>
                <w:sz w:val="20"/>
                <w:lang w:val="de-DE"/>
              </w:rPr>
              <w:t xml:space="preserve"> die Stagnation auf ein Minimum reduziert und somit eine hohe Trinkwasserqualität gewährleistet. Und </w:t>
            </w:r>
            <w:r>
              <w:rPr>
                <w:rFonts w:cs="Arial"/>
                <w:sz w:val="20"/>
                <w:lang w:val="de-DE"/>
              </w:rPr>
              <w:t>weil</w:t>
            </w:r>
            <w:r w:rsidRPr="001A13D5">
              <w:rPr>
                <w:rFonts w:cs="Arial"/>
                <w:sz w:val="20"/>
                <w:lang w:val="de-DE"/>
              </w:rPr>
              <w:t xml:space="preserve"> das Wasser nicht ständig nachgeliefert werden muss, führt die bedarfsgerechte Versorgung zu einem geringeren Energieverbrauch.</w:t>
            </w:r>
          </w:p>
          <w:p w14:paraId="1FE0BC32" w14:textId="77777777" w:rsidR="00AA2078" w:rsidRPr="001A13D5" w:rsidRDefault="00AA2078" w:rsidP="001318F2">
            <w:pPr>
              <w:spacing w:line="240" w:lineRule="auto"/>
              <w:rPr>
                <w:rFonts w:cs="Arial"/>
                <w:sz w:val="20"/>
                <w:lang w:val="de-DE"/>
              </w:rPr>
            </w:pPr>
          </w:p>
          <w:p w14:paraId="003A1BD7" w14:textId="6F8865BE" w:rsidR="001A13D5" w:rsidRPr="009E53D1" w:rsidRDefault="001A13D5" w:rsidP="001A13D5">
            <w:pPr>
              <w:spacing w:line="240" w:lineRule="auto"/>
              <w:rPr>
                <w:rFonts w:cs="Arial"/>
                <w:b/>
                <w:sz w:val="20"/>
                <w:lang w:val="de-DE"/>
              </w:rPr>
            </w:pPr>
            <w:r w:rsidRPr="009E53D1">
              <w:rPr>
                <w:rFonts w:cs="Arial"/>
                <w:b/>
                <w:sz w:val="20"/>
                <w:lang w:val="de-DE"/>
              </w:rPr>
              <w:t>Bedarfs</w:t>
            </w:r>
            <w:r w:rsidR="009E53D1">
              <w:rPr>
                <w:rFonts w:cs="Arial"/>
                <w:b/>
                <w:sz w:val="20"/>
                <w:lang w:val="de-DE"/>
              </w:rPr>
              <w:t xml:space="preserve">gerechte </w:t>
            </w:r>
            <w:r w:rsidRPr="009E53D1">
              <w:rPr>
                <w:rFonts w:cs="Arial"/>
                <w:b/>
                <w:sz w:val="20"/>
                <w:lang w:val="de-DE"/>
              </w:rPr>
              <w:t>Warmwasserversorgung der nächsten Generation für Wärmepumpenanlagen</w:t>
            </w:r>
          </w:p>
          <w:p w14:paraId="5E36720C" w14:textId="42BA6E7C" w:rsidR="001A13D5" w:rsidRPr="009E53D1" w:rsidRDefault="001A13D5" w:rsidP="001A13D5">
            <w:pPr>
              <w:spacing w:line="240" w:lineRule="auto"/>
              <w:rPr>
                <w:rFonts w:cs="Arial"/>
                <w:sz w:val="20"/>
                <w:lang w:val="de-DE"/>
              </w:rPr>
            </w:pPr>
            <w:r w:rsidRPr="009E53D1">
              <w:rPr>
                <w:rFonts w:cs="Arial"/>
                <w:sz w:val="20"/>
                <w:lang w:val="de-DE"/>
              </w:rPr>
              <w:t xml:space="preserve">Trotz der vielen Vorteile eines dezentralen Systems kann die Kombination von bedarfsgerechter Warmwasserversorgung in Verbindung mit Wärmepumpen zu geringeren Durchflussraten des </w:t>
            </w:r>
            <w:r w:rsidR="00926770">
              <w:rPr>
                <w:rFonts w:cs="Arial"/>
                <w:sz w:val="20"/>
                <w:lang w:val="de-DE"/>
              </w:rPr>
              <w:t>Trink</w:t>
            </w:r>
            <w:r w:rsidRPr="009E53D1">
              <w:rPr>
                <w:rFonts w:cs="Arial"/>
                <w:sz w:val="20"/>
                <w:lang w:val="de-DE"/>
              </w:rPr>
              <w:t>wassers führen. Zusätzliche Druckerhöhungspumpen sind erforderlich, um Druckverluste auszugleichen, was die Komplexität der Installation und die Betriebskosten erhöht. „Die wachsende Nachfrage nach nachhaltigen Heizsystemen wie Wärmepumpen erfordert neue Lösungen für die bedarfsgerechte Warmwasserversorgung von Niedertemperatursystemen“, sagt Torsten Maier</w:t>
            </w:r>
            <w:r w:rsidR="008C2D41">
              <w:rPr>
                <w:rFonts w:cs="Arial"/>
                <w:sz w:val="20"/>
                <w:lang w:val="de-DE"/>
              </w:rPr>
              <w:t xml:space="preserve">, </w:t>
            </w:r>
            <w:r w:rsidR="008C2D41" w:rsidRPr="008C2D41">
              <w:rPr>
                <w:rFonts w:cs="Arial"/>
                <w:sz w:val="20"/>
              </w:rPr>
              <w:t>Chief Innovation Officer, GF Building Flow Solutions</w:t>
            </w:r>
            <w:r w:rsidRPr="009E53D1">
              <w:rPr>
                <w:rFonts w:cs="Arial"/>
                <w:sz w:val="20"/>
                <w:lang w:val="de-DE"/>
              </w:rPr>
              <w:t xml:space="preserve">. „Unsere Antwort darauf ist der neue Combi Port E-Hybrid mit dem integrierten </w:t>
            </w:r>
            <w:r w:rsidR="0078097B">
              <w:rPr>
                <w:rFonts w:cs="Arial"/>
                <w:sz w:val="20"/>
                <w:lang w:val="de-DE"/>
              </w:rPr>
              <w:t>Heizer</w:t>
            </w:r>
            <w:r w:rsidRPr="009E53D1">
              <w:rPr>
                <w:rFonts w:cs="Arial"/>
                <w:sz w:val="20"/>
                <w:lang w:val="de-DE"/>
              </w:rPr>
              <w:t xml:space="preserve"> auf der Heizungsseite des HIU. Er zeichnet sich durch deutlich höhere Durchflussraten und einen optimierten Energieverbrauch aus</w:t>
            </w:r>
            <w:r w:rsidR="009E53D1">
              <w:rPr>
                <w:rFonts w:cs="Arial"/>
                <w:sz w:val="20"/>
                <w:lang w:val="de-DE"/>
              </w:rPr>
              <w:t xml:space="preserve">. </w:t>
            </w:r>
            <w:r w:rsidR="005B290D">
              <w:rPr>
                <w:rFonts w:cs="Arial"/>
                <w:sz w:val="20"/>
                <w:lang w:val="de-DE"/>
              </w:rPr>
              <w:t>Damit</w:t>
            </w:r>
            <w:r w:rsidRPr="009E53D1">
              <w:rPr>
                <w:rFonts w:cs="Arial"/>
                <w:sz w:val="20"/>
                <w:lang w:val="de-DE"/>
              </w:rPr>
              <w:t xml:space="preserve"> sorgt </w:t>
            </w:r>
            <w:r w:rsidR="009E53D1">
              <w:rPr>
                <w:rFonts w:cs="Arial"/>
                <w:sz w:val="20"/>
                <w:lang w:val="de-DE"/>
              </w:rPr>
              <w:t>er</w:t>
            </w:r>
            <w:r w:rsidRPr="009E53D1">
              <w:rPr>
                <w:rFonts w:cs="Arial"/>
                <w:sz w:val="20"/>
                <w:lang w:val="de-DE"/>
              </w:rPr>
              <w:t xml:space="preserve"> für Warmwasser ohne unnötige Verschwendung, was sowohl die Benutzerfreundlichkeit als auch die Nachhaltigkeit verbessert.“</w:t>
            </w:r>
          </w:p>
          <w:p w14:paraId="1E57BE3F" w14:textId="77777777" w:rsidR="00611316" w:rsidRPr="009E53D1" w:rsidRDefault="00611316" w:rsidP="005D46C8">
            <w:pPr>
              <w:spacing w:line="240" w:lineRule="auto"/>
              <w:rPr>
                <w:rFonts w:cs="Arial"/>
                <w:sz w:val="20"/>
                <w:lang w:val="de-DE"/>
              </w:rPr>
            </w:pPr>
          </w:p>
          <w:p w14:paraId="1EB3323B" w14:textId="77777777" w:rsidR="00514E7D" w:rsidRPr="00514E7D" w:rsidRDefault="00514E7D" w:rsidP="00514E7D">
            <w:pPr>
              <w:spacing w:line="240" w:lineRule="auto"/>
              <w:rPr>
                <w:rFonts w:cs="Arial"/>
                <w:b/>
                <w:sz w:val="20"/>
                <w:lang w:val="de-DE"/>
              </w:rPr>
            </w:pPr>
            <w:r w:rsidRPr="00514E7D">
              <w:rPr>
                <w:rFonts w:cs="Arial"/>
                <w:b/>
                <w:sz w:val="20"/>
                <w:lang w:val="de-DE"/>
              </w:rPr>
              <w:t>Vorgefertigte Einheit: Planungssicherheit und reduzierter Installationsaufwand</w:t>
            </w:r>
          </w:p>
          <w:p w14:paraId="34EC26FC" w14:textId="309FBB4F" w:rsidR="00514E7D" w:rsidRPr="00514E7D" w:rsidRDefault="00514E7D" w:rsidP="00514E7D">
            <w:pPr>
              <w:spacing w:line="240" w:lineRule="auto"/>
              <w:rPr>
                <w:rFonts w:cs="Arial"/>
                <w:sz w:val="20"/>
                <w:lang w:val="de-DE"/>
              </w:rPr>
            </w:pPr>
            <w:r w:rsidRPr="00514E7D">
              <w:rPr>
                <w:rFonts w:cs="Arial"/>
                <w:sz w:val="20"/>
                <w:lang w:val="de-DE"/>
              </w:rPr>
              <w:t xml:space="preserve">Die anschlussfertige </w:t>
            </w:r>
            <w:r w:rsidR="0078097B">
              <w:rPr>
                <w:rFonts w:cs="Arial"/>
                <w:sz w:val="20"/>
                <w:lang w:val="de-DE"/>
              </w:rPr>
              <w:t>Wohnungsstation</w:t>
            </w:r>
            <w:r w:rsidRPr="00514E7D">
              <w:rPr>
                <w:rFonts w:cs="Arial"/>
                <w:sz w:val="20"/>
                <w:lang w:val="de-DE"/>
              </w:rPr>
              <w:t xml:space="preserve"> Uponor Combi Port E-Hybrid bietet einen hohen Grad an industrieller Vorfertigung </w:t>
            </w:r>
            <w:r>
              <w:rPr>
                <w:rFonts w:cs="Arial"/>
                <w:sz w:val="20"/>
                <w:lang w:val="de-DE"/>
              </w:rPr>
              <w:t>sowie</w:t>
            </w:r>
            <w:r w:rsidRPr="00514E7D">
              <w:rPr>
                <w:rFonts w:cs="Arial"/>
                <w:sz w:val="20"/>
                <w:lang w:val="de-DE"/>
              </w:rPr>
              <w:t xml:space="preserve"> Qualität und reduziert Fehlerquellen bei Planung, Bestellung und Installation. Praxiserfahrungen zeigen, dass vorgefertigte HIUs bis zu einem Drittel der Installations- </w:t>
            </w:r>
            <w:r w:rsidRPr="00514E7D">
              <w:rPr>
                <w:rFonts w:cs="Arial"/>
                <w:sz w:val="20"/>
                <w:lang w:val="de-DE"/>
              </w:rPr>
              <w:lastRenderedPageBreak/>
              <w:t xml:space="preserve">und Rüstzeit für die Gesamtanlage einsparen. Ein weiterer Vorteil der vorgefertigten </w:t>
            </w:r>
            <w:r w:rsidR="0078097B">
              <w:rPr>
                <w:rFonts w:cs="Arial"/>
                <w:sz w:val="20"/>
                <w:lang w:val="de-DE"/>
              </w:rPr>
              <w:t>Wohnungsstationen</w:t>
            </w:r>
            <w:r w:rsidRPr="00514E7D">
              <w:rPr>
                <w:rFonts w:cs="Arial"/>
                <w:sz w:val="20"/>
                <w:lang w:val="de-DE"/>
              </w:rPr>
              <w:t xml:space="preserve"> ist, dass weniger Material zur Baustelle transportiert werden muss.</w:t>
            </w:r>
          </w:p>
          <w:p w14:paraId="6DF082B0" w14:textId="77777777" w:rsidR="003F760F" w:rsidRPr="00514E7D" w:rsidRDefault="003F760F" w:rsidP="00453605">
            <w:pPr>
              <w:spacing w:line="240" w:lineRule="auto"/>
              <w:rPr>
                <w:rFonts w:cs="Arial"/>
                <w:sz w:val="20"/>
                <w:lang w:val="de-DE"/>
              </w:rPr>
            </w:pPr>
          </w:p>
          <w:p w14:paraId="168B261F" w14:textId="1CF8B1A8" w:rsidR="00844378" w:rsidRPr="00611316" w:rsidRDefault="00844378" w:rsidP="00453605">
            <w:pPr>
              <w:spacing w:line="240" w:lineRule="auto"/>
              <w:rPr>
                <w:rFonts w:cs="Arial"/>
                <w:b/>
                <w:bCs/>
                <w:sz w:val="20"/>
                <w:lang w:val="en-US"/>
              </w:rPr>
            </w:pPr>
            <w:r w:rsidRPr="00611316">
              <w:rPr>
                <w:rFonts w:cs="Arial"/>
                <w:b/>
                <w:bCs/>
                <w:sz w:val="20"/>
                <w:lang w:val="en-US"/>
              </w:rPr>
              <w:t>Uponor Combi Port E-Hybrid</w:t>
            </w:r>
            <w:r w:rsidR="000E0F10">
              <w:rPr>
                <w:rFonts w:cs="Arial"/>
                <w:b/>
                <w:bCs/>
                <w:sz w:val="20"/>
                <w:lang w:val="en-US"/>
              </w:rPr>
              <w:t xml:space="preserve">: </w:t>
            </w:r>
          </w:p>
          <w:p w14:paraId="3D6ACB0D" w14:textId="77777777" w:rsidR="00946710" w:rsidRPr="00611316" w:rsidRDefault="00946710" w:rsidP="00453605">
            <w:pPr>
              <w:spacing w:line="240" w:lineRule="auto"/>
              <w:rPr>
                <w:rFonts w:cs="Arial"/>
                <w:sz w:val="20"/>
                <w:lang w:val="en-US"/>
              </w:rPr>
            </w:pPr>
          </w:p>
          <w:p w14:paraId="4EF54DD9" w14:textId="77777777" w:rsidR="00705064" w:rsidRDefault="00705064" w:rsidP="00705064">
            <w:pPr>
              <w:pStyle w:val="ListParagraph"/>
              <w:numPr>
                <w:ilvl w:val="0"/>
                <w:numId w:val="15"/>
              </w:numPr>
              <w:spacing w:line="240" w:lineRule="auto"/>
              <w:rPr>
                <w:rFonts w:cs="Arial"/>
                <w:sz w:val="20"/>
                <w:lang w:val="de-DE"/>
              </w:rPr>
            </w:pPr>
            <w:r w:rsidRPr="00705064">
              <w:rPr>
                <w:rFonts w:cs="Arial"/>
                <w:sz w:val="20"/>
                <w:lang w:val="de-DE"/>
              </w:rPr>
              <w:t xml:space="preserve">18 </w:t>
            </w:r>
            <w:r>
              <w:rPr>
                <w:rFonts w:cs="Arial"/>
                <w:sz w:val="20"/>
                <w:lang w:val="de-DE"/>
              </w:rPr>
              <w:t>Prozent</w:t>
            </w:r>
            <w:r w:rsidRPr="00705064">
              <w:rPr>
                <w:rFonts w:cs="Arial"/>
                <w:sz w:val="20"/>
                <w:lang w:val="de-DE"/>
              </w:rPr>
              <w:t xml:space="preserve"> Energieeinsparung bei Wärmepumpenanlagen, Optimierung der Leistung und Senkung des Energieverbrauchs</w:t>
            </w:r>
          </w:p>
          <w:p w14:paraId="1D4E0D23" w14:textId="77777777" w:rsidR="00705064" w:rsidRDefault="00705064" w:rsidP="00705064">
            <w:pPr>
              <w:pStyle w:val="ListParagraph"/>
              <w:numPr>
                <w:ilvl w:val="0"/>
                <w:numId w:val="15"/>
              </w:numPr>
              <w:spacing w:line="240" w:lineRule="auto"/>
              <w:rPr>
                <w:rFonts w:cs="Arial"/>
                <w:sz w:val="20"/>
                <w:lang w:val="de-DE"/>
              </w:rPr>
            </w:pPr>
            <w:r>
              <w:rPr>
                <w:rFonts w:cs="Arial"/>
                <w:sz w:val="20"/>
                <w:lang w:val="de-DE"/>
              </w:rPr>
              <w:t>25 Prozent</w:t>
            </w:r>
            <w:r w:rsidRPr="00705064">
              <w:rPr>
                <w:rFonts w:cs="Arial"/>
                <w:sz w:val="20"/>
                <w:lang w:val="de-DE"/>
              </w:rPr>
              <w:t xml:space="preserve"> höhere maximale Durchflussmenge für mehr Komfort: 15 L/min im Vergleich zu vorher 12 L/min</w:t>
            </w:r>
          </w:p>
          <w:p w14:paraId="7441FDBB" w14:textId="333A5E22" w:rsidR="00705064" w:rsidRPr="00705064" w:rsidRDefault="00705064" w:rsidP="00705064">
            <w:pPr>
              <w:pStyle w:val="ListParagraph"/>
              <w:numPr>
                <w:ilvl w:val="0"/>
                <w:numId w:val="15"/>
              </w:numPr>
              <w:spacing w:line="240" w:lineRule="auto"/>
              <w:rPr>
                <w:rFonts w:cs="Arial"/>
                <w:sz w:val="20"/>
                <w:lang w:val="de-DE"/>
              </w:rPr>
            </w:pPr>
            <w:r w:rsidRPr="00705064">
              <w:rPr>
                <w:rFonts w:cs="Arial"/>
                <w:sz w:val="20"/>
                <w:lang w:val="de-DE"/>
              </w:rPr>
              <w:t>88</w:t>
            </w:r>
            <w:r>
              <w:rPr>
                <w:rFonts w:cs="Arial"/>
                <w:sz w:val="20"/>
                <w:lang w:val="de-DE"/>
              </w:rPr>
              <w:t xml:space="preserve"> Prozent</w:t>
            </w:r>
            <w:r w:rsidRPr="00705064">
              <w:rPr>
                <w:rFonts w:cs="Arial"/>
                <w:sz w:val="20"/>
                <w:lang w:val="de-DE"/>
              </w:rPr>
              <w:t xml:space="preserve"> weniger Druckabfall im Normalbetrieb: </w:t>
            </w:r>
            <w:r w:rsidR="00727899">
              <w:rPr>
                <w:rFonts w:cs="Arial"/>
                <w:sz w:val="20"/>
                <w:lang w:val="de-DE"/>
              </w:rPr>
              <w:t xml:space="preserve">Druck </w:t>
            </w:r>
            <w:r w:rsidR="00C531A7">
              <w:rPr>
                <w:rFonts w:cs="Arial"/>
                <w:sz w:val="20"/>
                <w:lang w:val="de-DE"/>
              </w:rPr>
              <w:t>von 1,7 bar auf 0,2 b</w:t>
            </w:r>
            <w:r w:rsidRPr="00705064">
              <w:rPr>
                <w:rFonts w:cs="Arial"/>
                <w:sz w:val="20"/>
                <w:lang w:val="de-DE"/>
              </w:rPr>
              <w:t>ar gesenkt</w:t>
            </w:r>
            <w:r>
              <w:rPr>
                <w:rFonts w:cs="Arial"/>
                <w:sz w:val="20"/>
                <w:lang w:val="de-DE"/>
              </w:rPr>
              <w:t xml:space="preserve"> </w:t>
            </w:r>
            <w:r w:rsidRPr="00705064">
              <w:rPr>
                <w:rFonts w:cs="Arial"/>
                <w:sz w:val="20"/>
                <w:lang w:val="de-DE"/>
              </w:rPr>
              <w:t>bei 9 L/min</w:t>
            </w:r>
          </w:p>
          <w:p w14:paraId="2B91D393" w14:textId="77777777" w:rsidR="00727899" w:rsidRDefault="00727899" w:rsidP="00727899">
            <w:pPr>
              <w:pStyle w:val="ListParagraph"/>
              <w:numPr>
                <w:ilvl w:val="0"/>
                <w:numId w:val="15"/>
              </w:numPr>
              <w:spacing w:line="240" w:lineRule="auto"/>
              <w:rPr>
                <w:rFonts w:cs="Arial"/>
                <w:sz w:val="20"/>
                <w:lang w:val="en-US"/>
              </w:rPr>
            </w:pPr>
            <w:r>
              <w:rPr>
                <w:rFonts w:cs="Arial"/>
                <w:sz w:val="20"/>
                <w:lang w:val="en-US"/>
              </w:rPr>
              <w:t>Elektronisch gesteuerte</w:t>
            </w:r>
            <w:r w:rsidRPr="00727899">
              <w:rPr>
                <w:rFonts w:cs="Arial"/>
                <w:sz w:val="20"/>
                <w:lang w:val="en-US"/>
              </w:rPr>
              <w:t xml:space="preserve"> HIU</w:t>
            </w:r>
          </w:p>
          <w:p w14:paraId="7D172CFD" w14:textId="77777777" w:rsidR="00727899" w:rsidRDefault="00727899" w:rsidP="00727899">
            <w:pPr>
              <w:pStyle w:val="ListParagraph"/>
              <w:numPr>
                <w:ilvl w:val="0"/>
                <w:numId w:val="15"/>
              </w:numPr>
              <w:spacing w:line="240" w:lineRule="auto"/>
              <w:rPr>
                <w:rFonts w:cs="Arial"/>
                <w:sz w:val="20"/>
                <w:lang w:val="en-US"/>
              </w:rPr>
            </w:pPr>
            <w:r w:rsidRPr="00727899">
              <w:rPr>
                <w:rFonts w:cs="Arial"/>
                <w:sz w:val="20"/>
                <w:lang w:val="en-US"/>
              </w:rPr>
              <w:t>Geeignet für Wärmepumpenanwendungen</w:t>
            </w:r>
          </w:p>
          <w:p w14:paraId="26620AF2" w14:textId="02A28A74" w:rsidR="00844378" w:rsidRPr="00727899" w:rsidRDefault="004F50A1" w:rsidP="00727899">
            <w:pPr>
              <w:pStyle w:val="ListParagraph"/>
              <w:numPr>
                <w:ilvl w:val="0"/>
                <w:numId w:val="15"/>
              </w:numPr>
              <w:spacing w:line="240" w:lineRule="auto"/>
              <w:rPr>
                <w:rFonts w:cs="Arial"/>
                <w:sz w:val="20"/>
                <w:lang w:val="de-DE"/>
              </w:rPr>
            </w:pPr>
            <w:r w:rsidRPr="00727899">
              <w:rPr>
                <w:rFonts w:cs="Arial"/>
                <w:sz w:val="20"/>
                <w:lang w:val="de-DE"/>
              </w:rPr>
              <w:t>10</w:t>
            </w:r>
            <w:r w:rsidR="00DA3ED8" w:rsidRPr="00727899">
              <w:rPr>
                <w:rFonts w:cs="Arial"/>
                <w:sz w:val="20"/>
                <w:lang w:val="de-DE"/>
              </w:rPr>
              <w:t>K</w:t>
            </w:r>
            <w:r w:rsidR="001A4FB1" w:rsidRPr="00727899">
              <w:rPr>
                <w:rFonts w:cs="Arial"/>
                <w:sz w:val="20"/>
                <w:lang w:val="de-DE"/>
              </w:rPr>
              <w:t xml:space="preserve"> </w:t>
            </w:r>
            <w:r w:rsidR="00D41BDF">
              <w:rPr>
                <w:rFonts w:cs="Arial"/>
                <w:sz w:val="20"/>
                <w:lang w:val="de-DE"/>
              </w:rPr>
              <w:t>Steige</w:t>
            </w:r>
            <w:r w:rsidR="00727899" w:rsidRPr="00727899">
              <w:rPr>
                <w:rFonts w:cs="Arial"/>
                <w:sz w:val="20"/>
                <w:lang w:val="de-DE"/>
              </w:rPr>
              <w:t>r</w:t>
            </w:r>
            <w:r w:rsidR="00D41BDF">
              <w:rPr>
                <w:rFonts w:cs="Arial"/>
                <w:sz w:val="20"/>
                <w:lang w:val="de-DE"/>
              </w:rPr>
              <w:t>u</w:t>
            </w:r>
            <w:r w:rsidR="00727899" w:rsidRPr="00727899">
              <w:rPr>
                <w:rFonts w:cs="Arial"/>
                <w:sz w:val="20"/>
                <w:lang w:val="de-DE"/>
              </w:rPr>
              <w:t>ng bei</w:t>
            </w:r>
            <w:r w:rsidRPr="00727899">
              <w:rPr>
                <w:rFonts w:cs="Arial"/>
                <w:sz w:val="20"/>
                <w:lang w:val="de-DE"/>
              </w:rPr>
              <w:t xml:space="preserve"> 15</w:t>
            </w:r>
            <w:r w:rsidR="00CF5C03" w:rsidRPr="00727899">
              <w:rPr>
                <w:rFonts w:cs="Arial"/>
                <w:sz w:val="20"/>
                <w:lang w:val="de-DE"/>
              </w:rPr>
              <w:t xml:space="preserve"> </w:t>
            </w:r>
            <w:r w:rsidRPr="00727899">
              <w:rPr>
                <w:rFonts w:cs="Arial"/>
                <w:sz w:val="20"/>
                <w:lang w:val="de-DE"/>
              </w:rPr>
              <w:t xml:space="preserve">l/min </w:t>
            </w:r>
            <w:r w:rsidR="00727899">
              <w:rPr>
                <w:rFonts w:cs="Arial"/>
                <w:sz w:val="20"/>
                <w:lang w:val="de-DE"/>
              </w:rPr>
              <w:t xml:space="preserve">von </w:t>
            </w:r>
            <w:r w:rsidR="00AB1F39">
              <w:rPr>
                <w:rFonts w:cs="Arial"/>
                <w:sz w:val="20"/>
                <w:lang w:val="de-DE"/>
              </w:rPr>
              <w:t>Booster</w:t>
            </w:r>
            <w:r w:rsidR="007557D3" w:rsidRPr="00727899">
              <w:rPr>
                <w:rFonts w:cs="Arial"/>
                <w:sz w:val="20"/>
                <w:lang w:val="de-DE"/>
              </w:rPr>
              <w:t>,</w:t>
            </w:r>
            <w:r w:rsidR="00844378" w:rsidRPr="00727899">
              <w:rPr>
                <w:rFonts w:cs="Arial"/>
                <w:sz w:val="20"/>
                <w:lang w:val="de-DE"/>
              </w:rPr>
              <w:t xml:space="preserve"> 14,4 kW / 400V/</w:t>
            </w:r>
            <w:r w:rsidR="007B72F4" w:rsidRPr="00727899">
              <w:rPr>
                <w:rFonts w:cs="Arial"/>
                <w:sz w:val="20"/>
                <w:lang w:val="de-DE"/>
              </w:rPr>
              <w:t>25</w:t>
            </w:r>
            <w:r w:rsidR="00844378" w:rsidRPr="00727899">
              <w:rPr>
                <w:rFonts w:cs="Arial"/>
                <w:sz w:val="20"/>
                <w:lang w:val="de-DE"/>
              </w:rPr>
              <w:t>A</w:t>
            </w:r>
          </w:p>
          <w:p w14:paraId="1A4AA096" w14:textId="0B534B29" w:rsidR="00844378" w:rsidRPr="002736AD" w:rsidRDefault="00D41BDF" w:rsidP="00AD6183">
            <w:pPr>
              <w:pStyle w:val="ListParagraph"/>
              <w:numPr>
                <w:ilvl w:val="0"/>
                <w:numId w:val="15"/>
              </w:numPr>
              <w:spacing w:line="240" w:lineRule="auto"/>
              <w:rPr>
                <w:rFonts w:cs="Arial"/>
                <w:sz w:val="20"/>
                <w:lang w:val="en-US"/>
              </w:rPr>
            </w:pPr>
            <w:r>
              <w:rPr>
                <w:rFonts w:cs="Arial"/>
                <w:sz w:val="20"/>
                <w:lang w:val="en-US"/>
              </w:rPr>
              <w:t>Innenwandtiefe</w:t>
            </w:r>
            <w:r w:rsidR="00844378" w:rsidRPr="002736AD">
              <w:rPr>
                <w:rFonts w:cs="Arial"/>
                <w:sz w:val="20"/>
                <w:lang w:val="en-US"/>
              </w:rPr>
              <w:t xml:space="preserve"> </w:t>
            </w:r>
            <w:r w:rsidR="003010DD" w:rsidRPr="002736AD">
              <w:rPr>
                <w:rFonts w:cs="Arial"/>
                <w:sz w:val="20"/>
                <w:lang w:val="en-US"/>
              </w:rPr>
              <w:t>&lt;</w:t>
            </w:r>
            <w:r w:rsidR="00844378" w:rsidRPr="002736AD">
              <w:rPr>
                <w:rFonts w:cs="Arial"/>
                <w:sz w:val="20"/>
                <w:lang w:val="en-US"/>
              </w:rPr>
              <w:t>150 mm</w:t>
            </w:r>
          </w:p>
          <w:p w14:paraId="3BFF5696" w14:textId="4C4AA3BD" w:rsidR="00844378" w:rsidRPr="002736AD" w:rsidRDefault="00D41BDF" w:rsidP="00AD6183">
            <w:pPr>
              <w:pStyle w:val="ListParagraph"/>
              <w:numPr>
                <w:ilvl w:val="0"/>
                <w:numId w:val="15"/>
              </w:numPr>
              <w:spacing w:line="240" w:lineRule="auto"/>
              <w:rPr>
                <w:rFonts w:cs="Arial"/>
                <w:sz w:val="20"/>
                <w:lang w:val="en-US"/>
              </w:rPr>
            </w:pPr>
            <w:r>
              <w:rPr>
                <w:rFonts w:cs="Arial"/>
                <w:sz w:val="20"/>
                <w:lang w:val="de-DE"/>
              </w:rPr>
              <w:t>Druckerhöhungsanlage</w:t>
            </w:r>
            <w:r w:rsidRPr="002736AD">
              <w:rPr>
                <w:rFonts w:cs="Arial"/>
                <w:sz w:val="20"/>
                <w:lang w:val="en-US"/>
              </w:rPr>
              <w:t xml:space="preserve"> </w:t>
            </w:r>
            <w:r>
              <w:rPr>
                <w:rFonts w:cs="Arial"/>
                <w:sz w:val="20"/>
                <w:lang w:val="en-US"/>
              </w:rPr>
              <w:t xml:space="preserve">– Durchlauferhitzer </w:t>
            </w:r>
          </w:p>
          <w:p w14:paraId="4DA985E5" w14:textId="55F0A140" w:rsidR="00844378" w:rsidRPr="002736AD" w:rsidRDefault="00D41BDF" w:rsidP="00AD6183">
            <w:pPr>
              <w:pStyle w:val="ListParagraph"/>
              <w:numPr>
                <w:ilvl w:val="0"/>
                <w:numId w:val="15"/>
              </w:numPr>
              <w:spacing w:line="240" w:lineRule="auto"/>
              <w:rPr>
                <w:rFonts w:cs="Arial"/>
                <w:sz w:val="20"/>
                <w:lang w:val="en-US"/>
              </w:rPr>
            </w:pPr>
            <w:r>
              <w:rPr>
                <w:rFonts w:cs="Arial"/>
                <w:sz w:val="20"/>
                <w:lang w:val="en-US"/>
              </w:rPr>
              <w:t>Toleranz</w:t>
            </w:r>
            <w:r w:rsidR="00844378" w:rsidRPr="002736AD">
              <w:rPr>
                <w:rFonts w:cs="Arial"/>
                <w:sz w:val="20"/>
                <w:lang w:val="en-US"/>
              </w:rPr>
              <w:t xml:space="preserve"> T ± 1°C</w:t>
            </w:r>
          </w:p>
          <w:p w14:paraId="7B826E04" w14:textId="311559FE" w:rsidR="00844378" w:rsidRPr="00D41BDF" w:rsidRDefault="00ED24D0" w:rsidP="00AD6183">
            <w:pPr>
              <w:pStyle w:val="ListParagraph"/>
              <w:numPr>
                <w:ilvl w:val="0"/>
                <w:numId w:val="15"/>
              </w:numPr>
              <w:spacing w:line="240" w:lineRule="auto"/>
              <w:rPr>
                <w:rFonts w:cs="Arial"/>
                <w:sz w:val="20"/>
                <w:lang w:val="de-DE"/>
              </w:rPr>
            </w:pPr>
            <w:r>
              <w:rPr>
                <w:rFonts w:cs="Arial"/>
                <w:sz w:val="20"/>
                <w:lang w:val="de-DE"/>
              </w:rPr>
              <w:t>Booster</w:t>
            </w:r>
            <w:r w:rsidR="00D41BDF" w:rsidRPr="00D41BDF">
              <w:rPr>
                <w:rFonts w:cs="Arial"/>
                <w:sz w:val="20"/>
                <w:lang w:val="de-DE"/>
              </w:rPr>
              <w:t xml:space="preserve"> </w:t>
            </w:r>
            <w:r w:rsidR="00844378" w:rsidRPr="00D41BDF">
              <w:rPr>
                <w:rFonts w:cs="Arial"/>
                <w:sz w:val="20"/>
                <w:lang w:val="de-DE"/>
              </w:rPr>
              <w:t xml:space="preserve">– </w:t>
            </w:r>
            <w:r w:rsidR="00D41BDF">
              <w:rPr>
                <w:rFonts w:cs="Arial"/>
                <w:sz w:val="20"/>
                <w:lang w:val="de-DE"/>
              </w:rPr>
              <w:t>interne Auslauftemperaturregelung</w:t>
            </w:r>
          </w:p>
          <w:p w14:paraId="55C388C3" w14:textId="7957567D" w:rsidR="00844378" w:rsidRPr="002736AD" w:rsidRDefault="00D41BDF" w:rsidP="00AD6183">
            <w:pPr>
              <w:pStyle w:val="ListParagraph"/>
              <w:numPr>
                <w:ilvl w:val="0"/>
                <w:numId w:val="15"/>
              </w:numPr>
              <w:spacing w:line="240" w:lineRule="auto"/>
              <w:rPr>
                <w:rFonts w:cs="Arial"/>
                <w:sz w:val="20"/>
                <w:lang w:val="en-US"/>
              </w:rPr>
            </w:pPr>
            <w:r>
              <w:rPr>
                <w:rFonts w:cs="Arial"/>
                <w:sz w:val="20"/>
                <w:lang w:val="en-US"/>
              </w:rPr>
              <w:t>Wärmetauscher</w:t>
            </w:r>
          </w:p>
          <w:p w14:paraId="49627DAD" w14:textId="53AF3DF1" w:rsidR="00844378" w:rsidRPr="002736AD" w:rsidRDefault="00C531A7" w:rsidP="00AD6183">
            <w:pPr>
              <w:pStyle w:val="ListParagraph"/>
              <w:numPr>
                <w:ilvl w:val="0"/>
                <w:numId w:val="15"/>
              </w:numPr>
              <w:spacing w:line="240" w:lineRule="auto"/>
              <w:rPr>
                <w:rFonts w:cs="Arial"/>
                <w:sz w:val="20"/>
                <w:lang w:val="en-US"/>
              </w:rPr>
            </w:pPr>
            <w:r>
              <w:rPr>
                <w:rFonts w:cs="Arial"/>
                <w:sz w:val="20"/>
                <w:lang w:val="en-US"/>
              </w:rPr>
              <w:t>3-Wege-Motorventil für schnelle Reaktion</w:t>
            </w:r>
          </w:p>
          <w:p w14:paraId="627C31B5" w14:textId="53B03CA3" w:rsidR="00844378" w:rsidRPr="002736AD" w:rsidRDefault="00844378" w:rsidP="00AD6183">
            <w:pPr>
              <w:pStyle w:val="ListParagraph"/>
              <w:numPr>
                <w:ilvl w:val="0"/>
                <w:numId w:val="15"/>
              </w:numPr>
              <w:spacing w:line="240" w:lineRule="auto"/>
              <w:rPr>
                <w:rFonts w:cs="Arial"/>
                <w:sz w:val="20"/>
                <w:lang w:val="en-US"/>
              </w:rPr>
            </w:pPr>
            <w:r w:rsidRPr="002736AD">
              <w:rPr>
                <w:rFonts w:cs="Arial"/>
                <w:sz w:val="20"/>
                <w:lang w:val="en-US"/>
              </w:rPr>
              <w:t xml:space="preserve">Δp </w:t>
            </w:r>
            <w:r w:rsidR="00C531A7">
              <w:rPr>
                <w:rFonts w:cs="Arial"/>
                <w:sz w:val="20"/>
                <w:lang w:val="en-US"/>
              </w:rPr>
              <w:t>Warmwasser</w:t>
            </w:r>
            <w:r w:rsidRPr="002736AD">
              <w:rPr>
                <w:rFonts w:cs="Arial"/>
                <w:sz w:val="20"/>
                <w:lang w:val="en-US"/>
              </w:rPr>
              <w:t xml:space="preserve"> 0,</w:t>
            </w:r>
            <w:r w:rsidR="00F52FB1" w:rsidRPr="002736AD">
              <w:rPr>
                <w:rFonts w:cs="Arial"/>
                <w:sz w:val="20"/>
                <w:lang w:val="en-US"/>
              </w:rPr>
              <w:t>35</w:t>
            </w:r>
            <w:r w:rsidRPr="002736AD">
              <w:rPr>
                <w:rFonts w:cs="Arial"/>
                <w:sz w:val="20"/>
                <w:lang w:val="en-US"/>
              </w:rPr>
              <w:t xml:space="preserve"> bar </w:t>
            </w:r>
            <w:r w:rsidR="005E6325" w:rsidRPr="002736AD">
              <w:rPr>
                <w:rFonts w:cs="Arial"/>
                <w:sz w:val="20"/>
                <w:lang w:val="en-US"/>
              </w:rPr>
              <w:t>@ 15l/min</w:t>
            </w:r>
          </w:p>
          <w:p w14:paraId="518BE11E" w14:textId="75DE474C" w:rsidR="00844378" w:rsidRPr="002736AD" w:rsidRDefault="00844378" w:rsidP="00AD6183">
            <w:pPr>
              <w:pStyle w:val="ListParagraph"/>
              <w:numPr>
                <w:ilvl w:val="0"/>
                <w:numId w:val="15"/>
              </w:numPr>
              <w:spacing w:line="240" w:lineRule="auto"/>
              <w:rPr>
                <w:rFonts w:cs="Arial"/>
                <w:sz w:val="20"/>
                <w:lang w:val="en-US"/>
              </w:rPr>
            </w:pPr>
            <w:r w:rsidRPr="002736AD">
              <w:rPr>
                <w:rFonts w:cs="Arial"/>
                <w:sz w:val="20"/>
                <w:lang w:val="en-US"/>
              </w:rPr>
              <w:t>Temperatur</w:t>
            </w:r>
            <w:r w:rsidR="00C531A7">
              <w:rPr>
                <w:rFonts w:cs="Arial"/>
                <w:sz w:val="20"/>
                <w:lang w:val="en-US"/>
              </w:rPr>
              <w:t xml:space="preserve"> Lean Modul</w:t>
            </w:r>
          </w:p>
          <w:p w14:paraId="7E48191B" w14:textId="30C51401" w:rsidR="00844378" w:rsidRPr="002736AD" w:rsidRDefault="00C531A7" w:rsidP="00AD6183">
            <w:pPr>
              <w:pStyle w:val="ListParagraph"/>
              <w:numPr>
                <w:ilvl w:val="0"/>
                <w:numId w:val="15"/>
              </w:numPr>
              <w:spacing w:line="240" w:lineRule="auto"/>
              <w:rPr>
                <w:rFonts w:cs="Arial"/>
                <w:sz w:val="20"/>
                <w:lang w:val="en-US"/>
              </w:rPr>
            </w:pPr>
            <w:r>
              <w:rPr>
                <w:rFonts w:cs="Arial"/>
                <w:sz w:val="20"/>
                <w:lang w:val="en-US"/>
              </w:rPr>
              <w:t>Kompakte Bauweise</w:t>
            </w:r>
          </w:p>
          <w:p w14:paraId="62E319C7" w14:textId="34081C2F" w:rsidR="000E4467" w:rsidRDefault="000E4467" w:rsidP="000E4467">
            <w:pPr>
              <w:pStyle w:val="ListParagraph"/>
              <w:numPr>
                <w:ilvl w:val="0"/>
                <w:numId w:val="15"/>
              </w:numPr>
              <w:spacing w:line="240" w:lineRule="auto"/>
              <w:rPr>
                <w:rFonts w:cs="Arial"/>
                <w:sz w:val="20"/>
                <w:lang w:val="de-DE"/>
              </w:rPr>
            </w:pPr>
            <w:r w:rsidRPr="000E4467">
              <w:rPr>
                <w:rFonts w:cs="Arial"/>
                <w:sz w:val="20"/>
                <w:lang w:val="de-DE"/>
              </w:rPr>
              <w:t>Uponor Regler mit externer Modbus-Kommunikation</w:t>
            </w:r>
            <w:r>
              <w:rPr>
                <w:rFonts w:cs="Arial"/>
                <w:sz w:val="20"/>
                <w:lang w:val="de-DE"/>
              </w:rPr>
              <w:t>,</w:t>
            </w:r>
            <w:r w:rsidRPr="000E4467">
              <w:rPr>
                <w:rFonts w:cs="Arial"/>
                <w:sz w:val="20"/>
                <w:lang w:val="de-DE"/>
              </w:rPr>
              <w:t xml:space="preserve"> Temperatureinstellung und Zapfwellensteuerung ein/aus, Zapfwellenerkennung</w:t>
            </w:r>
          </w:p>
          <w:p w14:paraId="4CB7BE76" w14:textId="13EA015E" w:rsidR="003275B9" w:rsidRPr="000E4467" w:rsidRDefault="000E4467" w:rsidP="000E4467">
            <w:pPr>
              <w:pStyle w:val="ListParagraph"/>
              <w:numPr>
                <w:ilvl w:val="0"/>
                <w:numId w:val="15"/>
              </w:numPr>
              <w:spacing w:line="240" w:lineRule="auto"/>
              <w:rPr>
                <w:rFonts w:cs="Arial"/>
                <w:sz w:val="20"/>
                <w:lang w:val="de-DE"/>
              </w:rPr>
            </w:pPr>
            <w:r>
              <w:rPr>
                <w:rFonts w:cs="Arial"/>
                <w:sz w:val="20"/>
                <w:lang w:val="de-DE"/>
              </w:rPr>
              <w:t>St</w:t>
            </w:r>
            <w:r w:rsidRPr="000E4467">
              <w:rPr>
                <w:rFonts w:cs="Arial"/>
                <w:sz w:val="20"/>
                <w:lang w:val="de-DE"/>
              </w:rPr>
              <w:t>ation</w:t>
            </w:r>
            <w:r>
              <w:rPr>
                <w:rFonts w:cs="Arial"/>
                <w:sz w:val="20"/>
                <w:lang w:val="de-DE"/>
              </w:rPr>
              <w:t xml:space="preserve"> </w:t>
            </w:r>
            <w:r w:rsidRPr="000E4467">
              <w:rPr>
                <w:rFonts w:cs="Arial"/>
                <w:sz w:val="20"/>
                <w:lang w:val="de-DE"/>
              </w:rPr>
              <w:t>mit Kugelhahnschiene und Verteile</w:t>
            </w:r>
            <w:r>
              <w:rPr>
                <w:rFonts w:cs="Arial"/>
                <w:sz w:val="20"/>
                <w:lang w:val="de-DE"/>
              </w:rPr>
              <w:t>rn</w:t>
            </w:r>
          </w:p>
          <w:p w14:paraId="78A7AD67" w14:textId="77777777" w:rsidR="002A154F" w:rsidRPr="000E4467" w:rsidRDefault="002A154F" w:rsidP="00453605">
            <w:pPr>
              <w:spacing w:line="240" w:lineRule="auto"/>
              <w:rPr>
                <w:rFonts w:cs="Arial"/>
                <w:sz w:val="20"/>
                <w:lang w:val="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5"/>
              <w:gridCol w:w="4140"/>
              <w:gridCol w:w="3487"/>
            </w:tblGrid>
            <w:tr w:rsidR="00846F87" w:rsidRPr="008D127A" w14:paraId="6DA75D94" w14:textId="77777777" w:rsidTr="00061E13">
              <w:tc>
                <w:tcPr>
                  <w:tcW w:w="1435" w:type="dxa"/>
                  <w:vAlign w:val="center"/>
                </w:tcPr>
                <w:p w14:paraId="541263B5" w14:textId="77777777" w:rsidR="00846F87" w:rsidRDefault="00846F87" w:rsidP="00846F87">
                  <w:pPr>
                    <w:spacing w:line="240" w:lineRule="auto"/>
                    <w:rPr>
                      <w:rFonts w:cs="Arial"/>
                      <w:b/>
                      <w:color w:val="000000"/>
                      <w:sz w:val="20"/>
                      <w:lang w:val="de-DE"/>
                    </w:rPr>
                  </w:pPr>
                  <w:r>
                    <w:rPr>
                      <w:rFonts w:cs="Arial"/>
                      <w:b/>
                      <w:noProof/>
                      <w:color w:val="000000"/>
                      <w:sz w:val="20"/>
                      <w:lang w:val="de-DE" w:eastAsia="de-DE"/>
                    </w:rPr>
                    <w:drawing>
                      <wp:inline distT="0" distB="0" distL="0" distR="0" wp14:anchorId="48BDFA1D" wp14:editId="3B311469">
                        <wp:extent cx="593696" cy="429032"/>
                        <wp:effectExtent l="0" t="0" r="0" b="0"/>
                        <wp:docPr id="2769976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608047" cy="439402"/>
                                </a:xfrm>
                                <a:prstGeom prst="rect">
                                  <a:avLst/>
                                </a:prstGeom>
                                <a:noFill/>
                                <a:ln>
                                  <a:noFill/>
                                </a:ln>
                              </pic:spPr>
                            </pic:pic>
                          </a:graphicData>
                        </a:graphic>
                      </wp:inline>
                    </w:drawing>
                  </w:r>
                </w:p>
              </w:tc>
              <w:tc>
                <w:tcPr>
                  <w:tcW w:w="4140" w:type="dxa"/>
                  <w:vAlign w:val="center"/>
                </w:tcPr>
                <w:p w14:paraId="6087EA4C" w14:textId="77777777" w:rsidR="00846F87" w:rsidRPr="00722C64" w:rsidRDefault="00846F87" w:rsidP="00846F87">
                  <w:pPr>
                    <w:spacing w:line="240" w:lineRule="auto"/>
                    <w:rPr>
                      <w:rFonts w:cs="Arial"/>
                      <w:b/>
                      <w:color w:val="000000"/>
                      <w:sz w:val="20"/>
                      <w:lang w:val="en-US"/>
                    </w:rPr>
                  </w:pPr>
                  <w:r w:rsidRPr="00722C64">
                    <w:rPr>
                      <w:rFonts w:cs="Arial"/>
                      <w:b/>
                      <w:color w:val="000000"/>
                      <w:sz w:val="20"/>
                      <w:lang w:val="en-US"/>
                    </w:rPr>
                    <w:t>GF Building Flow Solutions @ ISH 2025</w:t>
                  </w:r>
                </w:p>
                <w:p w14:paraId="593453C1" w14:textId="77777777" w:rsidR="00846F87" w:rsidRPr="00D9481C" w:rsidRDefault="00846F87" w:rsidP="00846F87">
                  <w:pPr>
                    <w:spacing w:line="240" w:lineRule="auto"/>
                    <w:rPr>
                      <w:rFonts w:cs="Arial"/>
                      <w:b/>
                      <w:color w:val="000000"/>
                      <w:sz w:val="20"/>
                      <w:lang w:val="de-DE"/>
                    </w:rPr>
                  </w:pPr>
                  <w:r w:rsidRPr="00D9481C">
                    <w:rPr>
                      <w:rFonts w:cs="Arial"/>
                      <w:b/>
                      <w:color w:val="000000"/>
                      <w:sz w:val="20"/>
                      <w:lang w:val="de-DE"/>
                    </w:rPr>
                    <w:t>Leading with Water</w:t>
                  </w:r>
                </w:p>
              </w:tc>
              <w:tc>
                <w:tcPr>
                  <w:tcW w:w="3487" w:type="dxa"/>
                  <w:vAlign w:val="center"/>
                </w:tcPr>
                <w:p w14:paraId="477DED67" w14:textId="79890404" w:rsidR="00846F87" w:rsidRPr="008D127A" w:rsidRDefault="008D127A" w:rsidP="00846F87">
                  <w:pPr>
                    <w:spacing w:line="240" w:lineRule="auto"/>
                    <w:rPr>
                      <w:rFonts w:cs="Arial"/>
                      <w:color w:val="000000"/>
                      <w:sz w:val="20"/>
                      <w:lang w:val="de-DE"/>
                    </w:rPr>
                  </w:pPr>
                  <w:r w:rsidRPr="008D127A">
                    <w:rPr>
                      <w:rFonts w:cs="Arial"/>
                      <w:color w:val="000000" w:themeColor="text1"/>
                      <w:sz w:val="20"/>
                      <w:lang w:val="de-DE"/>
                    </w:rPr>
                    <w:t>Besuchen Sie uns</w:t>
                  </w:r>
                  <w:r w:rsidR="00846F87" w:rsidRPr="008D127A">
                    <w:rPr>
                      <w:rFonts w:cs="Arial"/>
                      <w:color w:val="000000" w:themeColor="text1"/>
                      <w:sz w:val="20"/>
                      <w:lang w:val="de-DE"/>
                    </w:rPr>
                    <w:t>:</w:t>
                  </w:r>
                </w:p>
                <w:p w14:paraId="45095D89" w14:textId="2617C55F" w:rsidR="00846F87" w:rsidRPr="00CD1BE9" w:rsidRDefault="008D127A" w:rsidP="00846F87">
                  <w:pPr>
                    <w:spacing w:line="240" w:lineRule="auto"/>
                    <w:rPr>
                      <w:rFonts w:cs="Arial"/>
                      <w:bCs/>
                      <w:color w:val="000000"/>
                      <w:sz w:val="20"/>
                      <w:lang w:val="de-DE"/>
                    </w:rPr>
                  </w:pPr>
                  <w:r w:rsidRPr="00CD1BE9">
                    <w:rPr>
                      <w:rFonts w:cs="Arial"/>
                      <w:bCs/>
                      <w:color w:val="000000"/>
                      <w:sz w:val="20"/>
                      <w:lang w:val="de-DE"/>
                    </w:rPr>
                    <w:t>Stand</w:t>
                  </w:r>
                  <w:r w:rsidR="00846F87" w:rsidRPr="00CD1BE9">
                    <w:rPr>
                      <w:rFonts w:cs="Arial"/>
                      <w:bCs/>
                      <w:color w:val="000000"/>
                      <w:sz w:val="20"/>
                      <w:lang w:val="de-DE"/>
                    </w:rPr>
                    <w:t xml:space="preserve"> E07, </w:t>
                  </w:r>
                  <w:r w:rsidRPr="00CD1BE9">
                    <w:rPr>
                      <w:rFonts w:cs="Arial"/>
                      <w:bCs/>
                      <w:color w:val="000000"/>
                      <w:sz w:val="20"/>
                      <w:lang w:val="de-DE"/>
                    </w:rPr>
                    <w:t>Hallo</w:t>
                  </w:r>
                  <w:r w:rsidR="00846F87" w:rsidRPr="00CD1BE9">
                    <w:rPr>
                      <w:rFonts w:cs="Arial"/>
                      <w:bCs/>
                      <w:color w:val="000000"/>
                      <w:sz w:val="20"/>
                      <w:lang w:val="de-DE"/>
                    </w:rPr>
                    <w:t xml:space="preserve"> 4.0</w:t>
                  </w:r>
                </w:p>
                <w:p w14:paraId="135637CD" w14:textId="684A7B5B" w:rsidR="00846F87" w:rsidRPr="00CD1BE9" w:rsidRDefault="00846F87" w:rsidP="008D127A">
                  <w:pPr>
                    <w:spacing w:line="240" w:lineRule="auto"/>
                    <w:rPr>
                      <w:rFonts w:cs="Arial"/>
                      <w:color w:val="000000"/>
                      <w:sz w:val="20"/>
                      <w:lang w:val="de-DE"/>
                    </w:rPr>
                  </w:pPr>
                  <w:r w:rsidRPr="00CD1BE9">
                    <w:rPr>
                      <w:rFonts w:cs="Arial"/>
                      <w:color w:val="000000" w:themeColor="text1"/>
                      <w:sz w:val="20"/>
                      <w:lang w:val="de-DE"/>
                    </w:rPr>
                    <w:t>Frankfurt/Main, 17</w:t>
                  </w:r>
                  <w:r w:rsidR="008D127A" w:rsidRPr="00CD1BE9">
                    <w:rPr>
                      <w:rFonts w:cs="Arial"/>
                      <w:color w:val="000000" w:themeColor="text1"/>
                      <w:sz w:val="20"/>
                      <w:lang w:val="de-DE"/>
                    </w:rPr>
                    <w:t>.-</w:t>
                  </w:r>
                  <w:r w:rsidRPr="00CD1BE9">
                    <w:rPr>
                      <w:rFonts w:cs="Arial"/>
                      <w:color w:val="000000" w:themeColor="text1"/>
                      <w:sz w:val="20"/>
                      <w:lang w:val="de-DE"/>
                    </w:rPr>
                    <w:t>21</w:t>
                  </w:r>
                  <w:r w:rsidR="008D127A" w:rsidRPr="00CD1BE9">
                    <w:rPr>
                      <w:rFonts w:cs="Arial"/>
                      <w:color w:val="000000" w:themeColor="text1"/>
                      <w:sz w:val="20"/>
                      <w:lang w:val="de-DE"/>
                    </w:rPr>
                    <w:t>.</w:t>
                  </w:r>
                  <w:r w:rsidRPr="00CD1BE9">
                    <w:rPr>
                      <w:rFonts w:cs="Arial"/>
                      <w:color w:val="000000" w:themeColor="text1"/>
                      <w:sz w:val="20"/>
                      <w:lang w:val="de-DE"/>
                    </w:rPr>
                    <w:t xml:space="preserve"> </w:t>
                  </w:r>
                  <w:r w:rsidR="008D127A" w:rsidRPr="00CD1BE9">
                    <w:rPr>
                      <w:rFonts w:cs="Arial"/>
                      <w:color w:val="000000" w:themeColor="text1"/>
                      <w:sz w:val="20"/>
                      <w:lang w:val="de-DE"/>
                    </w:rPr>
                    <w:t>März</w:t>
                  </w:r>
                  <w:r w:rsidRPr="00CD1BE9">
                    <w:rPr>
                      <w:rFonts w:cs="Arial"/>
                      <w:color w:val="000000" w:themeColor="text1"/>
                      <w:sz w:val="20"/>
                      <w:lang w:val="de-DE"/>
                    </w:rPr>
                    <w:t xml:space="preserve"> 2025</w:t>
                  </w:r>
                </w:p>
              </w:tc>
            </w:tr>
          </w:tbl>
          <w:p w14:paraId="73DFBDB8" w14:textId="77777777" w:rsidR="00453605" w:rsidRPr="00CD1BE9" w:rsidRDefault="00453605" w:rsidP="00453605">
            <w:pPr>
              <w:spacing w:line="240" w:lineRule="auto"/>
              <w:rPr>
                <w:rFonts w:cs="Arial"/>
                <w:sz w:val="20"/>
                <w:lang w:val="de-DE"/>
              </w:rPr>
            </w:pPr>
          </w:p>
          <w:p w14:paraId="75A6ECD1" w14:textId="6B2A4CC2" w:rsidR="003E6AB8" w:rsidRPr="00CD1BE9" w:rsidRDefault="007905B6" w:rsidP="003E6AB8">
            <w:pPr>
              <w:spacing w:line="240" w:lineRule="auto"/>
              <w:rPr>
                <w:rStyle w:val="PlaceholderText"/>
                <w:rFonts w:cs="Arial"/>
                <w:b/>
                <w:color w:val="000000"/>
                <w:sz w:val="20"/>
                <w:lang w:val="de-DE"/>
              </w:rPr>
            </w:pPr>
            <w:r w:rsidRPr="00CD1BE9">
              <w:rPr>
                <w:rFonts w:cs="Arial"/>
                <w:b/>
                <w:color w:val="000000"/>
                <w:sz w:val="20"/>
                <w:lang w:val="de-DE"/>
              </w:rPr>
              <w:t>Medienkontakt</w:t>
            </w:r>
            <w:r w:rsidR="003E6AB8" w:rsidRPr="00CD1BE9">
              <w:rPr>
                <w:rFonts w:cs="Arial"/>
                <w:b/>
                <w:color w:val="000000"/>
                <w:sz w:val="20"/>
                <w:lang w:val="de-DE"/>
              </w:rPr>
              <w:t>:</w:t>
            </w:r>
          </w:p>
          <w:p w14:paraId="1FD810D4" w14:textId="77777777" w:rsidR="003E6AB8" w:rsidRPr="00CD1BE9" w:rsidRDefault="003E6AB8" w:rsidP="003E6AB8">
            <w:pPr>
              <w:spacing w:line="240" w:lineRule="auto"/>
              <w:rPr>
                <w:rFonts w:cs="Arial"/>
                <w:color w:val="000000"/>
                <w:sz w:val="20"/>
                <w:lang w:val="de-DE"/>
              </w:rPr>
            </w:pPr>
            <w:r w:rsidRPr="00CD1BE9">
              <w:rPr>
                <w:rFonts w:cs="Arial"/>
                <w:color w:val="000000"/>
                <w:sz w:val="20"/>
                <w:lang w:val="de-DE"/>
              </w:rPr>
              <w:t>Beatrix Pfundstein</w:t>
            </w:r>
          </w:p>
          <w:p w14:paraId="3F0A5514" w14:textId="77777777" w:rsidR="003E6AB8" w:rsidRPr="00611316" w:rsidRDefault="003E6AB8" w:rsidP="003E6AB8">
            <w:pPr>
              <w:spacing w:line="240" w:lineRule="auto"/>
              <w:rPr>
                <w:rFonts w:cs="Arial"/>
                <w:color w:val="000000"/>
                <w:sz w:val="20"/>
                <w:lang w:val="en-US"/>
              </w:rPr>
            </w:pPr>
            <w:r w:rsidRPr="00611316">
              <w:rPr>
                <w:rFonts w:cs="Arial"/>
                <w:color w:val="000000"/>
                <w:sz w:val="20"/>
                <w:lang w:val="en-US"/>
              </w:rPr>
              <w:t xml:space="preserve">Manager Global PR &amp; Communications </w:t>
            </w:r>
          </w:p>
          <w:p w14:paraId="0A6EC5B9" w14:textId="77777777" w:rsidR="003E6AB8" w:rsidRPr="00611316" w:rsidRDefault="003E6AB8" w:rsidP="003E6AB8">
            <w:pPr>
              <w:spacing w:line="240" w:lineRule="auto"/>
              <w:rPr>
                <w:rFonts w:cs="Arial"/>
                <w:color w:val="000000"/>
                <w:sz w:val="20"/>
                <w:lang w:val="en-US"/>
              </w:rPr>
            </w:pPr>
            <w:r w:rsidRPr="00611316">
              <w:rPr>
                <w:rFonts w:cs="Arial"/>
                <w:color w:val="000000"/>
                <w:sz w:val="20"/>
                <w:lang w:val="en-US"/>
              </w:rPr>
              <w:t>GF Building Flow Solutions</w:t>
            </w:r>
          </w:p>
          <w:p w14:paraId="56A3FB6F" w14:textId="77777777" w:rsidR="003E6AB8" w:rsidRPr="00611316" w:rsidRDefault="003E6AB8" w:rsidP="003E6AB8">
            <w:pPr>
              <w:spacing w:line="240" w:lineRule="auto"/>
              <w:rPr>
                <w:rFonts w:cs="Arial"/>
                <w:color w:val="000000"/>
                <w:sz w:val="20"/>
                <w:lang w:val="en-US"/>
              </w:rPr>
            </w:pPr>
            <w:hyperlink r:id="rId12" w:history="1">
              <w:r w:rsidRPr="00611316">
                <w:rPr>
                  <w:rStyle w:val="Hyperlink"/>
                  <w:rFonts w:cs="Arial"/>
                  <w:sz w:val="20"/>
                  <w:lang w:val="en-US"/>
                </w:rPr>
                <w:t>beatrix.pfundstein@uponor.com</w:t>
              </w:r>
            </w:hyperlink>
          </w:p>
          <w:p w14:paraId="6BF1B820" w14:textId="77777777" w:rsidR="003E6AB8" w:rsidRPr="00611316" w:rsidRDefault="003E6AB8" w:rsidP="003E6AB8">
            <w:pPr>
              <w:autoSpaceDE w:val="0"/>
              <w:autoSpaceDN w:val="0"/>
              <w:adjustRightInd w:val="0"/>
              <w:spacing w:line="240" w:lineRule="auto"/>
              <w:rPr>
                <w:rFonts w:cs="Arial"/>
                <w:b/>
                <w:bCs/>
                <w:color w:val="000000"/>
                <w:sz w:val="20"/>
                <w:lang w:val="en-US"/>
              </w:rPr>
            </w:pPr>
            <w:r w:rsidRPr="00611316">
              <w:rPr>
                <w:rFonts w:cs="Arial"/>
                <w:color w:val="000000"/>
                <w:sz w:val="20"/>
                <w:lang w:val="en-US"/>
              </w:rPr>
              <w:t>+49 (0)69 795386015</w:t>
            </w:r>
          </w:p>
          <w:p w14:paraId="3331858F" w14:textId="77777777" w:rsidR="003E6AB8" w:rsidRPr="00611316" w:rsidRDefault="003E6AB8" w:rsidP="003E6AB8">
            <w:pPr>
              <w:spacing w:line="240" w:lineRule="auto"/>
              <w:rPr>
                <w:rFonts w:cs="Arial"/>
                <w:sz w:val="20"/>
                <w:lang w:val="en-US"/>
              </w:rPr>
            </w:pPr>
          </w:p>
          <w:p w14:paraId="0EB68417" w14:textId="77777777" w:rsidR="008D127A" w:rsidRPr="005430D1" w:rsidRDefault="008D127A" w:rsidP="008D127A">
            <w:pPr>
              <w:spacing w:line="240" w:lineRule="auto"/>
              <w:rPr>
                <w:rFonts w:eastAsia="Arial" w:cs="Arial"/>
                <w:b/>
                <w:bCs/>
                <w:sz w:val="15"/>
                <w:szCs w:val="15"/>
                <w:lang w:val="en-US"/>
              </w:rPr>
            </w:pPr>
            <w:r>
              <w:rPr>
                <w:rFonts w:eastAsia="Arial" w:cs="Arial"/>
                <w:b/>
                <w:bCs/>
                <w:sz w:val="15"/>
                <w:szCs w:val="15"/>
                <w:lang w:val="en-US"/>
              </w:rPr>
              <w:t>Über</w:t>
            </w:r>
            <w:r w:rsidRPr="005430D1">
              <w:rPr>
                <w:rFonts w:eastAsia="Arial" w:cs="Arial"/>
                <w:b/>
                <w:bCs/>
                <w:sz w:val="15"/>
                <w:szCs w:val="15"/>
                <w:lang w:val="en-US"/>
              </w:rPr>
              <w:t xml:space="preserve"> GF Building Flow Solutions – Leading with Water </w:t>
            </w:r>
          </w:p>
          <w:p w14:paraId="0AF60E98" w14:textId="77777777" w:rsidR="008D127A" w:rsidRPr="00574A0E" w:rsidRDefault="008D127A" w:rsidP="008D127A">
            <w:pPr>
              <w:spacing w:line="240" w:lineRule="auto"/>
              <w:rPr>
                <w:sz w:val="15"/>
                <w:szCs w:val="15"/>
              </w:rPr>
            </w:pPr>
            <w:r w:rsidRPr="00574A0E">
              <w:rPr>
                <w:sz w:val="15"/>
                <w:szCs w:val="15"/>
              </w:rPr>
              <w:t>Angesichts der Tatsache, dass die Bauindustrie einen Gro</w:t>
            </w:r>
            <w:r>
              <w:rPr>
                <w:sz w:val="15"/>
                <w:szCs w:val="15"/>
              </w:rPr>
              <w:t>ß</w:t>
            </w:r>
            <w:r w:rsidRPr="00574A0E">
              <w:rPr>
                <w:sz w:val="15"/>
                <w:szCs w:val="15"/>
              </w:rPr>
              <w:t>teil der weltweiten CO</w:t>
            </w:r>
            <w:r w:rsidRPr="00AD2BF3">
              <w:rPr>
                <w:sz w:val="15"/>
                <w:szCs w:val="15"/>
                <w:vertAlign w:val="subscript"/>
              </w:rPr>
              <w:t>2</w:t>
            </w:r>
            <w:r w:rsidRPr="00574A0E">
              <w:rPr>
                <w:sz w:val="15"/>
                <w:szCs w:val="15"/>
              </w:rPr>
              <w:t>-Emissionen verursacht, und des Bedarfs an sauberem und sicherem Trinkwasser für eine wachsende Bevölkerung ist das Ziel von GF Building Flow Solutions, die Herausforderungen unserer Zeit zu lösen: die steigende Nachfrage nach energieeffizienten und erschwinglichen Gebäuden, einladenden und sicheren Wohnungen sowie de</w:t>
            </w:r>
            <w:r>
              <w:rPr>
                <w:sz w:val="15"/>
                <w:szCs w:val="15"/>
              </w:rPr>
              <w:t>n</w:t>
            </w:r>
            <w:r w:rsidRPr="00574A0E">
              <w:rPr>
                <w:sz w:val="15"/>
                <w:szCs w:val="15"/>
              </w:rPr>
              <w:t xml:space="preserve"> Zugang zu sauberem und sicherem Trinkwasser. GF Building Flow Solutions hat sich „Leading with Water“ zur Mission gemacht – das gro</w:t>
            </w:r>
            <w:r>
              <w:rPr>
                <w:sz w:val="15"/>
                <w:szCs w:val="15"/>
              </w:rPr>
              <w:t>ß</w:t>
            </w:r>
            <w:r w:rsidRPr="00574A0E">
              <w:rPr>
                <w:sz w:val="15"/>
                <w:szCs w:val="15"/>
              </w:rPr>
              <w:t>e Potenzial der Ressource Wasser freizusetzen, um Gebäude zu verbessern, den Fortschritt zu fördern und Kunden zu ermöglichen, produktiver und nachhaltiger zu arbeiten und dabei Komfort, Gesundheit und Effizienz sicherzustellen. Durch die Kombination des Besten der branchenführenden Marken GF, Uponor und JRG, basierend auf bewährter Schweizer, finnischer und deutscher Qualität, unter einem Dach, erhalten die Kunden Zugang zu einer umfassenden Technologieplattform für eine Vielzahl von Anwendung</w:t>
            </w:r>
            <w:r>
              <w:rPr>
                <w:sz w:val="15"/>
                <w:szCs w:val="15"/>
              </w:rPr>
              <w:t>en</w:t>
            </w:r>
            <w:r w:rsidRPr="00574A0E">
              <w:rPr>
                <w:sz w:val="15"/>
                <w:szCs w:val="15"/>
              </w:rPr>
              <w:t xml:space="preserve"> – und für Kundenzufriedenheit und Leistung. Das Portfolio umfasst sichere Lösungen für die Warm- und Kaltwasserversorgung und -regelung, lärmmindernde Abwassersysteme sowie energieeffizientes Heizen und Kühlen. Eine Division von GF, GF Building Flow Solutions – früher bekannt als Uponor (Uponor Inc. in den USA, Uponor Ltd. in Kanada) und GF Building Technology – hat Vertriebsgesellschaften in 30 Ländern und Produktionsstätten an 12 Standorten in Europa und Amerika.</w:t>
            </w:r>
          </w:p>
          <w:p w14:paraId="3A58B78D" w14:textId="77777777" w:rsidR="00C62713" w:rsidRPr="007D507E" w:rsidRDefault="00C62713" w:rsidP="00C62713">
            <w:pPr>
              <w:spacing w:line="240" w:lineRule="auto"/>
              <w:rPr>
                <w:sz w:val="15"/>
                <w:szCs w:val="15"/>
                <w:lang w:val="en-US"/>
              </w:rPr>
            </w:pPr>
            <w:r w:rsidRPr="008D127A">
              <w:rPr>
                <w:color w:val="000000" w:themeColor="text1"/>
                <w:sz w:val="15"/>
                <w:szCs w:val="15"/>
                <w:lang w:val="en-US"/>
              </w:rPr>
              <w:t>#LeadingwithWater</w:t>
            </w:r>
            <w:r w:rsidRPr="007D507E">
              <w:rPr>
                <w:sz w:val="15"/>
                <w:szCs w:val="15"/>
                <w:lang w:val="en-US"/>
              </w:rPr>
              <w:t>​</w:t>
            </w:r>
          </w:p>
          <w:p w14:paraId="78866A38" w14:textId="77777777" w:rsidR="00C62713" w:rsidRPr="007D507E" w:rsidRDefault="00C62713" w:rsidP="00C62713">
            <w:pPr>
              <w:spacing w:line="240" w:lineRule="auto"/>
              <w:rPr>
                <w:sz w:val="15"/>
                <w:szCs w:val="15"/>
                <w:lang w:val="en-US"/>
              </w:rPr>
            </w:pPr>
            <w:hyperlink r:id="rId13" w:history="1">
              <w:hyperlink r:id="rId14" w:history="1">
                <w:r w:rsidRPr="007D507E">
                  <w:rPr>
                    <w:rStyle w:val="Hyperlink"/>
                    <w:color w:val="auto"/>
                    <w:sz w:val="15"/>
                    <w:szCs w:val="15"/>
                    <w:lang w:val="en-US"/>
                  </w:rPr>
                  <w:t>www.georgfischer.com</w:t>
                </w:r>
              </w:hyperlink>
            </w:hyperlink>
          </w:p>
          <w:p w14:paraId="57A5E9EB" w14:textId="77777777" w:rsidR="00C62713" w:rsidRPr="007D507E" w:rsidRDefault="00C62713" w:rsidP="00C62713">
            <w:pPr>
              <w:spacing w:line="240" w:lineRule="auto"/>
              <w:rPr>
                <w:sz w:val="15"/>
                <w:szCs w:val="15"/>
                <w:lang w:val="en-US"/>
              </w:rPr>
            </w:pPr>
            <w:hyperlink r:id="rId15" w:history="1">
              <w:hyperlink r:id="rId16" w:history="1">
                <w:r w:rsidRPr="007D507E">
                  <w:rPr>
                    <w:rStyle w:val="Hyperlink"/>
                    <w:color w:val="auto"/>
                    <w:sz w:val="15"/>
                    <w:szCs w:val="15"/>
                    <w:lang w:val="en-US"/>
                  </w:rPr>
                  <w:t>www.uponor.com</w:t>
                </w:r>
              </w:hyperlink>
            </w:hyperlink>
          </w:p>
          <w:p w14:paraId="19934C75" w14:textId="77777777" w:rsidR="003E6AB8" w:rsidRPr="00611316" w:rsidRDefault="003E6AB8" w:rsidP="003E6AB8">
            <w:pPr>
              <w:spacing w:line="240" w:lineRule="auto"/>
              <w:rPr>
                <w:sz w:val="15"/>
                <w:szCs w:val="15"/>
                <w:lang w:val="en-US"/>
              </w:rPr>
            </w:pPr>
          </w:p>
          <w:p w14:paraId="7CB6F42F" w14:textId="7291E225" w:rsidR="001272C5" w:rsidRPr="00611316" w:rsidRDefault="001272C5" w:rsidP="006E0B5F">
            <w:pPr>
              <w:autoSpaceDE w:val="0"/>
              <w:autoSpaceDN w:val="0"/>
              <w:adjustRightInd w:val="0"/>
              <w:spacing w:line="240" w:lineRule="auto"/>
              <w:rPr>
                <w:rFonts w:cs="Arial"/>
                <w:b/>
                <w:bCs/>
                <w:color w:val="000000"/>
                <w:sz w:val="20"/>
                <w:lang w:val="en-US"/>
              </w:rPr>
            </w:pPr>
          </w:p>
          <w:p w14:paraId="1FC87012" w14:textId="77777777" w:rsidR="00423093" w:rsidRPr="00611316" w:rsidRDefault="00423093" w:rsidP="006E0B5F">
            <w:pPr>
              <w:autoSpaceDE w:val="0"/>
              <w:autoSpaceDN w:val="0"/>
              <w:adjustRightInd w:val="0"/>
              <w:spacing w:line="240" w:lineRule="auto"/>
              <w:rPr>
                <w:rFonts w:cs="Arial"/>
                <w:b/>
                <w:bCs/>
                <w:color w:val="000000"/>
                <w:sz w:val="20"/>
                <w:lang w:val="en-US"/>
              </w:rPr>
            </w:pPr>
          </w:p>
          <w:p w14:paraId="1B99CA63" w14:textId="323C29AF" w:rsidR="00CB1801" w:rsidRPr="00611316" w:rsidRDefault="00CB1801" w:rsidP="003E6AB8">
            <w:pPr>
              <w:autoSpaceDE w:val="0"/>
              <w:autoSpaceDN w:val="0"/>
              <w:adjustRightInd w:val="0"/>
              <w:spacing w:line="240" w:lineRule="auto"/>
              <w:rPr>
                <w:rStyle w:val="PlaceholderText"/>
                <w:rFonts w:cs="Arial"/>
                <w:color w:val="0000FF"/>
                <w:sz w:val="20"/>
                <w:u w:val="single"/>
                <w:lang w:val="en-US"/>
              </w:rPr>
            </w:pPr>
          </w:p>
        </w:tc>
      </w:tr>
    </w:tbl>
    <w:p w14:paraId="7AB16D8A" w14:textId="77777777" w:rsidR="00C815CD" w:rsidRPr="00611316" w:rsidRDefault="00C815CD" w:rsidP="006E0B5F">
      <w:pPr>
        <w:spacing w:line="240" w:lineRule="auto"/>
        <w:rPr>
          <w:rFonts w:cs="Arial"/>
          <w:sz w:val="20"/>
          <w:lang w:val="en-US"/>
        </w:rPr>
      </w:pPr>
    </w:p>
    <w:p w14:paraId="62244B91" w14:textId="77777777" w:rsidR="00D33511" w:rsidRPr="00611316" w:rsidRDefault="00D33511" w:rsidP="006E0B5F">
      <w:pPr>
        <w:spacing w:line="240" w:lineRule="auto"/>
        <w:rPr>
          <w:rFonts w:cs="Arial"/>
          <w:sz w:val="20"/>
          <w:lang w:val="en-US"/>
        </w:rPr>
      </w:pPr>
    </w:p>
    <w:p w14:paraId="6A04724C" w14:textId="77777777" w:rsidR="00D33511" w:rsidRPr="00611316" w:rsidRDefault="00D33511" w:rsidP="006E0B5F">
      <w:pPr>
        <w:spacing w:line="240" w:lineRule="auto"/>
        <w:rPr>
          <w:rFonts w:cs="Arial"/>
          <w:sz w:val="20"/>
          <w:lang w:val="en-US"/>
        </w:rPr>
      </w:pPr>
    </w:p>
    <w:p w14:paraId="25787534" w14:textId="77777777" w:rsidR="00D33511" w:rsidRPr="00611316" w:rsidRDefault="00D33511" w:rsidP="006E0B5F">
      <w:pPr>
        <w:spacing w:line="240" w:lineRule="auto"/>
        <w:rPr>
          <w:rFonts w:cs="Arial"/>
          <w:sz w:val="20"/>
          <w:lang w:val="en-US"/>
        </w:rPr>
      </w:pPr>
    </w:p>
    <w:p w14:paraId="21F34249" w14:textId="77777777" w:rsidR="00D33511" w:rsidRPr="00611316" w:rsidRDefault="00D33511" w:rsidP="006E0B5F">
      <w:pPr>
        <w:spacing w:line="240" w:lineRule="auto"/>
        <w:rPr>
          <w:rFonts w:cs="Arial"/>
          <w:sz w:val="20"/>
          <w:lang w:val="en-US"/>
        </w:rPr>
      </w:pPr>
    </w:p>
    <w:p w14:paraId="008B3CAF" w14:textId="79864205" w:rsidR="00CB1801" w:rsidRPr="00ED24D0" w:rsidRDefault="008D127A" w:rsidP="00CB1801">
      <w:pPr>
        <w:spacing w:line="240" w:lineRule="auto"/>
        <w:rPr>
          <w:rFonts w:cs="Arial"/>
          <w:b/>
          <w:sz w:val="20"/>
          <w:lang w:val="de-DE"/>
        </w:rPr>
      </w:pPr>
      <w:r w:rsidRPr="00ED24D0">
        <w:rPr>
          <w:rFonts w:cs="Arial"/>
          <w:b/>
          <w:sz w:val="20"/>
          <w:lang w:val="de-DE"/>
        </w:rPr>
        <w:lastRenderedPageBreak/>
        <w:t>Bildmaterial</w:t>
      </w:r>
    </w:p>
    <w:p w14:paraId="7E6119C2" w14:textId="77777777" w:rsidR="008D127A" w:rsidRPr="00D012F7" w:rsidRDefault="008D127A" w:rsidP="008D127A">
      <w:pPr>
        <w:spacing w:line="240" w:lineRule="auto"/>
        <w:rPr>
          <w:rFonts w:cs="Arial"/>
          <w:b/>
          <w:color w:val="000000"/>
          <w:sz w:val="20"/>
          <w:lang w:val="de-DE"/>
        </w:rPr>
      </w:pPr>
      <w:r w:rsidRPr="00D012F7">
        <w:rPr>
          <w:rFonts w:cs="Arial"/>
          <w:b/>
          <w:color w:val="000000"/>
          <w:sz w:val="20"/>
          <w:lang w:val="de-DE"/>
        </w:rPr>
        <w:t xml:space="preserve">Abdruck honorarfrei // </w:t>
      </w:r>
      <w:r>
        <w:rPr>
          <w:rFonts w:cs="Arial"/>
          <w:b/>
          <w:color w:val="000000"/>
          <w:sz w:val="20"/>
          <w:lang w:val="de-DE"/>
        </w:rPr>
        <w:t>Bitte beachten S</w:t>
      </w:r>
      <w:r w:rsidRPr="00D012F7">
        <w:rPr>
          <w:rFonts w:cs="Arial"/>
          <w:b/>
          <w:color w:val="000000"/>
          <w:sz w:val="20"/>
          <w:lang w:val="de-DE"/>
        </w:rPr>
        <w:t>ie die Copyright-Hinweise //</w:t>
      </w:r>
    </w:p>
    <w:p w14:paraId="6E261E76" w14:textId="77777777" w:rsidR="008D127A" w:rsidRPr="00D012F7" w:rsidRDefault="008D127A" w:rsidP="008D127A">
      <w:pPr>
        <w:spacing w:line="240" w:lineRule="auto"/>
        <w:rPr>
          <w:rFonts w:cs="Arial"/>
          <w:b/>
          <w:color w:val="000000"/>
          <w:sz w:val="20"/>
          <w:lang w:val="de-DE"/>
        </w:rPr>
      </w:pPr>
      <w:r w:rsidRPr="00D012F7">
        <w:rPr>
          <w:rFonts w:cs="Arial"/>
          <w:b/>
          <w:color w:val="000000"/>
          <w:sz w:val="20"/>
          <w:lang w:val="de-DE"/>
        </w:rPr>
        <w:t xml:space="preserve">Bitte stellen Sie ein </w:t>
      </w:r>
      <w:r>
        <w:rPr>
          <w:rFonts w:cs="Arial"/>
          <w:b/>
          <w:color w:val="000000"/>
          <w:sz w:val="20"/>
          <w:lang w:val="de-DE"/>
        </w:rPr>
        <w:t>Exemplar</w:t>
      </w:r>
      <w:r w:rsidRPr="00D012F7">
        <w:rPr>
          <w:rFonts w:cs="Arial"/>
          <w:b/>
          <w:color w:val="000000"/>
          <w:sz w:val="20"/>
          <w:lang w:val="de-DE"/>
        </w:rPr>
        <w:t xml:space="preserve"> des Magazins oder ein Link zur Online-Publikation zur Verfügung</w:t>
      </w:r>
    </w:p>
    <w:p w14:paraId="37B5D06B" w14:textId="77777777" w:rsidR="000810F5" w:rsidRPr="008D127A" w:rsidRDefault="000810F5" w:rsidP="00CB1801">
      <w:pPr>
        <w:spacing w:line="240" w:lineRule="auto"/>
        <w:rPr>
          <w:rStyle w:val="PlaceholderText"/>
          <w:rFonts w:cs="Arial"/>
          <w:b/>
          <w:color w:val="000000"/>
          <w:sz w:val="20"/>
          <w:lang w:val="de-DE"/>
        </w:rPr>
      </w:pPr>
    </w:p>
    <w:p w14:paraId="03C45354" w14:textId="1E46699A" w:rsidR="00282550" w:rsidRPr="008D127A" w:rsidRDefault="00282550" w:rsidP="006E0B5F">
      <w:pPr>
        <w:spacing w:line="240" w:lineRule="auto"/>
        <w:rPr>
          <w:rFonts w:cs="Arial"/>
          <w:sz w:val="20"/>
          <w:lang w:val="de-DE"/>
        </w:rPr>
      </w:pPr>
    </w:p>
    <w:p w14:paraId="22E05223" w14:textId="77777777" w:rsidR="00366A61" w:rsidRPr="008D127A" w:rsidRDefault="00366A61" w:rsidP="006E0B5F">
      <w:pPr>
        <w:spacing w:line="240" w:lineRule="auto"/>
        <w:rPr>
          <w:rFonts w:cs="Arial"/>
          <w:sz w:val="20"/>
          <w:lang w:val="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3435B7" w:rsidRPr="00273AB4" w14:paraId="6F7B998C" w14:textId="77777777" w:rsidTr="00343E4F">
        <w:tc>
          <w:tcPr>
            <w:tcW w:w="4388" w:type="dxa"/>
            <w:vAlign w:val="center"/>
          </w:tcPr>
          <w:p w14:paraId="08F69C5B" w14:textId="22D927A1" w:rsidR="00BB531B" w:rsidRPr="00611316" w:rsidRDefault="005653AD" w:rsidP="009D7B17">
            <w:pPr>
              <w:tabs>
                <w:tab w:val="left" w:pos="1179"/>
              </w:tabs>
              <w:spacing w:line="240" w:lineRule="auto"/>
              <w:rPr>
                <w:rFonts w:cs="Arial"/>
                <w:sz w:val="20"/>
                <w:lang w:val="en-US"/>
              </w:rPr>
            </w:pPr>
            <w:r>
              <w:rPr>
                <w:rFonts w:cs="Arial"/>
                <w:noProof/>
                <w:sz w:val="20"/>
                <w:lang w:val="en-US"/>
              </w:rPr>
              <w:drawing>
                <wp:inline distT="0" distB="0" distL="0" distR="0" wp14:anchorId="7FD2040E" wp14:editId="36F2929C">
                  <wp:extent cx="2560685" cy="1850469"/>
                  <wp:effectExtent l="0" t="0" r="0" b="0"/>
                  <wp:docPr id="795570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75303" cy="1861033"/>
                          </a:xfrm>
                          <a:prstGeom prst="rect">
                            <a:avLst/>
                          </a:prstGeom>
                          <a:noFill/>
                          <a:ln>
                            <a:noFill/>
                          </a:ln>
                        </pic:spPr>
                      </pic:pic>
                    </a:graphicData>
                  </a:graphic>
                </wp:inline>
              </w:drawing>
            </w:r>
          </w:p>
        </w:tc>
        <w:tc>
          <w:tcPr>
            <w:tcW w:w="4389" w:type="dxa"/>
          </w:tcPr>
          <w:p w14:paraId="63960A6E" w14:textId="77777777" w:rsidR="009D7B17" w:rsidRDefault="009D7B17" w:rsidP="009D7B17">
            <w:pPr>
              <w:spacing w:line="240" w:lineRule="auto"/>
              <w:rPr>
                <w:rFonts w:cs="Arial"/>
                <w:b/>
                <w:sz w:val="16"/>
                <w:szCs w:val="16"/>
                <w:lang w:val="en-US"/>
              </w:rPr>
            </w:pPr>
            <w:proofErr w:type="spellStart"/>
            <w:r w:rsidRPr="00CE340A">
              <w:rPr>
                <w:rFonts w:cs="Arial"/>
                <w:b/>
                <w:sz w:val="16"/>
                <w:szCs w:val="16"/>
                <w:lang w:val="en-US"/>
              </w:rPr>
              <w:t>GF_BFS_Uponor_Combi_Port_E_Hybrid</w:t>
            </w:r>
            <w:proofErr w:type="spellEnd"/>
          </w:p>
          <w:p w14:paraId="70CD6E40" w14:textId="77777777" w:rsidR="00F365BB" w:rsidRPr="00611316" w:rsidRDefault="00F365BB" w:rsidP="00F365BB">
            <w:pPr>
              <w:spacing w:line="240" w:lineRule="auto"/>
              <w:rPr>
                <w:rFonts w:cs="Arial"/>
                <w:b/>
                <w:sz w:val="16"/>
                <w:szCs w:val="16"/>
                <w:lang w:val="en-US"/>
              </w:rPr>
            </w:pPr>
          </w:p>
          <w:p w14:paraId="76856CEF" w14:textId="1B914019" w:rsidR="000C605F" w:rsidRPr="009D7B17" w:rsidRDefault="009D7B17" w:rsidP="00F365BB">
            <w:pPr>
              <w:spacing w:line="240" w:lineRule="auto"/>
              <w:rPr>
                <w:rFonts w:cs="Arial"/>
                <w:bCs/>
                <w:sz w:val="16"/>
                <w:szCs w:val="16"/>
                <w:lang w:val="en-US"/>
              </w:rPr>
            </w:pPr>
            <w:r w:rsidRPr="009D7B17">
              <w:rPr>
                <w:rFonts w:cs="Arial"/>
                <w:bCs/>
                <w:sz w:val="16"/>
                <w:szCs w:val="16"/>
                <w:lang w:val="en-US"/>
              </w:rPr>
              <w:t xml:space="preserve">Die </w:t>
            </w:r>
            <w:proofErr w:type="spellStart"/>
            <w:r w:rsidRPr="009D7B17">
              <w:rPr>
                <w:rFonts w:cs="Arial"/>
                <w:bCs/>
                <w:sz w:val="16"/>
                <w:szCs w:val="16"/>
                <w:lang w:val="en-US"/>
              </w:rPr>
              <w:t>neue</w:t>
            </w:r>
            <w:proofErr w:type="spellEnd"/>
            <w:r w:rsidRPr="009D7B17">
              <w:rPr>
                <w:rFonts w:cs="Arial"/>
                <w:bCs/>
                <w:sz w:val="16"/>
                <w:szCs w:val="16"/>
                <w:lang w:val="en-US"/>
              </w:rPr>
              <w:t xml:space="preserve"> </w:t>
            </w:r>
            <w:proofErr w:type="spellStart"/>
            <w:r w:rsidRPr="009D7B17">
              <w:rPr>
                <w:rFonts w:cs="Arial"/>
                <w:bCs/>
                <w:sz w:val="16"/>
                <w:szCs w:val="16"/>
                <w:lang w:val="en-US"/>
              </w:rPr>
              <w:t>Wohnungsstation</w:t>
            </w:r>
            <w:proofErr w:type="spellEnd"/>
            <w:r w:rsidRPr="009D7B17">
              <w:rPr>
                <w:rFonts w:cs="Arial"/>
                <w:bCs/>
                <w:sz w:val="16"/>
                <w:szCs w:val="16"/>
                <w:lang w:val="en-US"/>
              </w:rPr>
              <w:t xml:space="preserve"> Combi Port E-Hybrid (HIU) </w:t>
            </w:r>
            <w:proofErr w:type="spellStart"/>
            <w:r w:rsidRPr="009D7B17">
              <w:rPr>
                <w:rFonts w:cs="Arial"/>
                <w:bCs/>
                <w:sz w:val="16"/>
                <w:szCs w:val="16"/>
                <w:lang w:val="en-US"/>
              </w:rPr>
              <w:t>ist</w:t>
            </w:r>
            <w:proofErr w:type="spellEnd"/>
            <w:r w:rsidRPr="009D7B17">
              <w:rPr>
                <w:rFonts w:cs="Arial"/>
                <w:bCs/>
                <w:sz w:val="16"/>
                <w:szCs w:val="16"/>
                <w:lang w:val="en-US"/>
              </w:rPr>
              <w:t xml:space="preserve"> die </w:t>
            </w:r>
            <w:proofErr w:type="spellStart"/>
            <w:r w:rsidRPr="009D7B17">
              <w:rPr>
                <w:rFonts w:cs="Arial"/>
                <w:bCs/>
                <w:sz w:val="16"/>
                <w:szCs w:val="16"/>
                <w:lang w:val="en-US"/>
              </w:rPr>
              <w:t>nächste</w:t>
            </w:r>
            <w:proofErr w:type="spellEnd"/>
            <w:r w:rsidRPr="009D7B17">
              <w:rPr>
                <w:rFonts w:cs="Arial"/>
                <w:bCs/>
                <w:sz w:val="16"/>
                <w:szCs w:val="16"/>
                <w:lang w:val="en-US"/>
              </w:rPr>
              <w:t xml:space="preserve"> Generation der </w:t>
            </w:r>
            <w:proofErr w:type="spellStart"/>
            <w:r w:rsidRPr="009D7B17">
              <w:rPr>
                <w:rFonts w:cs="Arial"/>
                <w:bCs/>
                <w:sz w:val="16"/>
                <w:szCs w:val="16"/>
                <w:lang w:val="en-US"/>
              </w:rPr>
              <w:t>Trinkwasserhygienelösung</w:t>
            </w:r>
            <w:proofErr w:type="spellEnd"/>
            <w:r w:rsidRPr="009D7B17">
              <w:rPr>
                <w:rFonts w:cs="Arial"/>
                <w:bCs/>
                <w:sz w:val="16"/>
                <w:szCs w:val="16"/>
                <w:lang w:val="en-US"/>
              </w:rPr>
              <w:t xml:space="preserve"> für den </w:t>
            </w:r>
            <w:proofErr w:type="spellStart"/>
            <w:r w:rsidRPr="009D7B17">
              <w:rPr>
                <w:rFonts w:cs="Arial"/>
                <w:bCs/>
                <w:sz w:val="16"/>
                <w:szCs w:val="16"/>
                <w:lang w:val="en-US"/>
              </w:rPr>
              <w:t>Niedertemperaturbetrieb</w:t>
            </w:r>
            <w:proofErr w:type="spellEnd"/>
            <w:r w:rsidRPr="009D7B17">
              <w:rPr>
                <w:rFonts w:cs="Arial"/>
                <w:bCs/>
                <w:sz w:val="16"/>
                <w:szCs w:val="16"/>
                <w:lang w:val="en-US"/>
              </w:rPr>
              <w:t xml:space="preserve">, und </w:t>
            </w:r>
            <w:proofErr w:type="spellStart"/>
            <w:r w:rsidRPr="009D7B17">
              <w:rPr>
                <w:rFonts w:cs="Arial"/>
                <w:bCs/>
                <w:sz w:val="16"/>
                <w:szCs w:val="16"/>
                <w:lang w:val="en-US"/>
              </w:rPr>
              <w:t>macht</w:t>
            </w:r>
            <w:proofErr w:type="spellEnd"/>
            <w:r w:rsidRPr="009D7B17">
              <w:rPr>
                <w:rFonts w:cs="Arial"/>
                <w:bCs/>
                <w:sz w:val="16"/>
                <w:szCs w:val="16"/>
                <w:lang w:val="en-US"/>
              </w:rPr>
              <w:t xml:space="preserve"> die </w:t>
            </w:r>
            <w:proofErr w:type="spellStart"/>
            <w:r w:rsidRPr="009D7B17">
              <w:rPr>
                <w:rFonts w:cs="Arial"/>
                <w:bCs/>
                <w:sz w:val="16"/>
                <w:szCs w:val="16"/>
                <w:lang w:val="en-US"/>
              </w:rPr>
              <w:t>Warmwasserzirkulationsleitung</w:t>
            </w:r>
            <w:proofErr w:type="spellEnd"/>
            <w:r w:rsidRPr="009D7B17">
              <w:rPr>
                <w:rFonts w:cs="Arial"/>
                <w:bCs/>
                <w:sz w:val="16"/>
                <w:szCs w:val="16"/>
                <w:lang w:val="en-US"/>
              </w:rPr>
              <w:t xml:space="preserve"> </w:t>
            </w:r>
            <w:proofErr w:type="spellStart"/>
            <w:r w:rsidRPr="009D7B17">
              <w:rPr>
                <w:rFonts w:cs="Arial"/>
                <w:bCs/>
                <w:sz w:val="16"/>
                <w:szCs w:val="16"/>
                <w:lang w:val="en-US"/>
              </w:rPr>
              <w:t>überflüssig</w:t>
            </w:r>
            <w:proofErr w:type="spellEnd"/>
            <w:r w:rsidRPr="009D7B17">
              <w:rPr>
                <w:rFonts w:cs="Arial"/>
                <w:bCs/>
                <w:sz w:val="16"/>
                <w:szCs w:val="16"/>
                <w:lang w:val="en-US"/>
              </w:rPr>
              <w:t xml:space="preserve">. Sie </w:t>
            </w:r>
            <w:proofErr w:type="spellStart"/>
            <w:r w:rsidRPr="009D7B17">
              <w:rPr>
                <w:rFonts w:cs="Arial"/>
                <w:bCs/>
                <w:sz w:val="16"/>
                <w:szCs w:val="16"/>
                <w:lang w:val="en-US"/>
              </w:rPr>
              <w:t>verfügt</w:t>
            </w:r>
            <w:proofErr w:type="spellEnd"/>
            <w:r w:rsidRPr="009D7B17">
              <w:rPr>
                <w:rFonts w:cs="Arial"/>
                <w:bCs/>
                <w:sz w:val="16"/>
                <w:szCs w:val="16"/>
                <w:lang w:val="en-US"/>
              </w:rPr>
              <w:t xml:space="preserve"> </w:t>
            </w:r>
            <w:proofErr w:type="spellStart"/>
            <w:r w:rsidRPr="009D7B17">
              <w:rPr>
                <w:rFonts w:cs="Arial"/>
                <w:bCs/>
                <w:sz w:val="16"/>
                <w:szCs w:val="16"/>
                <w:lang w:val="en-US"/>
              </w:rPr>
              <w:t>über</w:t>
            </w:r>
            <w:proofErr w:type="spellEnd"/>
            <w:r w:rsidRPr="009D7B17">
              <w:rPr>
                <w:rFonts w:cs="Arial"/>
                <w:bCs/>
                <w:sz w:val="16"/>
                <w:szCs w:val="16"/>
                <w:lang w:val="en-US"/>
              </w:rPr>
              <w:t xml:space="preserve"> </w:t>
            </w:r>
            <w:proofErr w:type="spellStart"/>
            <w:r w:rsidRPr="009D7B17">
              <w:rPr>
                <w:rFonts w:cs="Arial"/>
                <w:bCs/>
                <w:sz w:val="16"/>
                <w:szCs w:val="16"/>
                <w:lang w:val="en-US"/>
              </w:rPr>
              <w:t>einen</w:t>
            </w:r>
            <w:proofErr w:type="spellEnd"/>
            <w:r w:rsidRPr="009D7B17">
              <w:rPr>
                <w:rFonts w:cs="Arial"/>
                <w:bCs/>
                <w:sz w:val="16"/>
                <w:szCs w:val="16"/>
                <w:lang w:val="en-US"/>
              </w:rPr>
              <w:t xml:space="preserve"> </w:t>
            </w:r>
            <w:proofErr w:type="spellStart"/>
            <w:r w:rsidRPr="009D7B17">
              <w:rPr>
                <w:rFonts w:cs="Arial"/>
                <w:bCs/>
                <w:sz w:val="16"/>
                <w:szCs w:val="16"/>
                <w:lang w:val="en-US"/>
              </w:rPr>
              <w:t>elektrischen</w:t>
            </w:r>
            <w:proofErr w:type="spellEnd"/>
            <w:r w:rsidRPr="009D7B17">
              <w:rPr>
                <w:rFonts w:cs="Arial"/>
                <w:bCs/>
                <w:sz w:val="16"/>
                <w:szCs w:val="16"/>
                <w:lang w:val="en-US"/>
              </w:rPr>
              <w:t xml:space="preserve"> Booster auf der </w:t>
            </w:r>
            <w:proofErr w:type="spellStart"/>
            <w:r w:rsidRPr="009D7B17">
              <w:rPr>
                <w:rFonts w:cs="Arial"/>
                <w:bCs/>
                <w:sz w:val="16"/>
                <w:szCs w:val="16"/>
                <w:lang w:val="en-US"/>
              </w:rPr>
              <w:t>Heizungsseite</w:t>
            </w:r>
            <w:proofErr w:type="spellEnd"/>
            <w:r w:rsidRPr="009D7B17">
              <w:rPr>
                <w:rFonts w:cs="Arial"/>
                <w:bCs/>
                <w:sz w:val="16"/>
                <w:szCs w:val="16"/>
                <w:lang w:val="en-US"/>
              </w:rPr>
              <w:t xml:space="preserve"> und </w:t>
            </w:r>
            <w:proofErr w:type="spellStart"/>
            <w:r w:rsidRPr="009D7B17">
              <w:rPr>
                <w:rFonts w:cs="Arial"/>
                <w:bCs/>
                <w:sz w:val="16"/>
                <w:szCs w:val="16"/>
                <w:lang w:val="en-US"/>
              </w:rPr>
              <w:t>bietet</w:t>
            </w:r>
            <w:proofErr w:type="spellEnd"/>
            <w:r w:rsidRPr="009D7B17">
              <w:rPr>
                <w:rFonts w:cs="Arial"/>
                <w:bCs/>
                <w:sz w:val="16"/>
                <w:szCs w:val="16"/>
                <w:lang w:val="en-US"/>
              </w:rPr>
              <w:t xml:space="preserve"> </w:t>
            </w:r>
            <w:proofErr w:type="spellStart"/>
            <w:r w:rsidRPr="009D7B17">
              <w:rPr>
                <w:rFonts w:cs="Arial"/>
                <w:bCs/>
                <w:sz w:val="16"/>
                <w:szCs w:val="16"/>
                <w:lang w:val="en-US"/>
              </w:rPr>
              <w:t>eine</w:t>
            </w:r>
            <w:proofErr w:type="spellEnd"/>
            <w:r w:rsidRPr="009D7B17">
              <w:rPr>
                <w:rFonts w:cs="Arial"/>
                <w:bCs/>
                <w:sz w:val="16"/>
                <w:szCs w:val="16"/>
                <w:lang w:val="en-US"/>
              </w:rPr>
              <w:t xml:space="preserve"> um 25 </w:t>
            </w:r>
            <w:proofErr w:type="spellStart"/>
            <w:r w:rsidRPr="009D7B17">
              <w:rPr>
                <w:rFonts w:cs="Arial"/>
                <w:bCs/>
                <w:sz w:val="16"/>
                <w:szCs w:val="16"/>
                <w:lang w:val="en-US"/>
              </w:rPr>
              <w:t>Prozent</w:t>
            </w:r>
            <w:proofErr w:type="spellEnd"/>
            <w:r w:rsidRPr="009D7B17">
              <w:rPr>
                <w:rFonts w:cs="Arial"/>
                <w:bCs/>
                <w:sz w:val="16"/>
                <w:szCs w:val="16"/>
                <w:lang w:val="en-US"/>
              </w:rPr>
              <w:t xml:space="preserve"> </w:t>
            </w:r>
            <w:proofErr w:type="spellStart"/>
            <w:r w:rsidRPr="009D7B17">
              <w:rPr>
                <w:rFonts w:cs="Arial"/>
                <w:bCs/>
                <w:sz w:val="16"/>
                <w:szCs w:val="16"/>
                <w:lang w:val="en-US"/>
              </w:rPr>
              <w:t>verbesserte</w:t>
            </w:r>
            <w:proofErr w:type="spellEnd"/>
            <w:r w:rsidRPr="009D7B17">
              <w:rPr>
                <w:rFonts w:cs="Arial"/>
                <w:bCs/>
                <w:sz w:val="16"/>
                <w:szCs w:val="16"/>
                <w:lang w:val="en-US"/>
              </w:rPr>
              <w:t xml:space="preserve"> </w:t>
            </w:r>
            <w:proofErr w:type="spellStart"/>
            <w:r w:rsidRPr="009D7B17">
              <w:rPr>
                <w:rFonts w:cs="Arial"/>
                <w:bCs/>
                <w:sz w:val="16"/>
                <w:szCs w:val="16"/>
                <w:lang w:val="en-US"/>
              </w:rPr>
              <w:t>maximale</w:t>
            </w:r>
            <w:proofErr w:type="spellEnd"/>
            <w:r w:rsidRPr="009D7B17">
              <w:rPr>
                <w:rFonts w:cs="Arial"/>
                <w:bCs/>
                <w:sz w:val="16"/>
                <w:szCs w:val="16"/>
                <w:lang w:val="en-US"/>
              </w:rPr>
              <w:t xml:space="preserve"> </w:t>
            </w:r>
            <w:proofErr w:type="spellStart"/>
            <w:r w:rsidRPr="009D7B17">
              <w:rPr>
                <w:rFonts w:cs="Arial"/>
                <w:bCs/>
                <w:sz w:val="16"/>
                <w:szCs w:val="16"/>
                <w:lang w:val="en-US"/>
              </w:rPr>
              <w:t>Durchflussmenge</w:t>
            </w:r>
            <w:proofErr w:type="spellEnd"/>
            <w:r w:rsidRPr="009D7B17">
              <w:rPr>
                <w:rFonts w:cs="Arial"/>
                <w:bCs/>
                <w:sz w:val="16"/>
                <w:szCs w:val="16"/>
                <w:lang w:val="en-US"/>
              </w:rPr>
              <w:t xml:space="preserve"> (</w:t>
            </w:r>
            <w:proofErr w:type="spellStart"/>
            <w:r w:rsidRPr="009D7B17">
              <w:rPr>
                <w:rFonts w:cs="Arial"/>
                <w:bCs/>
                <w:sz w:val="16"/>
                <w:szCs w:val="16"/>
                <w:lang w:val="en-US"/>
              </w:rPr>
              <w:t>im</w:t>
            </w:r>
            <w:proofErr w:type="spellEnd"/>
            <w:r w:rsidRPr="009D7B17">
              <w:rPr>
                <w:rFonts w:cs="Arial"/>
                <w:bCs/>
                <w:sz w:val="16"/>
                <w:szCs w:val="16"/>
                <w:lang w:val="en-US"/>
              </w:rPr>
              <w:t xml:space="preserve"> </w:t>
            </w:r>
            <w:proofErr w:type="spellStart"/>
            <w:r w:rsidRPr="009D7B17">
              <w:rPr>
                <w:rFonts w:cs="Arial"/>
                <w:bCs/>
                <w:sz w:val="16"/>
                <w:szCs w:val="16"/>
                <w:lang w:val="en-US"/>
              </w:rPr>
              <w:t>Vergleich</w:t>
            </w:r>
            <w:proofErr w:type="spellEnd"/>
            <w:r w:rsidRPr="009D7B17">
              <w:rPr>
                <w:rFonts w:cs="Arial"/>
                <w:bCs/>
                <w:sz w:val="16"/>
                <w:szCs w:val="16"/>
                <w:lang w:val="en-US"/>
              </w:rPr>
              <w:t xml:space="preserve"> </w:t>
            </w:r>
            <w:proofErr w:type="spellStart"/>
            <w:r w:rsidRPr="009D7B17">
              <w:rPr>
                <w:rFonts w:cs="Arial"/>
                <w:bCs/>
                <w:sz w:val="16"/>
                <w:szCs w:val="16"/>
                <w:lang w:val="en-US"/>
              </w:rPr>
              <w:t>zu</w:t>
            </w:r>
            <w:proofErr w:type="spellEnd"/>
            <w:r w:rsidRPr="009D7B17">
              <w:rPr>
                <w:rFonts w:cs="Arial"/>
                <w:bCs/>
                <w:sz w:val="16"/>
                <w:szCs w:val="16"/>
                <w:lang w:val="en-US"/>
              </w:rPr>
              <w:t xml:space="preserve"> den </w:t>
            </w:r>
            <w:proofErr w:type="spellStart"/>
            <w:r w:rsidRPr="009D7B17">
              <w:rPr>
                <w:rFonts w:cs="Arial"/>
                <w:bCs/>
                <w:sz w:val="16"/>
                <w:szCs w:val="16"/>
                <w:lang w:val="en-US"/>
              </w:rPr>
              <w:t>bisherigen</w:t>
            </w:r>
            <w:proofErr w:type="spellEnd"/>
            <w:r w:rsidRPr="009D7B17">
              <w:rPr>
                <w:rFonts w:cs="Arial"/>
                <w:bCs/>
                <w:sz w:val="16"/>
                <w:szCs w:val="16"/>
                <w:lang w:val="en-US"/>
              </w:rPr>
              <w:t xml:space="preserve"> 12 l/min). Durch die </w:t>
            </w:r>
            <w:proofErr w:type="spellStart"/>
            <w:r w:rsidRPr="009D7B17">
              <w:rPr>
                <w:rFonts w:cs="Arial"/>
                <w:bCs/>
                <w:sz w:val="16"/>
                <w:szCs w:val="16"/>
                <w:lang w:val="en-US"/>
              </w:rPr>
              <w:t>bedarfsgerechte</w:t>
            </w:r>
            <w:proofErr w:type="spellEnd"/>
            <w:r w:rsidRPr="009D7B17">
              <w:rPr>
                <w:rFonts w:cs="Arial"/>
                <w:bCs/>
                <w:sz w:val="16"/>
                <w:szCs w:val="16"/>
                <w:lang w:val="en-US"/>
              </w:rPr>
              <w:t xml:space="preserve"> </w:t>
            </w:r>
            <w:proofErr w:type="spellStart"/>
            <w:r w:rsidRPr="009D7B17">
              <w:rPr>
                <w:rFonts w:cs="Arial"/>
                <w:bCs/>
                <w:sz w:val="16"/>
                <w:szCs w:val="16"/>
                <w:lang w:val="en-US"/>
              </w:rPr>
              <w:t>Warmwasserversorgung</w:t>
            </w:r>
            <w:proofErr w:type="spellEnd"/>
            <w:r w:rsidRPr="009D7B17">
              <w:rPr>
                <w:rFonts w:cs="Arial"/>
                <w:bCs/>
                <w:sz w:val="16"/>
                <w:szCs w:val="16"/>
                <w:lang w:val="en-US"/>
              </w:rPr>
              <w:t xml:space="preserve"> </w:t>
            </w:r>
            <w:proofErr w:type="spellStart"/>
            <w:r w:rsidRPr="009D7B17">
              <w:rPr>
                <w:rFonts w:cs="Arial"/>
                <w:bCs/>
                <w:sz w:val="16"/>
                <w:szCs w:val="16"/>
                <w:lang w:val="en-US"/>
              </w:rPr>
              <w:t>wird</w:t>
            </w:r>
            <w:proofErr w:type="spellEnd"/>
            <w:r w:rsidRPr="009D7B17">
              <w:rPr>
                <w:rFonts w:cs="Arial"/>
                <w:bCs/>
                <w:sz w:val="16"/>
                <w:szCs w:val="16"/>
                <w:lang w:val="en-US"/>
              </w:rPr>
              <w:t xml:space="preserve"> die Stagnation auf </w:t>
            </w:r>
            <w:proofErr w:type="spellStart"/>
            <w:r w:rsidRPr="009D7B17">
              <w:rPr>
                <w:rFonts w:cs="Arial"/>
                <w:bCs/>
                <w:sz w:val="16"/>
                <w:szCs w:val="16"/>
                <w:lang w:val="en-US"/>
              </w:rPr>
              <w:t>ein</w:t>
            </w:r>
            <w:proofErr w:type="spellEnd"/>
            <w:r w:rsidRPr="009D7B17">
              <w:rPr>
                <w:rFonts w:cs="Arial"/>
                <w:bCs/>
                <w:sz w:val="16"/>
                <w:szCs w:val="16"/>
                <w:lang w:val="en-US"/>
              </w:rPr>
              <w:t xml:space="preserve"> Minimum </w:t>
            </w:r>
            <w:proofErr w:type="spellStart"/>
            <w:r w:rsidRPr="009D7B17">
              <w:rPr>
                <w:rFonts w:cs="Arial"/>
                <w:bCs/>
                <w:sz w:val="16"/>
                <w:szCs w:val="16"/>
                <w:lang w:val="en-US"/>
              </w:rPr>
              <w:t>reduziert</w:t>
            </w:r>
            <w:proofErr w:type="spellEnd"/>
            <w:r w:rsidRPr="009D7B17">
              <w:rPr>
                <w:rFonts w:cs="Arial"/>
                <w:bCs/>
                <w:sz w:val="16"/>
                <w:szCs w:val="16"/>
                <w:lang w:val="en-US"/>
              </w:rPr>
              <w:t xml:space="preserve">, was das </w:t>
            </w:r>
            <w:proofErr w:type="spellStart"/>
            <w:r w:rsidRPr="009D7B17">
              <w:rPr>
                <w:rFonts w:cs="Arial"/>
                <w:bCs/>
                <w:sz w:val="16"/>
                <w:szCs w:val="16"/>
                <w:lang w:val="en-US"/>
              </w:rPr>
              <w:t>Legionellenrisiko</w:t>
            </w:r>
            <w:proofErr w:type="spellEnd"/>
            <w:r w:rsidRPr="009D7B17">
              <w:rPr>
                <w:rFonts w:cs="Arial"/>
                <w:bCs/>
                <w:sz w:val="16"/>
                <w:szCs w:val="16"/>
                <w:lang w:val="en-US"/>
              </w:rPr>
              <w:t xml:space="preserve"> </w:t>
            </w:r>
            <w:proofErr w:type="spellStart"/>
            <w:r w:rsidRPr="009D7B17">
              <w:rPr>
                <w:rFonts w:cs="Arial"/>
                <w:bCs/>
                <w:sz w:val="16"/>
                <w:szCs w:val="16"/>
                <w:lang w:val="en-US"/>
              </w:rPr>
              <w:t>erheblich</w:t>
            </w:r>
            <w:proofErr w:type="spellEnd"/>
            <w:r w:rsidRPr="009D7B17">
              <w:rPr>
                <w:rFonts w:cs="Arial"/>
                <w:bCs/>
                <w:sz w:val="16"/>
                <w:szCs w:val="16"/>
                <w:lang w:val="en-US"/>
              </w:rPr>
              <w:t xml:space="preserve"> </w:t>
            </w:r>
            <w:proofErr w:type="spellStart"/>
            <w:r w:rsidRPr="009D7B17">
              <w:rPr>
                <w:rFonts w:cs="Arial"/>
                <w:bCs/>
                <w:sz w:val="16"/>
                <w:szCs w:val="16"/>
                <w:lang w:val="en-US"/>
              </w:rPr>
              <w:t>senkt</w:t>
            </w:r>
            <w:proofErr w:type="spellEnd"/>
            <w:r w:rsidRPr="009D7B17">
              <w:rPr>
                <w:rFonts w:cs="Arial"/>
                <w:bCs/>
                <w:sz w:val="16"/>
                <w:szCs w:val="16"/>
                <w:lang w:val="en-US"/>
              </w:rPr>
              <w:t xml:space="preserve">. Die </w:t>
            </w:r>
            <w:proofErr w:type="spellStart"/>
            <w:r w:rsidRPr="009D7B17">
              <w:rPr>
                <w:rFonts w:cs="Arial"/>
                <w:bCs/>
                <w:sz w:val="16"/>
                <w:szCs w:val="16"/>
                <w:lang w:val="en-US"/>
              </w:rPr>
              <w:t>bedarfsgerechte</w:t>
            </w:r>
            <w:proofErr w:type="spellEnd"/>
            <w:r w:rsidRPr="009D7B17">
              <w:rPr>
                <w:rFonts w:cs="Arial"/>
                <w:bCs/>
                <w:sz w:val="16"/>
                <w:szCs w:val="16"/>
                <w:lang w:val="en-US"/>
              </w:rPr>
              <w:t xml:space="preserve"> </w:t>
            </w:r>
            <w:proofErr w:type="spellStart"/>
            <w:r w:rsidRPr="009D7B17">
              <w:rPr>
                <w:rFonts w:cs="Arial"/>
                <w:bCs/>
                <w:sz w:val="16"/>
                <w:szCs w:val="16"/>
                <w:lang w:val="en-US"/>
              </w:rPr>
              <w:t>Warmwasserversorgung</w:t>
            </w:r>
            <w:proofErr w:type="spellEnd"/>
            <w:r w:rsidRPr="009D7B17">
              <w:rPr>
                <w:rFonts w:cs="Arial"/>
                <w:bCs/>
                <w:sz w:val="16"/>
                <w:szCs w:val="16"/>
                <w:lang w:val="en-US"/>
              </w:rPr>
              <w:t xml:space="preserve"> </w:t>
            </w:r>
            <w:proofErr w:type="spellStart"/>
            <w:r w:rsidRPr="009D7B17">
              <w:rPr>
                <w:rFonts w:cs="Arial"/>
                <w:bCs/>
                <w:sz w:val="16"/>
                <w:szCs w:val="16"/>
                <w:lang w:val="en-US"/>
              </w:rPr>
              <w:t>reduziert</w:t>
            </w:r>
            <w:proofErr w:type="spellEnd"/>
            <w:r w:rsidRPr="009D7B17">
              <w:rPr>
                <w:rFonts w:cs="Arial"/>
                <w:bCs/>
                <w:sz w:val="16"/>
                <w:szCs w:val="16"/>
                <w:lang w:val="en-US"/>
              </w:rPr>
              <w:t xml:space="preserve"> </w:t>
            </w:r>
            <w:proofErr w:type="spellStart"/>
            <w:r w:rsidRPr="009D7B17">
              <w:rPr>
                <w:rFonts w:cs="Arial"/>
                <w:bCs/>
                <w:sz w:val="16"/>
                <w:szCs w:val="16"/>
                <w:lang w:val="en-US"/>
              </w:rPr>
              <w:t>zudem</w:t>
            </w:r>
            <w:proofErr w:type="spellEnd"/>
            <w:r w:rsidRPr="009D7B17">
              <w:rPr>
                <w:rFonts w:cs="Arial"/>
                <w:bCs/>
                <w:sz w:val="16"/>
                <w:szCs w:val="16"/>
                <w:lang w:val="en-US"/>
              </w:rPr>
              <w:t xml:space="preserve"> den </w:t>
            </w:r>
            <w:proofErr w:type="spellStart"/>
            <w:r w:rsidRPr="009D7B17">
              <w:rPr>
                <w:rFonts w:cs="Arial"/>
                <w:bCs/>
                <w:sz w:val="16"/>
                <w:szCs w:val="16"/>
                <w:lang w:val="en-US"/>
              </w:rPr>
              <w:t>Energieverbrauch</w:t>
            </w:r>
            <w:proofErr w:type="spellEnd"/>
            <w:r w:rsidRPr="009D7B17">
              <w:rPr>
                <w:rFonts w:cs="Arial"/>
                <w:bCs/>
                <w:sz w:val="16"/>
                <w:szCs w:val="16"/>
                <w:lang w:val="en-US"/>
              </w:rPr>
              <w:t xml:space="preserve">. Der </w:t>
            </w:r>
            <w:proofErr w:type="spellStart"/>
            <w:r w:rsidRPr="009D7B17">
              <w:rPr>
                <w:rFonts w:cs="Arial"/>
                <w:bCs/>
                <w:sz w:val="16"/>
                <w:szCs w:val="16"/>
                <w:lang w:val="en-US"/>
              </w:rPr>
              <w:t>hohe</w:t>
            </w:r>
            <w:proofErr w:type="spellEnd"/>
            <w:r w:rsidRPr="009D7B17">
              <w:rPr>
                <w:rFonts w:cs="Arial"/>
                <w:bCs/>
                <w:sz w:val="16"/>
                <w:szCs w:val="16"/>
                <w:lang w:val="en-US"/>
              </w:rPr>
              <w:t xml:space="preserve"> Grad an </w:t>
            </w:r>
            <w:proofErr w:type="spellStart"/>
            <w:r w:rsidRPr="009D7B17">
              <w:rPr>
                <w:rFonts w:cs="Arial"/>
                <w:bCs/>
                <w:sz w:val="16"/>
                <w:szCs w:val="16"/>
                <w:lang w:val="en-US"/>
              </w:rPr>
              <w:t>industrieller</w:t>
            </w:r>
            <w:proofErr w:type="spellEnd"/>
            <w:r w:rsidRPr="009D7B17">
              <w:rPr>
                <w:rFonts w:cs="Arial"/>
                <w:bCs/>
                <w:sz w:val="16"/>
                <w:szCs w:val="16"/>
                <w:lang w:val="en-US"/>
              </w:rPr>
              <w:t xml:space="preserve"> Vorfertigung und die </w:t>
            </w:r>
            <w:proofErr w:type="spellStart"/>
            <w:r w:rsidRPr="009D7B17">
              <w:rPr>
                <w:rFonts w:cs="Arial"/>
                <w:bCs/>
                <w:sz w:val="16"/>
                <w:szCs w:val="16"/>
                <w:lang w:val="en-US"/>
              </w:rPr>
              <w:t>große</w:t>
            </w:r>
            <w:proofErr w:type="spellEnd"/>
            <w:r w:rsidRPr="009D7B17">
              <w:rPr>
                <w:rFonts w:cs="Arial"/>
                <w:bCs/>
                <w:sz w:val="16"/>
                <w:szCs w:val="16"/>
                <w:lang w:val="en-US"/>
              </w:rPr>
              <w:t xml:space="preserve"> </w:t>
            </w:r>
            <w:proofErr w:type="spellStart"/>
            <w:r w:rsidRPr="009D7B17">
              <w:rPr>
                <w:rFonts w:cs="Arial"/>
                <w:bCs/>
                <w:sz w:val="16"/>
                <w:szCs w:val="16"/>
                <w:lang w:val="en-US"/>
              </w:rPr>
              <w:t>Qualität</w:t>
            </w:r>
            <w:proofErr w:type="spellEnd"/>
            <w:r w:rsidRPr="009D7B17">
              <w:rPr>
                <w:rFonts w:cs="Arial"/>
                <w:bCs/>
                <w:sz w:val="16"/>
                <w:szCs w:val="16"/>
                <w:lang w:val="en-US"/>
              </w:rPr>
              <w:t xml:space="preserve"> </w:t>
            </w:r>
            <w:proofErr w:type="spellStart"/>
            <w:r w:rsidRPr="009D7B17">
              <w:rPr>
                <w:rFonts w:cs="Arial"/>
                <w:bCs/>
                <w:sz w:val="16"/>
                <w:szCs w:val="16"/>
                <w:lang w:val="en-US"/>
              </w:rPr>
              <w:t>sparen</w:t>
            </w:r>
            <w:proofErr w:type="spellEnd"/>
            <w:r w:rsidRPr="009D7B17">
              <w:rPr>
                <w:rFonts w:cs="Arial"/>
                <w:bCs/>
                <w:sz w:val="16"/>
                <w:szCs w:val="16"/>
                <w:lang w:val="en-US"/>
              </w:rPr>
              <w:t xml:space="preserve"> Zeit in der </w:t>
            </w:r>
            <w:proofErr w:type="spellStart"/>
            <w:r w:rsidRPr="009D7B17">
              <w:rPr>
                <w:rFonts w:cs="Arial"/>
                <w:bCs/>
                <w:sz w:val="16"/>
                <w:szCs w:val="16"/>
                <w:lang w:val="en-US"/>
              </w:rPr>
              <w:t>Planungs</w:t>
            </w:r>
            <w:proofErr w:type="spellEnd"/>
            <w:r w:rsidRPr="009D7B17">
              <w:rPr>
                <w:rFonts w:cs="Arial"/>
                <w:bCs/>
                <w:sz w:val="16"/>
                <w:szCs w:val="16"/>
                <w:lang w:val="en-US"/>
              </w:rPr>
              <w:t xml:space="preserve">- und </w:t>
            </w:r>
            <w:proofErr w:type="spellStart"/>
            <w:r w:rsidRPr="009D7B17">
              <w:rPr>
                <w:rFonts w:cs="Arial"/>
                <w:bCs/>
                <w:sz w:val="16"/>
                <w:szCs w:val="16"/>
                <w:lang w:val="en-US"/>
              </w:rPr>
              <w:t>Realisierungsphase</w:t>
            </w:r>
            <w:proofErr w:type="spellEnd"/>
            <w:r w:rsidRPr="009D7B17">
              <w:rPr>
                <w:rFonts w:cs="Arial"/>
                <w:bCs/>
                <w:sz w:val="16"/>
                <w:szCs w:val="16"/>
                <w:lang w:val="en-US"/>
              </w:rPr>
              <w:t>.</w:t>
            </w:r>
          </w:p>
          <w:p w14:paraId="01F5FF47" w14:textId="77777777" w:rsidR="000C605F" w:rsidRPr="00611316" w:rsidRDefault="000C605F" w:rsidP="00F365BB">
            <w:pPr>
              <w:spacing w:line="240" w:lineRule="auto"/>
              <w:rPr>
                <w:rFonts w:cs="Arial"/>
                <w:b/>
                <w:sz w:val="16"/>
                <w:szCs w:val="16"/>
                <w:lang w:val="en-US"/>
              </w:rPr>
            </w:pPr>
          </w:p>
          <w:p w14:paraId="30F62F26" w14:textId="28C514E1" w:rsidR="00BB531B" w:rsidRPr="00611316" w:rsidRDefault="008D127A" w:rsidP="00F365BB">
            <w:pPr>
              <w:spacing w:line="240" w:lineRule="auto"/>
              <w:rPr>
                <w:rFonts w:cs="Arial"/>
                <w:b/>
                <w:bCs/>
                <w:sz w:val="16"/>
                <w:szCs w:val="16"/>
                <w:lang w:val="en-US"/>
              </w:rPr>
            </w:pPr>
            <w:r>
              <w:rPr>
                <w:rFonts w:cs="Arial"/>
                <w:b/>
                <w:bCs/>
                <w:sz w:val="16"/>
                <w:szCs w:val="16"/>
                <w:lang w:val="en-US"/>
              </w:rPr>
              <w:t>Quelle</w:t>
            </w:r>
            <w:r w:rsidR="00F365BB" w:rsidRPr="00611316">
              <w:rPr>
                <w:rFonts w:cs="Arial"/>
                <w:b/>
                <w:bCs/>
                <w:sz w:val="16"/>
                <w:szCs w:val="16"/>
                <w:lang w:val="en-US"/>
              </w:rPr>
              <w:t>: GF Building Flow Solutions</w:t>
            </w:r>
          </w:p>
        </w:tc>
      </w:tr>
    </w:tbl>
    <w:p w14:paraId="3EF724D4" w14:textId="77777777" w:rsidR="00366A61" w:rsidRPr="00611316" w:rsidRDefault="00366A61" w:rsidP="006E0B5F">
      <w:pPr>
        <w:spacing w:line="240" w:lineRule="auto"/>
        <w:rPr>
          <w:rFonts w:cs="Arial"/>
          <w:sz w:val="20"/>
          <w:lang w:val="en-US"/>
        </w:rPr>
      </w:pPr>
    </w:p>
    <w:sectPr w:rsidR="00366A61" w:rsidRPr="00611316" w:rsidSect="0096358E">
      <w:headerReference w:type="even" r:id="rId18"/>
      <w:headerReference w:type="default" r:id="rId19"/>
      <w:footerReference w:type="even" r:id="rId20"/>
      <w:footerReference w:type="default" r:id="rId21"/>
      <w:headerReference w:type="first" r:id="rId22"/>
      <w:footerReference w:type="first" r:id="rId23"/>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205D6" w14:textId="77777777" w:rsidR="006F56E8" w:rsidRDefault="006F56E8">
      <w:pPr>
        <w:spacing w:line="240" w:lineRule="auto"/>
      </w:pPr>
      <w:r>
        <w:separator/>
      </w:r>
    </w:p>
  </w:endnote>
  <w:endnote w:type="continuationSeparator" w:id="0">
    <w:p w14:paraId="2A945BF6" w14:textId="77777777" w:rsidR="006F56E8" w:rsidRDefault="006F56E8">
      <w:pPr>
        <w:spacing w:line="240" w:lineRule="auto"/>
      </w:pPr>
      <w:r>
        <w:continuationSeparator/>
      </w:r>
    </w:p>
  </w:endnote>
  <w:endnote w:type="continuationNotice" w:id="1">
    <w:p w14:paraId="38043069" w14:textId="77777777" w:rsidR="006F56E8" w:rsidRDefault="006F56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6EBFA" w14:textId="77777777" w:rsidR="006F56E8" w:rsidRDefault="006F56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6F56E8" w:rsidRPr="000D62C7" w:rsidRDefault="006F56E8">
    <w:pPr>
      <w:pStyle w:val="Footer"/>
      <w:jc w:val="right"/>
      <w:rPr>
        <w:sz w:val="16"/>
      </w:rPr>
    </w:pPr>
  </w:p>
  <w:p w14:paraId="53B1EADF" w14:textId="77777777" w:rsidR="006F56E8" w:rsidRDefault="006F56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ADAD" w14:textId="77777777" w:rsidR="006F56E8" w:rsidRDefault="006F56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67F24" w14:textId="77777777" w:rsidR="006F56E8" w:rsidRDefault="006F56E8">
      <w:pPr>
        <w:spacing w:line="240" w:lineRule="auto"/>
      </w:pPr>
      <w:r>
        <w:separator/>
      </w:r>
    </w:p>
  </w:footnote>
  <w:footnote w:type="continuationSeparator" w:id="0">
    <w:p w14:paraId="33AC9BEB" w14:textId="77777777" w:rsidR="006F56E8" w:rsidRDefault="006F56E8">
      <w:pPr>
        <w:spacing w:line="240" w:lineRule="auto"/>
      </w:pPr>
      <w:r>
        <w:continuationSeparator/>
      </w:r>
    </w:p>
  </w:footnote>
  <w:footnote w:type="continuationNotice" w:id="1">
    <w:p w14:paraId="401D764B" w14:textId="77777777" w:rsidR="006F56E8" w:rsidRDefault="006F56E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F9375" w14:textId="77777777" w:rsidR="006F56E8" w:rsidRDefault="006F56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2CBC4210" w:rsidR="006F56E8" w:rsidRDefault="006F56E8" w:rsidP="00CF0EA8">
    <w:pPr>
      <w:spacing w:after="900"/>
      <w:jc w:val="right"/>
    </w:pPr>
    <w:r>
      <w:rPr>
        <w:noProof/>
        <w:lang w:val="de-DE" w:eastAsia="de-DE"/>
      </w:rPr>
      <w:drawing>
        <wp:anchor distT="0" distB="0" distL="114300" distR="114300" simplePos="0" relativeHeight="251658240" behindDoc="0" locked="0" layoutInCell="1" allowOverlap="1" wp14:anchorId="66A8EF83" wp14:editId="7741A74E">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460E2E3C" w:rsidR="006F56E8" w:rsidRDefault="006F56E8" w:rsidP="00FB0CC1">
    <w:pPr>
      <w:pStyle w:val="Header"/>
      <w:ind w:left="7080" w:firstLine="708"/>
    </w:pPr>
    <w:r>
      <w:rPr>
        <w:noProof/>
        <w:lang w:val="de-DE" w:eastAsia="de-DE"/>
      </w:rPr>
      <w:drawing>
        <wp:inline distT="0" distB="0" distL="0" distR="0" wp14:anchorId="609E5979" wp14:editId="5717C5DA">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4547DAA"/>
    <w:multiLevelType w:val="hybridMultilevel"/>
    <w:tmpl w:val="86D04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302F2C49"/>
    <w:multiLevelType w:val="hybridMultilevel"/>
    <w:tmpl w:val="B5B8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99932F8"/>
    <w:multiLevelType w:val="multilevel"/>
    <w:tmpl w:val="3288F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5"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618226403">
    <w:abstractNumId w:val="7"/>
  </w:num>
  <w:num w:numId="2" w16cid:durableId="1084448543">
    <w:abstractNumId w:val="10"/>
  </w:num>
  <w:num w:numId="3" w16cid:durableId="1121997653">
    <w:abstractNumId w:val="0"/>
  </w:num>
  <w:num w:numId="4" w16cid:durableId="1903296553">
    <w:abstractNumId w:val="1"/>
  </w:num>
  <w:num w:numId="5" w16cid:durableId="1970894368">
    <w:abstractNumId w:val="13"/>
  </w:num>
  <w:num w:numId="6" w16cid:durableId="1558858218">
    <w:abstractNumId w:val="3"/>
  </w:num>
  <w:num w:numId="7" w16cid:durableId="78059459">
    <w:abstractNumId w:val="8"/>
  </w:num>
  <w:num w:numId="8" w16cid:durableId="571424556">
    <w:abstractNumId w:val="12"/>
  </w:num>
  <w:num w:numId="9" w16cid:durableId="1470711941">
    <w:abstractNumId w:val="5"/>
  </w:num>
  <w:num w:numId="10" w16cid:durableId="1867207984">
    <w:abstractNumId w:val="15"/>
  </w:num>
  <w:num w:numId="11" w16cid:durableId="825324319">
    <w:abstractNumId w:val="14"/>
  </w:num>
  <w:num w:numId="12" w16cid:durableId="914971791">
    <w:abstractNumId w:val="9"/>
  </w:num>
  <w:num w:numId="13" w16cid:durableId="1024987397">
    <w:abstractNumId w:val="4"/>
  </w:num>
  <w:num w:numId="14" w16cid:durableId="939413793">
    <w:abstractNumId w:val="6"/>
  </w:num>
  <w:num w:numId="15" w16cid:durableId="2008627948">
    <w:abstractNumId w:val="2"/>
  </w:num>
  <w:num w:numId="16" w16cid:durableId="16149023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737"/>
    <w:rsid w:val="00001694"/>
    <w:rsid w:val="00003B01"/>
    <w:rsid w:val="0000402D"/>
    <w:rsid w:val="000057E5"/>
    <w:rsid w:val="00005F0D"/>
    <w:rsid w:val="000067C6"/>
    <w:rsid w:val="000115BA"/>
    <w:rsid w:val="0001293C"/>
    <w:rsid w:val="0001297F"/>
    <w:rsid w:val="00013C62"/>
    <w:rsid w:val="000155CF"/>
    <w:rsid w:val="00015F97"/>
    <w:rsid w:val="00021E2C"/>
    <w:rsid w:val="000223F5"/>
    <w:rsid w:val="00022ACA"/>
    <w:rsid w:val="00025685"/>
    <w:rsid w:val="00034F11"/>
    <w:rsid w:val="00040052"/>
    <w:rsid w:val="000442EE"/>
    <w:rsid w:val="000454B9"/>
    <w:rsid w:val="000518CA"/>
    <w:rsid w:val="00053981"/>
    <w:rsid w:val="00054AC3"/>
    <w:rsid w:val="0005679D"/>
    <w:rsid w:val="000569FB"/>
    <w:rsid w:val="000602CD"/>
    <w:rsid w:val="0006164C"/>
    <w:rsid w:val="00061E13"/>
    <w:rsid w:val="00062A87"/>
    <w:rsid w:val="00064747"/>
    <w:rsid w:val="000659D4"/>
    <w:rsid w:val="000729A3"/>
    <w:rsid w:val="00074DE5"/>
    <w:rsid w:val="000751BF"/>
    <w:rsid w:val="000754A9"/>
    <w:rsid w:val="00076210"/>
    <w:rsid w:val="000773B6"/>
    <w:rsid w:val="000810F5"/>
    <w:rsid w:val="000812DE"/>
    <w:rsid w:val="000862C2"/>
    <w:rsid w:val="00091A4D"/>
    <w:rsid w:val="000924E4"/>
    <w:rsid w:val="00094CA4"/>
    <w:rsid w:val="00094D99"/>
    <w:rsid w:val="000969B4"/>
    <w:rsid w:val="000A13FB"/>
    <w:rsid w:val="000A1C07"/>
    <w:rsid w:val="000A29DC"/>
    <w:rsid w:val="000A59C8"/>
    <w:rsid w:val="000A5F8B"/>
    <w:rsid w:val="000B23D3"/>
    <w:rsid w:val="000C02D3"/>
    <w:rsid w:val="000C2675"/>
    <w:rsid w:val="000C605F"/>
    <w:rsid w:val="000D2B98"/>
    <w:rsid w:val="000D62C7"/>
    <w:rsid w:val="000D66D3"/>
    <w:rsid w:val="000E0F10"/>
    <w:rsid w:val="000E19ED"/>
    <w:rsid w:val="000E209A"/>
    <w:rsid w:val="000E2556"/>
    <w:rsid w:val="000E27CF"/>
    <w:rsid w:val="000E3150"/>
    <w:rsid w:val="000E37AF"/>
    <w:rsid w:val="000E3C34"/>
    <w:rsid w:val="000E4467"/>
    <w:rsid w:val="000E4486"/>
    <w:rsid w:val="000E788A"/>
    <w:rsid w:val="000F3C58"/>
    <w:rsid w:val="001036A8"/>
    <w:rsid w:val="001105EB"/>
    <w:rsid w:val="00115787"/>
    <w:rsid w:val="00115AC5"/>
    <w:rsid w:val="00117EB7"/>
    <w:rsid w:val="001211DB"/>
    <w:rsid w:val="00121456"/>
    <w:rsid w:val="0012169E"/>
    <w:rsid w:val="00123138"/>
    <w:rsid w:val="001272C5"/>
    <w:rsid w:val="00130EF0"/>
    <w:rsid w:val="001318F2"/>
    <w:rsid w:val="001321B8"/>
    <w:rsid w:val="001326A9"/>
    <w:rsid w:val="001344B9"/>
    <w:rsid w:val="00136D7B"/>
    <w:rsid w:val="001435F8"/>
    <w:rsid w:val="0014398F"/>
    <w:rsid w:val="001460DD"/>
    <w:rsid w:val="001463FE"/>
    <w:rsid w:val="00146A2D"/>
    <w:rsid w:val="0014768C"/>
    <w:rsid w:val="00155B48"/>
    <w:rsid w:val="00170819"/>
    <w:rsid w:val="00171545"/>
    <w:rsid w:val="00173413"/>
    <w:rsid w:val="001735A2"/>
    <w:rsid w:val="0017516D"/>
    <w:rsid w:val="00182993"/>
    <w:rsid w:val="0018697C"/>
    <w:rsid w:val="001900C5"/>
    <w:rsid w:val="001935DE"/>
    <w:rsid w:val="001936D7"/>
    <w:rsid w:val="00194683"/>
    <w:rsid w:val="001952AB"/>
    <w:rsid w:val="00196283"/>
    <w:rsid w:val="001A13D5"/>
    <w:rsid w:val="001A1BA7"/>
    <w:rsid w:val="001A200E"/>
    <w:rsid w:val="001A4BEC"/>
    <w:rsid w:val="001A4FB1"/>
    <w:rsid w:val="001B1106"/>
    <w:rsid w:val="001B20AF"/>
    <w:rsid w:val="001B271F"/>
    <w:rsid w:val="001B5400"/>
    <w:rsid w:val="001B5607"/>
    <w:rsid w:val="001B63D8"/>
    <w:rsid w:val="001C1C94"/>
    <w:rsid w:val="001C251F"/>
    <w:rsid w:val="001C2A1F"/>
    <w:rsid w:val="001D07A2"/>
    <w:rsid w:val="001D0C6C"/>
    <w:rsid w:val="001D4497"/>
    <w:rsid w:val="001D593A"/>
    <w:rsid w:val="001E0D93"/>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068B1"/>
    <w:rsid w:val="00206B94"/>
    <w:rsid w:val="00210EE2"/>
    <w:rsid w:val="00213411"/>
    <w:rsid w:val="00220B60"/>
    <w:rsid w:val="002227AB"/>
    <w:rsid w:val="00222E5A"/>
    <w:rsid w:val="0022428F"/>
    <w:rsid w:val="00226432"/>
    <w:rsid w:val="00226C9F"/>
    <w:rsid w:val="002279A6"/>
    <w:rsid w:val="002357DE"/>
    <w:rsid w:val="00235BEC"/>
    <w:rsid w:val="00241265"/>
    <w:rsid w:val="002436BA"/>
    <w:rsid w:val="002436FE"/>
    <w:rsid w:val="0024405F"/>
    <w:rsid w:val="00245514"/>
    <w:rsid w:val="0025140C"/>
    <w:rsid w:val="002567B9"/>
    <w:rsid w:val="00256CB3"/>
    <w:rsid w:val="002576CB"/>
    <w:rsid w:val="00262EBA"/>
    <w:rsid w:val="00265713"/>
    <w:rsid w:val="0026650C"/>
    <w:rsid w:val="002666AB"/>
    <w:rsid w:val="00266C68"/>
    <w:rsid w:val="002736AD"/>
    <w:rsid w:val="00273AB4"/>
    <w:rsid w:val="00275773"/>
    <w:rsid w:val="002761B8"/>
    <w:rsid w:val="002815F2"/>
    <w:rsid w:val="00282550"/>
    <w:rsid w:val="00282DE3"/>
    <w:rsid w:val="00287E96"/>
    <w:rsid w:val="00296981"/>
    <w:rsid w:val="002A154F"/>
    <w:rsid w:val="002A4CDB"/>
    <w:rsid w:val="002A5E1E"/>
    <w:rsid w:val="002A6047"/>
    <w:rsid w:val="002B1DD3"/>
    <w:rsid w:val="002B34C5"/>
    <w:rsid w:val="002B7AAB"/>
    <w:rsid w:val="002C6A2B"/>
    <w:rsid w:val="002C7628"/>
    <w:rsid w:val="002D0D20"/>
    <w:rsid w:val="002D2C7A"/>
    <w:rsid w:val="002D4DF2"/>
    <w:rsid w:val="002D5997"/>
    <w:rsid w:val="002D5CAD"/>
    <w:rsid w:val="002D6099"/>
    <w:rsid w:val="002D6708"/>
    <w:rsid w:val="002D67A1"/>
    <w:rsid w:val="002D7A94"/>
    <w:rsid w:val="002E3D6C"/>
    <w:rsid w:val="002F1314"/>
    <w:rsid w:val="002F2EFE"/>
    <w:rsid w:val="002F5632"/>
    <w:rsid w:val="002F6746"/>
    <w:rsid w:val="003003D6"/>
    <w:rsid w:val="0030080E"/>
    <w:rsid w:val="003010DD"/>
    <w:rsid w:val="00302838"/>
    <w:rsid w:val="00302D09"/>
    <w:rsid w:val="00302DB7"/>
    <w:rsid w:val="003039A0"/>
    <w:rsid w:val="003041DD"/>
    <w:rsid w:val="003119BF"/>
    <w:rsid w:val="00314871"/>
    <w:rsid w:val="0031520A"/>
    <w:rsid w:val="003217D3"/>
    <w:rsid w:val="00323806"/>
    <w:rsid w:val="00325797"/>
    <w:rsid w:val="003258D5"/>
    <w:rsid w:val="003262B3"/>
    <w:rsid w:val="0032666E"/>
    <w:rsid w:val="00326C06"/>
    <w:rsid w:val="003275B9"/>
    <w:rsid w:val="003276CA"/>
    <w:rsid w:val="00327913"/>
    <w:rsid w:val="00331222"/>
    <w:rsid w:val="00333425"/>
    <w:rsid w:val="00333EB1"/>
    <w:rsid w:val="00334762"/>
    <w:rsid w:val="0034004E"/>
    <w:rsid w:val="0034132F"/>
    <w:rsid w:val="00341A67"/>
    <w:rsid w:val="003435B7"/>
    <w:rsid w:val="00343E4F"/>
    <w:rsid w:val="003478F5"/>
    <w:rsid w:val="00351953"/>
    <w:rsid w:val="00352422"/>
    <w:rsid w:val="00352599"/>
    <w:rsid w:val="003528D6"/>
    <w:rsid w:val="00352964"/>
    <w:rsid w:val="0035638F"/>
    <w:rsid w:val="00360F73"/>
    <w:rsid w:val="003610DC"/>
    <w:rsid w:val="00363BE5"/>
    <w:rsid w:val="00363E1E"/>
    <w:rsid w:val="00363FCD"/>
    <w:rsid w:val="00366932"/>
    <w:rsid w:val="00366A61"/>
    <w:rsid w:val="00371725"/>
    <w:rsid w:val="00371CB2"/>
    <w:rsid w:val="00372024"/>
    <w:rsid w:val="0037319D"/>
    <w:rsid w:val="003820BE"/>
    <w:rsid w:val="003827A1"/>
    <w:rsid w:val="00383510"/>
    <w:rsid w:val="00384F51"/>
    <w:rsid w:val="0038704E"/>
    <w:rsid w:val="00390303"/>
    <w:rsid w:val="003908FC"/>
    <w:rsid w:val="00391431"/>
    <w:rsid w:val="003931DA"/>
    <w:rsid w:val="00394E33"/>
    <w:rsid w:val="00395CC3"/>
    <w:rsid w:val="003975AE"/>
    <w:rsid w:val="0039799B"/>
    <w:rsid w:val="00397D43"/>
    <w:rsid w:val="003A2739"/>
    <w:rsid w:val="003A3EF0"/>
    <w:rsid w:val="003A458F"/>
    <w:rsid w:val="003A5C3F"/>
    <w:rsid w:val="003A5E18"/>
    <w:rsid w:val="003A663A"/>
    <w:rsid w:val="003B53F6"/>
    <w:rsid w:val="003C26D3"/>
    <w:rsid w:val="003C2976"/>
    <w:rsid w:val="003C5C2A"/>
    <w:rsid w:val="003D348D"/>
    <w:rsid w:val="003D3B74"/>
    <w:rsid w:val="003D486A"/>
    <w:rsid w:val="003D4D03"/>
    <w:rsid w:val="003D5007"/>
    <w:rsid w:val="003D5080"/>
    <w:rsid w:val="003D543D"/>
    <w:rsid w:val="003D6558"/>
    <w:rsid w:val="003E3AD7"/>
    <w:rsid w:val="003E58B8"/>
    <w:rsid w:val="003E5B45"/>
    <w:rsid w:val="003E69A5"/>
    <w:rsid w:val="003E6AB8"/>
    <w:rsid w:val="003E700F"/>
    <w:rsid w:val="003E7DDD"/>
    <w:rsid w:val="003F0A34"/>
    <w:rsid w:val="003F1885"/>
    <w:rsid w:val="003F20E8"/>
    <w:rsid w:val="003F24B5"/>
    <w:rsid w:val="003F27FC"/>
    <w:rsid w:val="003F2A1F"/>
    <w:rsid w:val="003F3DA4"/>
    <w:rsid w:val="003F624B"/>
    <w:rsid w:val="003F6324"/>
    <w:rsid w:val="003F760F"/>
    <w:rsid w:val="00413713"/>
    <w:rsid w:val="00415D9F"/>
    <w:rsid w:val="0041763F"/>
    <w:rsid w:val="00423093"/>
    <w:rsid w:val="00427119"/>
    <w:rsid w:val="0043006E"/>
    <w:rsid w:val="00432FC1"/>
    <w:rsid w:val="004330C3"/>
    <w:rsid w:val="0043633E"/>
    <w:rsid w:val="00437584"/>
    <w:rsid w:val="00442995"/>
    <w:rsid w:val="00442A71"/>
    <w:rsid w:val="00444172"/>
    <w:rsid w:val="00444CF4"/>
    <w:rsid w:val="00444F83"/>
    <w:rsid w:val="00445BD6"/>
    <w:rsid w:val="00446711"/>
    <w:rsid w:val="0044687A"/>
    <w:rsid w:val="0045098C"/>
    <w:rsid w:val="00450AB9"/>
    <w:rsid w:val="004516DF"/>
    <w:rsid w:val="0045299E"/>
    <w:rsid w:val="00453605"/>
    <w:rsid w:val="00454B56"/>
    <w:rsid w:val="00455A12"/>
    <w:rsid w:val="004600D7"/>
    <w:rsid w:val="004602A6"/>
    <w:rsid w:val="004610E4"/>
    <w:rsid w:val="00463CFA"/>
    <w:rsid w:val="00464A8E"/>
    <w:rsid w:val="00464D29"/>
    <w:rsid w:val="00471193"/>
    <w:rsid w:val="00475761"/>
    <w:rsid w:val="00483C44"/>
    <w:rsid w:val="00485120"/>
    <w:rsid w:val="00490B2A"/>
    <w:rsid w:val="004917BC"/>
    <w:rsid w:val="0049212E"/>
    <w:rsid w:val="004927B0"/>
    <w:rsid w:val="00496B73"/>
    <w:rsid w:val="004A270F"/>
    <w:rsid w:val="004A2D6E"/>
    <w:rsid w:val="004A40A5"/>
    <w:rsid w:val="004A4885"/>
    <w:rsid w:val="004A76E8"/>
    <w:rsid w:val="004B095D"/>
    <w:rsid w:val="004B23C3"/>
    <w:rsid w:val="004C040F"/>
    <w:rsid w:val="004C0FE4"/>
    <w:rsid w:val="004C1697"/>
    <w:rsid w:val="004C3632"/>
    <w:rsid w:val="004C46A3"/>
    <w:rsid w:val="004C52DC"/>
    <w:rsid w:val="004C5D49"/>
    <w:rsid w:val="004C60DA"/>
    <w:rsid w:val="004D0D82"/>
    <w:rsid w:val="004D21FF"/>
    <w:rsid w:val="004D3835"/>
    <w:rsid w:val="004D3868"/>
    <w:rsid w:val="004D3A1C"/>
    <w:rsid w:val="004D573D"/>
    <w:rsid w:val="004D7008"/>
    <w:rsid w:val="004D7222"/>
    <w:rsid w:val="004E1364"/>
    <w:rsid w:val="004E1F4D"/>
    <w:rsid w:val="004E3F2E"/>
    <w:rsid w:val="004F0419"/>
    <w:rsid w:val="004F50A1"/>
    <w:rsid w:val="004F5B14"/>
    <w:rsid w:val="004F6947"/>
    <w:rsid w:val="00500475"/>
    <w:rsid w:val="005020E7"/>
    <w:rsid w:val="0050222D"/>
    <w:rsid w:val="005029A0"/>
    <w:rsid w:val="005032AF"/>
    <w:rsid w:val="00503D43"/>
    <w:rsid w:val="005048BE"/>
    <w:rsid w:val="00505666"/>
    <w:rsid w:val="005149C4"/>
    <w:rsid w:val="00514E7D"/>
    <w:rsid w:val="005155B8"/>
    <w:rsid w:val="00517359"/>
    <w:rsid w:val="00521DD4"/>
    <w:rsid w:val="0052233B"/>
    <w:rsid w:val="00522E35"/>
    <w:rsid w:val="00524529"/>
    <w:rsid w:val="00524EDA"/>
    <w:rsid w:val="005259D2"/>
    <w:rsid w:val="00525DA3"/>
    <w:rsid w:val="005332F5"/>
    <w:rsid w:val="00533AD1"/>
    <w:rsid w:val="005340C4"/>
    <w:rsid w:val="00535A3B"/>
    <w:rsid w:val="00544B0C"/>
    <w:rsid w:val="00546F79"/>
    <w:rsid w:val="00552C54"/>
    <w:rsid w:val="00554535"/>
    <w:rsid w:val="00554C54"/>
    <w:rsid w:val="00556EF1"/>
    <w:rsid w:val="005603ED"/>
    <w:rsid w:val="005613E7"/>
    <w:rsid w:val="0056263E"/>
    <w:rsid w:val="005653AD"/>
    <w:rsid w:val="00567F65"/>
    <w:rsid w:val="00567F6D"/>
    <w:rsid w:val="00574234"/>
    <w:rsid w:val="00574B4B"/>
    <w:rsid w:val="005758F8"/>
    <w:rsid w:val="00575C27"/>
    <w:rsid w:val="005778EC"/>
    <w:rsid w:val="00583F19"/>
    <w:rsid w:val="00584964"/>
    <w:rsid w:val="00591DC0"/>
    <w:rsid w:val="00592190"/>
    <w:rsid w:val="005949E4"/>
    <w:rsid w:val="005A2EBE"/>
    <w:rsid w:val="005A3D45"/>
    <w:rsid w:val="005A6722"/>
    <w:rsid w:val="005A77AD"/>
    <w:rsid w:val="005B0FE0"/>
    <w:rsid w:val="005B183C"/>
    <w:rsid w:val="005B290D"/>
    <w:rsid w:val="005B2F81"/>
    <w:rsid w:val="005B4DC9"/>
    <w:rsid w:val="005C07AE"/>
    <w:rsid w:val="005C417A"/>
    <w:rsid w:val="005C71A5"/>
    <w:rsid w:val="005D0568"/>
    <w:rsid w:val="005D0FC7"/>
    <w:rsid w:val="005D3280"/>
    <w:rsid w:val="005D3B15"/>
    <w:rsid w:val="005D46C8"/>
    <w:rsid w:val="005D4CBE"/>
    <w:rsid w:val="005E052E"/>
    <w:rsid w:val="005E17C9"/>
    <w:rsid w:val="005E3413"/>
    <w:rsid w:val="005E47E7"/>
    <w:rsid w:val="005E6325"/>
    <w:rsid w:val="005E7657"/>
    <w:rsid w:val="005F46CC"/>
    <w:rsid w:val="005F55BC"/>
    <w:rsid w:val="0060063A"/>
    <w:rsid w:val="0060100B"/>
    <w:rsid w:val="0060209F"/>
    <w:rsid w:val="0060525B"/>
    <w:rsid w:val="006110C9"/>
    <w:rsid w:val="00611316"/>
    <w:rsid w:val="00612AD2"/>
    <w:rsid w:val="00615BF5"/>
    <w:rsid w:val="006207ED"/>
    <w:rsid w:val="00622332"/>
    <w:rsid w:val="00627CA6"/>
    <w:rsid w:val="00627E49"/>
    <w:rsid w:val="00634AE2"/>
    <w:rsid w:val="00641AF0"/>
    <w:rsid w:val="006429BE"/>
    <w:rsid w:val="00645291"/>
    <w:rsid w:val="00646363"/>
    <w:rsid w:val="00647AFC"/>
    <w:rsid w:val="00647F33"/>
    <w:rsid w:val="0065010A"/>
    <w:rsid w:val="006508ED"/>
    <w:rsid w:val="00652FF6"/>
    <w:rsid w:val="00655139"/>
    <w:rsid w:val="00655971"/>
    <w:rsid w:val="006627A4"/>
    <w:rsid w:val="006640D6"/>
    <w:rsid w:val="00664620"/>
    <w:rsid w:val="00666780"/>
    <w:rsid w:val="0067014E"/>
    <w:rsid w:val="00672CB1"/>
    <w:rsid w:val="006775E8"/>
    <w:rsid w:val="00681165"/>
    <w:rsid w:val="00684E72"/>
    <w:rsid w:val="006853F2"/>
    <w:rsid w:val="0069214F"/>
    <w:rsid w:val="00692DA2"/>
    <w:rsid w:val="00693BE4"/>
    <w:rsid w:val="00694268"/>
    <w:rsid w:val="006943B9"/>
    <w:rsid w:val="00697625"/>
    <w:rsid w:val="0069764B"/>
    <w:rsid w:val="006A1C77"/>
    <w:rsid w:val="006B20A0"/>
    <w:rsid w:val="006B2D53"/>
    <w:rsid w:val="006B3E2A"/>
    <w:rsid w:val="006B5404"/>
    <w:rsid w:val="006B569A"/>
    <w:rsid w:val="006B58E2"/>
    <w:rsid w:val="006C0017"/>
    <w:rsid w:val="006D1925"/>
    <w:rsid w:val="006D1B4E"/>
    <w:rsid w:val="006D29CA"/>
    <w:rsid w:val="006D4DCA"/>
    <w:rsid w:val="006E086A"/>
    <w:rsid w:val="006E0A5A"/>
    <w:rsid w:val="006E0B5F"/>
    <w:rsid w:val="006E33C3"/>
    <w:rsid w:val="006F30CC"/>
    <w:rsid w:val="006F56E8"/>
    <w:rsid w:val="006F649C"/>
    <w:rsid w:val="007002CC"/>
    <w:rsid w:val="0070087D"/>
    <w:rsid w:val="00705064"/>
    <w:rsid w:val="007052B1"/>
    <w:rsid w:val="007059D9"/>
    <w:rsid w:val="00706C94"/>
    <w:rsid w:val="0071079C"/>
    <w:rsid w:val="00720E78"/>
    <w:rsid w:val="00723E17"/>
    <w:rsid w:val="00727899"/>
    <w:rsid w:val="00731D9A"/>
    <w:rsid w:val="00731F7D"/>
    <w:rsid w:val="0073235B"/>
    <w:rsid w:val="007326DF"/>
    <w:rsid w:val="00733692"/>
    <w:rsid w:val="0073397D"/>
    <w:rsid w:val="0073398B"/>
    <w:rsid w:val="00733BA3"/>
    <w:rsid w:val="00733BD5"/>
    <w:rsid w:val="007348C5"/>
    <w:rsid w:val="007367AC"/>
    <w:rsid w:val="0074037F"/>
    <w:rsid w:val="007427EC"/>
    <w:rsid w:val="0074593B"/>
    <w:rsid w:val="00745C34"/>
    <w:rsid w:val="00750821"/>
    <w:rsid w:val="00751295"/>
    <w:rsid w:val="007526EB"/>
    <w:rsid w:val="007557D3"/>
    <w:rsid w:val="00756D43"/>
    <w:rsid w:val="0076108E"/>
    <w:rsid w:val="00761F41"/>
    <w:rsid w:val="0076238C"/>
    <w:rsid w:val="0076248B"/>
    <w:rsid w:val="00764418"/>
    <w:rsid w:val="007649E0"/>
    <w:rsid w:val="00772B18"/>
    <w:rsid w:val="00774AB4"/>
    <w:rsid w:val="00774B01"/>
    <w:rsid w:val="00775437"/>
    <w:rsid w:val="00775A1E"/>
    <w:rsid w:val="0078097B"/>
    <w:rsid w:val="0078675D"/>
    <w:rsid w:val="00787514"/>
    <w:rsid w:val="00787A5C"/>
    <w:rsid w:val="007905B6"/>
    <w:rsid w:val="00795A3D"/>
    <w:rsid w:val="007A014D"/>
    <w:rsid w:val="007B1407"/>
    <w:rsid w:val="007B15AA"/>
    <w:rsid w:val="007B47DD"/>
    <w:rsid w:val="007B50E4"/>
    <w:rsid w:val="007B72F4"/>
    <w:rsid w:val="007C2761"/>
    <w:rsid w:val="007C529F"/>
    <w:rsid w:val="007C56F0"/>
    <w:rsid w:val="007C67B4"/>
    <w:rsid w:val="007C7773"/>
    <w:rsid w:val="007D031C"/>
    <w:rsid w:val="007D09C7"/>
    <w:rsid w:val="007D3E67"/>
    <w:rsid w:val="007D5796"/>
    <w:rsid w:val="007D5B2C"/>
    <w:rsid w:val="007E25D6"/>
    <w:rsid w:val="007E320D"/>
    <w:rsid w:val="007E606A"/>
    <w:rsid w:val="007E6294"/>
    <w:rsid w:val="007E65E8"/>
    <w:rsid w:val="007E6F4A"/>
    <w:rsid w:val="007F0670"/>
    <w:rsid w:val="007F61A5"/>
    <w:rsid w:val="008006BC"/>
    <w:rsid w:val="00800E0D"/>
    <w:rsid w:val="00804F56"/>
    <w:rsid w:val="008050EC"/>
    <w:rsid w:val="008055E8"/>
    <w:rsid w:val="00810897"/>
    <w:rsid w:val="00811A60"/>
    <w:rsid w:val="008127D0"/>
    <w:rsid w:val="00820BA2"/>
    <w:rsid w:val="00822DA1"/>
    <w:rsid w:val="00823864"/>
    <w:rsid w:val="00823CD6"/>
    <w:rsid w:val="0082627E"/>
    <w:rsid w:val="008277DC"/>
    <w:rsid w:val="00830791"/>
    <w:rsid w:val="008331B4"/>
    <w:rsid w:val="00834DCA"/>
    <w:rsid w:val="00834E29"/>
    <w:rsid w:val="008354A1"/>
    <w:rsid w:val="008364AE"/>
    <w:rsid w:val="008418CE"/>
    <w:rsid w:val="00843D75"/>
    <w:rsid w:val="00844378"/>
    <w:rsid w:val="008447D5"/>
    <w:rsid w:val="00846F87"/>
    <w:rsid w:val="008474F2"/>
    <w:rsid w:val="008531F3"/>
    <w:rsid w:val="00855125"/>
    <w:rsid w:val="00856F53"/>
    <w:rsid w:val="008572F7"/>
    <w:rsid w:val="00860DF7"/>
    <w:rsid w:val="00860EBB"/>
    <w:rsid w:val="0086201D"/>
    <w:rsid w:val="00865C0E"/>
    <w:rsid w:val="00866651"/>
    <w:rsid w:val="008720F5"/>
    <w:rsid w:val="008779B4"/>
    <w:rsid w:val="00877AD5"/>
    <w:rsid w:val="008850B6"/>
    <w:rsid w:val="0088700C"/>
    <w:rsid w:val="00890AB9"/>
    <w:rsid w:val="00892847"/>
    <w:rsid w:val="008937E5"/>
    <w:rsid w:val="00893900"/>
    <w:rsid w:val="008952D8"/>
    <w:rsid w:val="008972FB"/>
    <w:rsid w:val="008974F5"/>
    <w:rsid w:val="00897A74"/>
    <w:rsid w:val="008A6003"/>
    <w:rsid w:val="008A6123"/>
    <w:rsid w:val="008B0C11"/>
    <w:rsid w:val="008B62E1"/>
    <w:rsid w:val="008C0FC3"/>
    <w:rsid w:val="008C2D41"/>
    <w:rsid w:val="008C4FDE"/>
    <w:rsid w:val="008C6057"/>
    <w:rsid w:val="008D0205"/>
    <w:rsid w:val="008D127A"/>
    <w:rsid w:val="008D3124"/>
    <w:rsid w:val="008D4B83"/>
    <w:rsid w:val="008E2A05"/>
    <w:rsid w:val="008E31FE"/>
    <w:rsid w:val="008E435F"/>
    <w:rsid w:val="008E5336"/>
    <w:rsid w:val="008E5846"/>
    <w:rsid w:val="008E7F3D"/>
    <w:rsid w:val="008F27FD"/>
    <w:rsid w:val="008F66B2"/>
    <w:rsid w:val="008F7361"/>
    <w:rsid w:val="009032FF"/>
    <w:rsid w:val="00903B19"/>
    <w:rsid w:val="00904AF4"/>
    <w:rsid w:val="009057D0"/>
    <w:rsid w:val="00905975"/>
    <w:rsid w:val="0090772A"/>
    <w:rsid w:val="00907EA7"/>
    <w:rsid w:val="00911E16"/>
    <w:rsid w:val="00913CF0"/>
    <w:rsid w:val="00915B51"/>
    <w:rsid w:val="009171CF"/>
    <w:rsid w:val="00926770"/>
    <w:rsid w:val="009267DA"/>
    <w:rsid w:val="00932E5E"/>
    <w:rsid w:val="009342A8"/>
    <w:rsid w:val="00934643"/>
    <w:rsid w:val="00940110"/>
    <w:rsid w:val="00942D4F"/>
    <w:rsid w:val="00946710"/>
    <w:rsid w:val="009502F1"/>
    <w:rsid w:val="00953605"/>
    <w:rsid w:val="009538FC"/>
    <w:rsid w:val="009549B1"/>
    <w:rsid w:val="00960335"/>
    <w:rsid w:val="009603F1"/>
    <w:rsid w:val="00961B1F"/>
    <w:rsid w:val="0096358E"/>
    <w:rsid w:val="00963F77"/>
    <w:rsid w:val="009708D6"/>
    <w:rsid w:val="00973854"/>
    <w:rsid w:val="00974DE5"/>
    <w:rsid w:val="00974EA4"/>
    <w:rsid w:val="00975C26"/>
    <w:rsid w:val="0098035E"/>
    <w:rsid w:val="009829E5"/>
    <w:rsid w:val="00983088"/>
    <w:rsid w:val="00984FAE"/>
    <w:rsid w:val="00986196"/>
    <w:rsid w:val="0099171A"/>
    <w:rsid w:val="0099213B"/>
    <w:rsid w:val="00992AD5"/>
    <w:rsid w:val="00993754"/>
    <w:rsid w:val="00993C96"/>
    <w:rsid w:val="00997183"/>
    <w:rsid w:val="009976D9"/>
    <w:rsid w:val="009A22C9"/>
    <w:rsid w:val="009A3B37"/>
    <w:rsid w:val="009A44C0"/>
    <w:rsid w:val="009A7A43"/>
    <w:rsid w:val="009B04E1"/>
    <w:rsid w:val="009B14E0"/>
    <w:rsid w:val="009B1867"/>
    <w:rsid w:val="009B2E34"/>
    <w:rsid w:val="009B35F9"/>
    <w:rsid w:val="009C67EA"/>
    <w:rsid w:val="009D7B17"/>
    <w:rsid w:val="009E14D4"/>
    <w:rsid w:val="009E2153"/>
    <w:rsid w:val="009E32BD"/>
    <w:rsid w:val="009E53D1"/>
    <w:rsid w:val="009E6E42"/>
    <w:rsid w:val="009F1931"/>
    <w:rsid w:val="009F4A3C"/>
    <w:rsid w:val="009F7E4F"/>
    <w:rsid w:val="00A05800"/>
    <w:rsid w:val="00A0643D"/>
    <w:rsid w:val="00A07C6C"/>
    <w:rsid w:val="00A10BDC"/>
    <w:rsid w:val="00A1486D"/>
    <w:rsid w:val="00A20A72"/>
    <w:rsid w:val="00A22999"/>
    <w:rsid w:val="00A230A5"/>
    <w:rsid w:val="00A24EDD"/>
    <w:rsid w:val="00A26BDA"/>
    <w:rsid w:val="00A27417"/>
    <w:rsid w:val="00A27EB8"/>
    <w:rsid w:val="00A30B3D"/>
    <w:rsid w:val="00A33303"/>
    <w:rsid w:val="00A40B1C"/>
    <w:rsid w:val="00A40EC1"/>
    <w:rsid w:val="00A42691"/>
    <w:rsid w:val="00A43C06"/>
    <w:rsid w:val="00A44566"/>
    <w:rsid w:val="00A44C57"/>
    <w:rsid w:val="00A46D4E"/>
    <w:rsid w:val="00A51E2F"/>
    <w:rsid w:val="00A52910"/>
    <w:rsid w:val="00A52DBF"/>
    <w:rsid w:val="00A549AF"/>
    <w:rsid w:val="00A6461D"/>
    <w:rsid w:val="00A658C8"/>
    <w:rsid w:val="00A65AD0"/>
    <w:rsid w:val="00A66070"/>
    <w:rsid w:val="00A6621B"/>
    <w:rsid w:val="00A67291"/>
    <w:rsid w:val="00A74359"/>
    <w:rsid w:val="00A760D0"/>
    <w:rsid w:val="00A82309"/>
    <w:rsid w:val="00A83E57"/>
    <w:rsid w:val="00A84536"/>
    <w:rsid w:val="00A84BBD"/>
    <w:rsid w:val="00A84CC6"/>
    <w:rsid w:val="00A86742"/>
    <w:rsid w:val="00A90E33"/>
    <w:rsid w:val="00A91D91"/>
    <w:rsid w:val="00A93BF0"/>
    <w:rsid w:val="00A93BFF"/>
    <w:rsid w:val="00A94083"/>
    <w:rsid w:val="00A9679A"/>
    <w:rsid w:val="00AA2078"/>
    <w:rsid w:val="00AA6E3D"/>
    <w:rsid w:val="00AB07ED"/>
    <w:rsid w:val="00AB1F39"/>
    <w:rsid w:val="00AB47CD"/>
    <w:rsid w:val="00AB4A25"/>
    <w:rsid w:val="00AB60B8"/>
    <w:rsid w:val="00AB6511"/>
    <w:rsid w:val="00AB6749"/>
    <w:rsid w:val="00AC278D"/>
    <w:rsid w:val="00AC3E27"/>
    <w:rsid w:val="00AC7A90"/>
    <w:rsid w:val="00AD2736"/>
    <w:rsid w:val="00AD291D"/>
    <w:rsid w:val="00AD432C"/>
    <w:rsid w:val="00AD488F"/>
    <w:rsid w:val="00AD5141"/>
    <w:rsid w:val="00AD5618"/>
    <w:rsid w:val="00AD6183"/>
    <w:rsid w:val="00AE3CF2"/>
    <w:rsid w:val="00AE3D9E"/>
    <w:rsid w:val="00AE4313"/>
    <w:rsid w:val="00AF0C86"/>
    <w:rsid w:val="00AF0DBC"/>
    <w:rsid w:val="00AF3098"/>
    <w:rsid w:val="00AF390F"/>
    <w:rsid w:val="00AF4899"/>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0672"/>
    <w:rsid w:val="00B4200B"/>
    <w:rsid w:val="00B432ED"/>
    <w:rsid w:val="00B444E9"/>
    <w:rsid w:val="00B460E2"/>
    <w:rsid w:val="00B472D8"/>
    <w:rsid w:val="00B51E45"/>
    <w:rsid w:val="00B53A38"/>
    <w:rsid w:val="00B57BE1"/>
    <w:rsid w:val="00B60F77"/>
    <w:rsid w:val="00B626F5"/>
    <w:rsid w:val="00B75631"/>
    <w:rsid w:val="00B81A6D"/>
    <w:rsid w:val="00B85FB1"/>
    <w:rsid w:val="00B86BA6"/>
    <w:rsid w:val="00B91DBB"/>
    <w:rsid w:val="00B9406E"/>
    <w:rsid w:val="00B957AC"/>
    <w:rsid w:val="00BA36DD"/>
    <w:rsid w:val="00BB09DF"/>
    <w:rsid w:val="00BB1620"/>
    <w:rsid w:val="00BB531B"/>
    <w:rsid w:val="00BB6796"/>
    <w:rsid w:val="00BB78F6"/>
    <w:rsid w:val="00BC072B"/>
    <w:rsid w:val="00BC2632"/>
    <w:rsid w:val="00BC5A9E"/>
    <w:rsid w:val="00BD378E"/>
    <w:rsid w:val="00BD4DEF"/>
    <w:rsid w:val="00BD5345"/>
    <w:rsid w:val="00BD7D0F"/>
    <w:rsid w:val="00BE0DC3"/>
    <w:rsid w:val="00BE4BA9"/>
    <w:rsid w:val="00BE51CE"/>
    <w:rsid w:val="00BE66D0"/>
    <w:rsid w:val="00BE6D4D"/>
    <w:rsid w:val="00BF00E1"/>
    <w:rsid w:val="00BF0216"/>
    <w:rsid w:val="00BF1B3E"/>
    <w:rsid w:val="00BF2D7F"/>
    <w:rsid w:val="00BF5759"/>
    <w:rsid w:val="00BF60CC"/>
    <w:rsid w:val="00BF6785"/>
    <w:rsid w:val="00BF70FB"/>
    <w:rsid w:val="00C026DA"/>
    <w:rsid w:val="00C02E1E"/>
    <w:rsid w:val="00C0585C"/>
    <w:rsid w:val="00C11C21"/>
    <w:rsid w:val="00C1204F"/>
    <w:rsid w:val="00C12F1D"/>
    <w:rsid w:val="00C1302F"/>
    <w:rsid w:val="00C144CB"/>
    <w:rsid w:val="00C20831"/>
    <w:rsid w:val="00C2173E"/>
    <w:rsid w:val="00C27026"/>
    <w:rsid w:val="00C31455"/>
    <w:rsid w:val="00C333A8"/>
    <w:rsid w:val="00C3420F"/>
    <w:rsid w:val="00C34F6E"/>
    <w:rsid w:val="00C3522E"/>
    <w:rsid w:val="00C37A67"/>
    <w:rsid w:val="00C41E10"/>
    <w:rsid w:val="00C447B1"/>
    <w:rsid w:val="00C46275"/>
    <w:rsid w:val="00C46FF6"/>
    <w:rsid w:val="00C4741D"/>
    <w:rsid w:val="00C5071B"/>
    <w:rsid w:val="00C531A7"/>
    <w:rsid w:val="00C55ACC"/>
    <w:rsid w:val="00C55D73"/>
    <w:rsid w:val="00C562EB"/>
    <w:rsid w:val="00C5677B"/>
    <w:rsid w:val="00C621EC"/>
    <w:rsid w:val="00C62713"/>
    <w:rsid w:val="00C633E8"/>
    <w:rsid w:val="00C6477F"/>
    <w:rsid w:val="00C64D3C"/>
    <w:rsid w:val="00C653A4"/>
    <w:rsid w:val="00C658EA"/>
    <w:rsid w:val="00C6767C"/>
    <w:rsid w:val="00C77F4D"/>
    <w:rsid w:val="00C802D0"/>
    <w:rsid w:val="00C815CD"/>
    <w:rsid w:val="00C82322"/>
    <w:rsid w:val="00C82E84"/>
    <w:rsid w:val="00C8545A"/>
    <w:rsid w:val="00C85CEF"/>
    <w:rsid w:val="00C92815"/>
    <w:rsid w:val="00C93819"/>
    <w:rsid w:val="00CA2060"/>
    <w:rsid w:val="00CA3CEF"/>
    <w:rsid w:val="00CA4510"/>
    <w:rsid w:val="00CA4F3A"/>
    <w:rsid w:val="00CA5D73"/>
    <w:rsid w:val="00CB1801"/>
    <w:rsid w:val="00CB1AD3"/>
    <w:rsid w:val="00CB1D93"/>
    <w:rsid w:val="00CB7610"/>
    <w:rsid w:val="00CB7C45"/>
    <w:rsid w:val="00CC1F77"/>
    <w:rsid w:val="00CC3F35"/>
    <w:rsid w:val="00CC46C4"/>
    <w:rsid w:val="00CC48D2"/>
    <w:rsid w:val="00CC4BD7"/>
    <w:rsid w:val="00CC54F6"/>
    <w:rsid w:val="00CC73F3"/>
    <w:rsid w:val="00CC7942"/>
    <w:rsid w:val="00CD1BE9"/>
    <w:rsid w:val="00CD2688"/>
    <w:rsid w:val="00CD2D74"/>
    <w:rsid w:val="00CD45D2"/>
    <w:rsid w:val="00CD6761"/>
    <w:rsid w:val="00CE016E"/>
    <w:rsid w:val="00CE03FA"/>
    <w:rsid w:val="00CE1B23"/>
    <w:rsid w:val="00CE395C"/>
    <w:rsid w:val="00CE5C79"/>
    <w:rsid w:val="00CE65BD"/>
    <w:rsid w:val="00CE7303"/>
    <w:rsid w:val="00CE798C"/>
    <w:rsid w:val="00CF0EA8"/>
    <w:rsid w:val="00CF4161"/>
    <w:rsid w:val="00CF5042"/>
    <w:rsid w:val="00CF5C03"/>
    <w:rsid w:val="00CF6A02"/>
    <w:rsid w:val="00D01D16"/>
    <w:rsid w:val="00D02716"/>
    <w:rsid w:val="00D030DC"/>
    <w:rsid w:val="00D145DC"/>
    <w:rsid w:val="00D21B6D"/>
    <w:rsid w:val="00D22ABF"/>
    <w:rsid w:val="00D23132"/>
    <w:rsid w:val="00D238B7"/>
    <w:rsid w:val="00D2617A"/>
    <w:rsid w:val="00D266B0"/>
    <w:rsid w:val="00D31DF9"/>
    <w:rsid w:val="00D33511"/>
    <w:rsid w:val="00D40F6A"/>
    <w:rsid w:val="00D41BDF"/>
    <w:rsid w:val="00D454E3"/>
    <w:rsid w:val="00D455BC"/>
    <w:rsid w:val="00D47138"/>
    <w:rsid w:val="00D51585"/>
    <w:rsid w:val="00D52059"/>
    <w:rsid w:val="00D52D21"/>
    <w:rsid w:val="00D535AC"/>
    <w:rsid w:val="00D554AA"/>
    <w:rsid w:val="00D5581F"/>
    <w:rsid w:val="00D55DED"/>
    <w:rsid w:val="00D625B5"/>
    <w:rsid w:val="00D6347E"/>
    <w:rsid w:val="00D67593"/>
    <w:rsid w:val="00D710B3"/>
    <w:rsid w:val="00D73415"/>
    <w:rsid w:val="00D77DE9"/>
    <w:rsid w:val="00D81042"/>
    <w:rsid w:val="00D82651"/>
    <w:rsid w:val="00D829F1"/>
    <w:rsid w:val="00D8378F"/>
    <w:rsid w:val="00D871B8"/>
    <w:rsid w:val="00D873ED"/>
    <w:rsid w:val="00D87CD8"/>
    <w:rsid w:val="00D907AD"/>
    <w:rsid w:val="00D96DFF"/>
    <w:rsid w:val="00DA2452"/>
    <w:rsid w:val="00DA3ED8"/>
    <w:rsid w:val="00DB04DC"/>
    <w:rsid w:val="00DB1456"/>
    <w:rsid w:val="00DB19F7"/>
    <w:rsid w:val="00DB423E"/>
    <w:rsid w:val="00DB5465"/>
    <w:rsid w:val="00DB705E"/>
    <w:rsid w:val="00DB7EF7"/>
    <w:rsid w:val="00DD1271"/>
    <w:rsid w:val="00DD4F58"/>
    <w:rsid w:val="00DE29BC"/>
    <w:rsid w:val="00DE2D79"/>
    <w:rsid w:val="00DE3487"/>
    <w:rsid w:val="00DE4DB4"/>
    <w:rsid w:val="00DE4F80"/>
    <w:rsid w:val="00DE7EC4"/>
    <w:rsid w:val="00DF3EF5"/>
    <w:rsid w:val="00DF6B50"/>
    <w:rsid w:val="00DF7AF8"/>
    <w:rsid w:val="00E01B6C"/>
    <w:rsid w:val="00E02BD6"/>
    <w:rsid w:val="00E03116"/>
    <w:rsid w:val="00E03D4B"/>
    <w:rsid w:val="00E04136"/>
    <w:rsid w:val="00E071DD"/>
    <w:rsid w:val="00E145C3"/>
    <w:rsid w:val="00E16CED"/>
    <w:rsid w:val="00E174CC"/>
    <w:rsid w:val="00E20CC4"/>
    <w:rsid w:val="00E22070"/>
    <w:rsid w:val="00E27C8D"/>
    <w:rsid w:val="00E30BDB"/>
    <w:rsid w:val="00E323BB"/>
    <w:rsid w:val="00E3535D"/>
    <w:rsid w:val="00E4197C"/>
    <w:rsid w:val="00E42728"/>
    <w:rsid w:val="00E42BCC"/>
    <w:rsid w:val="00E45C72"/>
    <w:rsid w:val="00E45F76"/>
    <w:rsid w:val="00E51558"/>
    <w:rsid w:val="00E55F16"/>
    <w:rsid w:val="00E57BCD"/>
    <w:rsid w:val="00E600D5"/>
    <w:rsid w:val="00E60A97"/>
    <w:rsid w:val="00E611C5"/>
    <w:rsid w:val="00E6130B"/>
    <w:rsid w:val="00E65921"/>
    <w:rsid w:val="00E66CFE"/>
    <w:rsid w:val="00E7005C"/>
    <w:rsid w:val="00E70C21"/>
    <w:rsid w:val="00E70CF5"/>
    <w:rsid w:val="00E742BF"/>
    <w:rsid w:val="00E74903"/>
    <w:rsid w:val="00E759F7"/>
    <w:rsid w:val="00E77DDD"/>
    <w:rsid w:val="00E83355"/>
    <w:rsid w:val="00E8389A"/>
    <w:rsid w:val="00E86F53"/>
    <w:rsid w:val="00E86FDB"/>
    <w:rsid w:val="00E90BD1"/>
    <w:rsid w:val="00E9373D"/>
    <w:rsid w:val="00E97C7E"/>
    <w:rsid w:val="00EA1F69"/>
    <w:rsid w:val="00EA2EE8"/>
    <w:rsid w:val="00EA7C22"/>
    <w:rsid w:val="00EA7D38"/>
    <w:rsid w:val="00EB1821"/>
    <w:rsid w:val="00EB22F3"/>
    <w:rsid w:val="00EB276A"/>
    <w:rsid w:val="00EB2C4D"/>
    <w:rsid w:val="00EB69D1"/>
    <w:rsid w:val="00EC02D9"/>
    <w:rsid w:val="00EC46A4"/>
    <w:rsid w:val="00EC6389"/>
    <w:rsid w:val="00EC6823"/>
    <w:rsid w:val="00EC6910"/>
    <w:rsid w:val="00EC7777"/>
    <w:rsid w:val="00ED24D0"/>
    <w:rsid w:val="00ED258E"/>
    <w:rsid w:val="00ED5C1C"/>
    <w:rsid w:val="00ED6144"/>
    <w:rsid w:val="00ED65A3"/>
    <w:rsid w:val="00ED6EA4"/>
    <w:rsid w:val="00EE0E60"/>
    <w:rsid w:val="00EE108D"/>
    <w:rsid w:val="00EE2576"/>
    <w:rsid w:val="00EE4287"/>
    <w:rsid w:val="00EE48F7"/>
    <w:rsid w:val="00EE52A3"/>
    <w:rsid w:val="00EE616E"/>
    <w:rsid w:val="00EE621C"/>
    <w:rsid w:val="00EE657A"/>
    <w:rsid w:val="00EE7204"/>
    <w:rsid w:val="00EE788C"/>
    <w:rsid w:val="00EF0142"/>
    <w:rsid w:val="00EF0680"/>
    <w:rsid w:val="00EF1D55"/>
    <w:rsid w:val="00EF2F8D"/>
    <w:rsid w:val="00EF4839"/>
    <w:rsid w:val="00EF65DB"/>
    <w:rsid w:val="00F0388A"/>
    <w:rsid w:val="00F03C86"/>
    <w:rsid w:val="00F06477"/>
    <w:rsid w:val="00F12F67"/>
    <w:rsid w:val="00F1410F"/>
    <w:rsid w:val="00F20761"/>
    <w:rsid w:val="00F25FFE"/>
    <w:rsid w:val="00F26737"/>
    <w:rsid w:val="00F277D0"/>
    <w:rsid w:val="00F3509F"/>
    <w:rsid w:val="00F3626A"/>
    <w:rsid w:val="00F365BB"/>
    <w:rsid w:val="00F40199"/>
    <w:rsid w:val="00F43372"/>
    <w:rsid w:val="00F46907"/>
    <w:rsid w:val="00F513AA"/>
    <w:rsid w:val="00F52764"/>
    <w:rsid w:val="00F52FB1"/>
    <w:rsid w:val="00F5424B"/>
    <w:rsid w:val="00F56F31"/>
    <w:rsid w:val="00F62570"/>
    <w:rsid w:val="00F64C6A"/>
    <w:rsid w:val="00F6748A"/>
    <w:rsid w:val="00F707C0"/>
    <w:rsid w:val="00F712CB"/>
    <w:rsid w:val="00F72436"/>
    <w:rsid w:val="00F72745"/>
    <w:rsid w:val="00F779BB"/>
    <w:rsid w:val="00F8132D"/>
    <w:rsid w:val="00F929CC"/>
    <w:rsid w:val="00F949E1"/>
    <w:rsid w:val="00FA0323"/>
    <w:rsid w:val="00FA07D9"/>
    <w:rsid w:val="00FA491B"/>
    <w:rsid w:val="00FA4AD5"/>
    <w:rsid w:val="00FA4F4C"/>
    <w:rsid w:val="00FA5F64"/>
    <w:rsid w:val="00FA7AB5"/>
    <w:rsid w:val="00FB0503"/>
    <w:rsid w:val="00FB0CC1"/>
    <w:rsid w:val="00FB3429"/>
    <w:rsid w:val="00FB5A44"/>
    <w:rsid w:val="00FC3BF4"/>
    <w:rsid w:val="00FC5ED5"/>
    <w:rsid w:val="00FD0326"/>
    <w:rsid w:val="00FD1E9F"/>
    <w:rsid w:val="00FD3C3D"/>
    <w:rsid w:val="00FE2E0C"/>
    <w:rsid w:val="00FE4456"/>
    <w:rsid w:val="00FF09FF"/>
    <w:rsid w:val="00FF39EC"/>
    <w:rsid w:val="00FF3BAB"/>
    <w:rsid w:val="00FF468E"/>
    <w:rsid w:val="00FF576C"/>
    <w:rsid w:val="00FF58D4"/>
    <w:rsid w:val="01B43E77"/>
    <w:rsid w:val="0E1D5331"/>
    <w:rsid w:val="111F3F9D"/>
    <w:rsid w:val="175F25BF"/>
    <w:rsid w:val="1C94B142"/>
    <w:rsid w:val="1D80E5FA"/>
    <w:rsid w:val="1F7FD331"/>
    <w:rsid w:val="398235D2"/>
    <w:rsid w:val="3AE15576"/>
    <w:rsid w:val="3F789956"/>
    <w:rsid w:val="4D18F382"/>
    <w:rsid w:val="4DE6687F"/>
    <w:rsid w:val="5023C272"/>
    <w:rsid w:val="67B47CA9"/>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92D7A37F-A698-46CA-9610-0DEF6FAAB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A72"/>
    <w:pPr>
      <w:spacing w:line="400" w:lineRule="atLeast"/>
    </w:pPr>
    <w:rPr>
      <w:sz w:val="21"/>
      <w:lang w:val="de-CH"/>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NichtaufgelsteErwhnung1">
    <w:name w:val="Nicht aufgelöste Erwähnung1"/>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rPr>
      <w:lang w:val="de-CH"/>
    </w:rPr>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297958134">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63017076">
      <w:bodyDiv w:val="1"/>
      <w:marLeft w:val="0"/>
      <w:marRight w:val="0"/>
      <w:marTop w:val="0"/>
      <w:marBottom w:val="0"/>
      <w:divBdr>
        <w:top w:val="none" w:sz="0" w:space="0" w:color="auto"/>
        <w:left w:val="none" w:sz="0" w:space="0" w:color="auto"/>
        <w:bottom w:val="none" w:sz="0" w:space="0" w:color="auto"/>
        <w:right w:val="none" w:sz="0" w:space="0" w:color="auto"/>
      </w:divBdr>
      <w:divsChild>
        <w:div w:id="144132393">
          <w:marLeft w:val="274"/>
          <w:marRight w:val="0"/>
          <w:marTop w:val="0"/>
          <w:marBottom w:val="0"/>
          <w:divBdr>
            <w:top w:val="none" w:sz="0" w:space="0" w:color="auto"/>
            <w:left w:val="none" w:sz="0" w:space="0" w:color="auto"/>
            <w:bottom w:val="none" w:sz="0" w:space="0" w:color="auto"/>
            <w:right w:val="none" w:sz="0" w:space="0" w:color="auto"/>
          </w:divBdr>
        </w:div>
        <w:div w:id="206532047">
          <w:marLeft w:val="274"/>
          <w:marRight w:val="0"/>
          <w:marTop w:val="0"/>
          <w:marBottom w:val="0"/>
          <w:divBdr>
            <w:top w:val="none" w:sz="0" w:space="0" w:color="auto"/>
            <w:left w:val="none" w:sz="0" w:space="0" w:color="auto"/>
            <w:bottom w:val="none" w:sz="0" w:space="0" w:color="auto"/>
            <w:right w:val="none" w:sz="0" w:space="0" w:color="auto"/>
          </w:divBdr>
        </w:div>
        <w:div w:id="569846022">
          <w:marLeft w:val="274"/>
          <w:marRight w:val="0"/>
          <w:marTop w:val="0"/>
          <w:marBottom w:val="0"/>
          <w:divBdr>
            <w:top w:val="none" w:sz="0" w:space="0" w:color="auto"/>
            <w:left w:val="none" w:sz="0" w:space="0" w:color="auto"/>
            <w:bottom w:val="none" w:sz="0" w:space="0" w:color="auto"/>
            <w:right w:val="none" w:sz="0" w:space="0" w:color="auto"/>
          </w:divBdr>
        </w:div>
        <w:div w:id="636254215">
          <w:marLeft w:val="274"/>
          <w:marRight w:val="0"/>
          <w:marTop w:val="0"/>
          <w:marBottom w:val="0"/>
          <w:divBdr>
            <w:top w:val="none" w:sz="0" w:space="0" w:color="auto"/>
            <w:left w:val="none" w:sz="0" w:space="0" w:color="auto"/>
            <w:bottom w:val="none" w:sz="0" w:space="0" w:color="auto"/>
            <w:right w:val="none" w:sz="0" w:space="0" w:color="auto"/>
          </w:divBdr>
        </w:div>
        <w:div w:id="730614853">
          <w:marLeft w:val="274"/>
          <w:marRight w:val="0"/>
          <w:marTop w:val="0"/>
          <w:marBottom w:val="0"/>
          <w:divBdr>
            <w:top w:val="none" w:sz="0" w:space="0" w:color="auto"/>
            <w:left w:val="none" w:sz="0" w:space="0" w:color="auto"/>
            <w:bottom w:val="none" w:sz="0" w:space="0" w:color="auto"/>
            <w:right w:val="none" w:sz="0" w:space="0" w:color="auto"/>
          </w:divBdr>
        </w:div>
        <w:div w:id="1377585911">
          <w:marLeft w:val="274"/>
          <w:marRight w:val="0"/>
          <w:marTop w:val="0"/>
          <w:marBottom w:val="0"/>
          <w:divBdr>
            <w:top w:val="none" w:sz="0" w:space="0" w:color="auto"/>
            <w:left w:val="none" w:sz="0" w:space="0" w:color="auto"/>
            <w:bottom w:val="none" w:sz="0" w:space="0" w:color="auto"/>
            <w:right w:val="none" w:sz="0" w:space="0" w:color="auto"/>
          </w:divBdr>
        </w:div>
        <w:div w:id="1414358755">
          <w:marLeft w:val="274"/>
          <w:marRight w:val="0"/>
          <w:marTop w:val="0"/>
          <w:marBottom w:val="0"/>
          <w:divBdr>
            <w:top w:val="none" w:sz="0" w:space="0" w:color="auto"/>
            <w:left w:val="none" w:sz="0" w:space="0" w:color="auto"/>
            <w:bottom w:val="none" w:sz="0" w:space="0" w:color="auto"/>
            <w:right w:val="none" w:sz="0" w:space="0" w:color="auto"/>
          </w:divBdr>
        </w:div>
        <w:div w:id="1503273008">
          <w:marLeft w:val="274"/>
          <w:marRight w:val="0"/>
          <w:marTop w:val="0"/>
          <w:marBottom w:val="0"/>
          <w:divBdr>
            <w:top w:val="none" w:sz="0" w:space="0" w:color="auto"/>
            <w:left w:val="none" w:sz="0" w:space="0" w:color="auto"/>
            <w:bottom w:val="none" w:sz="0" w:space="0" w:color="auto"/>
            <w:right w:val="none" w:sz="0" w:space="0" w:color="auto"/>
          </w:divBdr>
        </w:div>
        <w:div w:id="1592617755">
          <w:marLeft w:val="274"/>
          <w:marRight w:val="0"/>
          <w:marTop w:val="0"/>
          <w:marBottom w:val="0"/>
          <w:divBdr>
            <w:top w:val="none" w:sz="0" w:space="0" w:color="auto"/>
            <w:left w:val="none" w:sz="0" w:space="0" w:color="auto"/>
            <w:bottom w:val="none" w:sz="0" w:space="0" w:color="auto"/>
            <w:right w:val="none" w:sz="0" w:space="0" w:color="auto"/>
          </w:divBdr>
        </w:div>
        <w:div w:id="1613513216">
          <w:marLeft w:val="274"/>
          <w:marRight w:val="0"/>
          <w:marTop w:val="0"/>
          <w:marBottom w:val="0"/>
          <w:divBdr>
            <w:top w:val="none" w:sz="0" w:space="0" w:color="auto"/>
            <w:left w:val="none" w:sz="0" w:space="0" w:color="auto"/>
            <w:bottom w:val="none" w:sz="0" w:space="0" w:color="auto"/>
            <w:right w:val="none" w:sz="0" w:space="0" w:color="auto"/>
          </w:divBdr>
        </w:div>
        <w:div w:id="1742286652">
          <w:marLeft w:val="274"/>
          <w:marRight w:val="0"/>
          <w:marTop w:val="0"/>
          <w:marBottom w:val="0"/>
          <w:divBdr>
            <w:top w:val="none" w:sz="0" w:space="0" w:color="auto"/>
            <w:left w:val="none" w:sz="0" w:space="0" w:color="auto"/>
            <w:bottom w:val="none" w:sz="0" w:space="0" w:color="auto"/>
            <w:right w:val="none" w:sz="0" w:space="0" w:color="auto"/>
          </w:divBdr>
        </w:div>
        <w:div w:id="1826968872">
          <w:marLeft w:val="274"/>
          <w:marRight w:val="0"/>
          <w:marTop w:val="0"/>
          <w:marBottom w:val="0"/>
          <w:divBdr>
            <w:top w:val="none" w:sz="0" w:space="0" w:color="auto"/>
            <w:left w:val="none" w:sz="0" w:space="0" w:color="auto"/>
            <w:bottom w:val="none" w:sz="0" w:space="0" w:color="auto"/>
            <w:right w:val="none" w:sz="0" w:space="0" w:color="auto"/>
          </w:divBdr>
        </w:div>
        <w:div w:id="1836146477">
          <w:marLeft w:val="274"/>
          <w:marRight w:val="0"/>
          <w:marTop w:val="0"/>
          <w:marBottom w:val="0"/>
          <w:divBdr>
            <w:top w:val="none" w:sz="0" w:space="0" w:color="auto"/>
            <w:left w:val="none" w:sz="0" w:space="0" w:color="auto"/>
            <w:bottom w:val="none" w:sz="0" w:space="0" w:color="auto"/>
            <w:right w:val="none" w:sz="0" w:space="0" w:color="auto"/>
          </w:divBdr>
        </w:div>
        <w:div w:id="1878346448">
          <w:marLeft w:val="274"/>
          <w:marRight w:val="0"/>
          <w:marTop w:val="0"/>
          <w:marBottom w:val="0"/>
          <w:divBdr>
            <w:top w:val="none" w:sz="0" w:space="0" w:color="auto"/>
            <w:left w:val="none" w:sz="0" w:space="0" w:color="auto"/>
            <w:bottom w:val="none" w:sz="0" w:space="0" w:color="auto"/>
            <w:right w:val="none" w:sz="0" w:space="0" w:color="auto"/>
          </w:divBdr>
        </w:div>
        <w:div w:id="2105563888">
          <w:marLeft w:val="274"/>
          <w:marRight w:val="0"/>
          <w:marTop w:val="0"/>
          <w:marBottom w:val="0"/>
          <w:divBdr>
            <w:top w:val="none" w:sz="0" w:space="0" w:color="auto"/>
            <w:left w:val="none" w:sz="0" w:space="0" w:color="auto"/>
            <w:bottom w:val="none" w:sz="0" w:space="0" w:color="auto"/>
            <w:right w:val="none" w:sz="0" w:space="0" w:color="auto"/>
          </w:divBdr>
        </w:div>
      </w:divsChild>
    </w:div>
    <w:div w:id="37108178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ponorcorp-my.sharepoint.com/personal/beatrix_pfundstein_uponor_com/Documents/Desktop/02_Strategy/www.georgfischer.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beatrix.pfundstein@uponor.com"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upono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uponor.com"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ponorcorp-my.sharepoint.com/personal/beatrix_pfundstein_uponor_com/Documents/Desktop/02_Strategy/www.georgfischer.com"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1D84A0-99D0-4A92-9729-1E353F94C106}">
  <ds:schemaRefs>
    <ds:schemaRef ds:uri="http://schemas.openxmlformats.org/officeDocument/2006/bibliography"/>
  </ds:schemaRefs>
</ds:datastoreItem>
</file>

<file path=customXml/itemProps3.xml><?xml version="1.0" encoding="utf-8"?>
<ds:datastoreItem xmlns:ds="http://schemas.openxmlformats.org/officeDocument/2006/customXml" ds:itemID="{3F61D6DC-9C8B-4ED4-B273-F6FB35A429AE}">
  <ds:schemaRefs>
    <ds:schemaRef ds:uri="http://purl.org/dc/terms/"/>
    <ds:schemaRef ds:uri="http://schemas.openxmlformats.org/package/2006/metadata/core-properties"/>
    <ds:schemaRef ds:uri="768f5b6b-6e53-4e21-afe9-cd3a028384e7"/>
    <ds:schemaRef ds:uri="http://schemas.microsoft.com/office/2006/documentManagement/types"/>
    <ds:schemaRef ds:uri="http://schemas.microsoft.com/office/infopath/2007/PartnerControls"/>
    <ds:schemaRef ds:uri="http://purl.org/dc/elements/1.1/"/>
    <ds:schemaRef ds:uri="http://schemas.microsoft.com/office/2006/metadata/properties"/>
    <ds:schemaRef ds:uri="1d28a796-e429-4435-8b6f-bf5a9dc25b12"/>
    <ds:schemaRef ds:uri="http://www.w3.org/XML/1998/namespace"/>
    <ds:schemaRef ds:uri="http://purl.org/dc/dcmitype/"/>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953</Words>
  <Characters>7286</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8223</CharactersWithSpaces>
  <SharedDoc>false</SharedDoc>
  <HLinks>
    <vt:vector size="30" baseType="variant">
      <vt:variant>
        <vt:i4>3145778</vt:i4>
      </vt:variant>
      <vt:variant>
        <vt:i4>11</vt:i4>
      </vt:variant>
      <vt:variant>
        <vt:i4>0</vt:i4>
      </vt:variant>
      <vt:variant>
        <vt:i4>5</vt:i4>
      </vt:variant>
      <vt:variant>
        <vt:lpwstr>http://www.uponor.com/</vt:lpwstr>
      </vt:variant>
      <vt:variant>
        <vt:lpwstr/>
      </vt:variant>
      <vt:variant>
        <vt:i4>3145778</vt:i4>
      </vt:variant>
      <vt:variant>
        <vt:i4>9</vt:i4>
      </vt:variant>
      <vt:variant>
        <vt:i4>0</vt:i4>
      </vt:variant>
      <vt:variant>
        <vt:i4>5</vt:i4>
      </vt:variant>
      <vt:variant>
        <vt:lpwstr>http://www.uponor.com/</vt:lpwstr>
      </vt:variant>
      <vt:variant>
        <vt:lpwstr/>
      </vt:variant>
      <vt:variant>
        <vt:i4>7078007</vt:i4>
      </vt:variant>
      <vt:variant>
        <vt:i4>5</vt:i4>
      </vt:variant>
      <vt:variant>
        <vt:i4>0</vt:i4>
      </vt:variant>
      <vt:variant>
        <vt:i4>5</vt:i4>
      </vt:variant>
      <vt:variant>
        <vt:lpwstr>https://uponorcorp-my.sharepoint.com/personal/beatrix_pfundstein_uponor_com/Documents/Desktop/02_Strategy/www.georgfischer.com</vt:lpwstr>
      </vt:variant>
      <vt:variant>
        <vt:lpwstr/>
      </vt:variant>
      <vt:variant>
        <vt:i4>7078007</vt:i4>
      </vt:variant>
      <vt:variant>
        <vt:i4>3</vt:i4>
      </vt:variant>
      <vt:variant>
        <vt:i4>0</vt:i4>
      </vt:variant>
      <vt:variant>
        <vt:i4>5</vt:i4>
      </vt:variant>
      <vt:variant>
        <vt:lpwstr>https://uponorcorp-my.sharepoint.com/personal/beatrix_pfundstein_uponor_com/Documents/Desktop/02_Strategy/www.georgfischer.com</vt:lpwstr>
      </vt:variant>
      <vt:variant>
        <vt:lpwstr/>
      </vt:variant>
      <vt:variant>
        <vt:i4>3473496</vt:i4>
      </vt:variant>
      <vt:variant>
        <vt:i4>0</vt:i4>
      </vt:variant>
      <vt:variant>
        <vt:i4>0</vt:i4>
      </vt:variant>
      <vt:variant>
        <vt:i4>5</vt:i4>
      </vt:variant>
      <vt:variant>
        <vt:lpwstr>mailto:beatrix.pfundstein@uponor.com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24</cp:revision>
  <cp:lastPrinted>2018-02-27T23:02:00Z</cp:lastPrinted>
  <dcterms:created xsi:type="dcterms:W3CDTF">2025-03-13T15:48:00Z</dcterms:created>
  <dcterms:modified xsi:type="dcterms:W3CDTF">2025-03-15T15:26:00Z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