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85" w:rsidRPr="001C0528" w:rsidRDefault="00310285">
      <w:pPr>
        <w:pStyle w:val="Heading2"/>
        <w:jc w:val="center"/>
        <w:rPr>
          <w:b/>
          <w:szCs w:val="24"/>
        </w:rPr>
      </w:pPr>
      <w:r w:rsidRPr="001C0528">
        <w:rPr>
          <w:b/>
          <w:szCs w:val="24"/>
        </w:rPr>
        <w:t>SECTION 15770</w:t>
      </w:r>
    </w:p>
    <w:p w:rsidR="00310285" w:rsidRPr="001C0528" w:rsidRDefault="00310285">
      <w:pPr>
        <w:rPr>
          <w:b/>
          <w:sz w:val="24"/>
          <w:szCs w:val="24"/>
        </w:rPr>
      </w:pPr>
    </w:p>
    <w:p w:rsidR="00310285" w:rsidRPr="001C0528" w:rsidRDefault="00310285">
      <w:pPr>
        <w:pStyle w:val="Heading3"/>
        <w:rPr>
          <w:b/>
          <w:szCs w:val="24"/>
        </w:rPr>
      </w:pPr>
      <w:r w:rsidRPr="001C0528">
        <w:rPr>
          <w:b/>
          <w:szCs w:val="24"/>
        </w:rPr>
        <w:t>ÉQUIPEMENT DE FONTE DES NEIGES</w:t>
      </w:r>
    </w:p>
    <w:p w:rsidR="00310285" w:rsidRDefault="00310285">
      <w:pPr>
        <w:rPr>
          <w:sz w:val="24"/>
          <w:szCs w:val="24"/>
        </w:rPr>
      </w:pPr>
    </w:p>
    <w:p w:rsidR="00310285" w:rsidRDefault="00310285">
      <w:pPr>
        <w:rPr>
          <w:sz w:val="24"/>
          <w:szCs w:val="24"/>
        </w:rPr>
      </w:pPr>
    </w:p>
    <w:p w:rsidR="00310285" w:rsidRDefault="00310285">
      <w:pPr>
        <w:rPr>
          <w:sz w:val="24"/>
          <w:szCs w:val="24"/>
        </w:rPr>
      </w:pPr>
      <w:r>
        <w:rPr>
          <w:sz w:val="24"/>
          <w:szCs w:val="24"/>
        </w:rPr>
        <w:t>PARTIE 1 GÉNÉRALITÉS</w:t>
      </w:r>
    </w:p>
    <w:p w:rsidR="00310285" w:rsidRDefault="00310285">
      <w:pPr>
        <w:rPr>
          <w:sz w:val="24"/>
          <w:szCs w:val="24"/>
        </w:rPr>
      </w:pPr>
    </w:p>
    <w:p w:rsidR="00310285" w:rsidRDefault="00310285">
      <w:pPr>
        <w:numPr>
          <w:ilvl w:val="1"/>
          <w:numId w:val="1"/>
        </w:numPr>
        <w:rPr>
          <w:sz w:val="24"/>
          <w:szCs w:val="24"/>
        </w:rPr>
      </w:pPr>
      <w:r>
        <w:rPr>
          <w:sz w:val="24"/>
          <w:szCs w:val="24"/>
        </w:rPr>
        <w:t>SOMMAIRE</w:t>
      </w:r>
    </w:p>
    <w:p w:rsidR="00310285" w:rsidRDefault="00310285">
      <w:pPr>
        <w:rPr>
          <w:sz w:val="24"/>
          <w:szCs w:val="24"/>
        </w:rPr>
      </w:pPr>
    </w:p>
    <w:p w:rsidR="00310285" w:rsidRDefault="00310285">
      <w:pPr>
        <w:numPr>
          <w:ilvl w:val="0"/>
          <w:numId w:val="2"/>
        </w:numPr>
        <w:rPr>
          <w:sz w:val="24"/>
          <w:szCs w:val="24"/>
        </w:rPr>
      </w:pPr>
      <w:r>
        <w:rPr>
          <w:sz w:val="24"/>
          <w:szCs w:val="24"/>
        </w:rPr>
        <w:t>Ce</w:t>
      </w:r>
      <w:r w:rsidR="00DF688E">
        <w:rPr>
          <w:sz w:val="24"/>
          <w:szCs w:val="24"/>
        </w:rPr>
        <w:t xml:space="preserve">tte section inclut : Système </w:t>
      </w:r>
      <w:proofErr w:type="spellStart"/>
      <w:r w:rsidR="00DF688E">
        <w:rPr>
          <w:sz w:val="24"/>
          <w:szCs w:val="24"/>
        </w:rPr>
        <w:t>hydronique</w:t>
      </w:r>
      <w:proofErr w:type="spellEnd"/>
      <w:r w:rsidR="00DF688E">
        <w:rPr>
          <w:sz w:val="24"/>
          <w:szCs w:val="24"/>
        </w:rPr>
        <w:t xml:space="preserve"> radiant pour chauffer le sol</w:t>
      </w:r>
    </w:p>
    <w:p w:rsidR="00310285" w:rsidRDefault="00310285">
      <w:pPr>
        <w:rPr>
          <w:sz w:val="24"/>
          <w:szCs w:val="24"/>
        </w:rPr>
      </w:pPr>
    </w:p>
    <w:p w:rsidR="00310285" w:rsidRDefault="00310285">
      <w:pPr>
        <w:numPr>
          <w:ilvl w:val="0"/>
          <w:numId w:val="3"/>
        </w:numPr>
        <w:rPr>
          <w:sz w:val="24"/>
          <w:szCs w:val="24"/>
        </w:rPr>
      </w:pPr>
      <w:r>
        <w:rPr>
          <w:sz w:val="24"/>
          <w:szCs w:val="24"/>
        </w:rPr>
        <w:t xml:space="preserve">Fournir la main-d’œuvre, le matériel, le transport, l'équipement et les services requis pour installer un système </w:t>
      </w:r>
      <w:proofErr w:type="spellStart"/>
      <w:r w:rsidR="00DF688E">
        <w:rPr>
          <w:sz w:val="24"/>
          <w:szCs w:val="24"/>
        </w:rPr>
        <w:t>hydronique</w:t>
      </w:r>
      <w:proofErr w:type="spellEnd"/>
      <w:r w:rsidR="00DF688E">
        <w:rPr>
          <w:sz w:val="24"/>
          <w:szCs w:val="24"/>
        </w:rPr>
        <w:t xml:space="preserve"> radiant </w:t>
      </w:r>
      <w:r>
        <w:rPr>
          <w:sz w:val="24"/>
          <w:szCs w:val="24"/>
        </w:rPr>
        <w:t>là où il est indiqué sur les dessins joints au contrat et précisé aux présentes.</w:t>
      </w:r>
    </w:p>
    <w:p w:rsidR="00310285" w:rsidRDefault="00310285">
      <w:pPr>
        <w:ind w:left="720"/>
        <w:rPr>
          <w:sz w:val="24"/>
          <w:szCs w:val="24"/>
        </w:rPr>
      </w:pPr>
    </w:p>
    <w:p w:rsidR="00310285" w:rsidRDefault="00310285">
      <w:pPr>
        <w:numPr>
          <w:ilvl w:val="0"/>
          <w:numId w:val="2"/>
        </w:numPr>
        <w:rPr>
          <w:sz w:val="24"/>
          <w:szCs w:val="24"/>
        </w:rPr>
      </w:pPr>
      <w:r>
        <w:rPr>
          <w:sz w:val="24"/>
          <w:szCs w:val="24"/>
        </w:rPr>
        <w:t>Sections connexes :</w:t>
      </w:r>
    </w:p>
    <w:p w:rsidR="00310285" w:rsidRDefault="00310285">
      <w:pPr>
        <w:rPr>
          <w:sz w:val="24"/>
          <w:szCs w:val="24"/>
        </w:rPr>
      </w:pPr>
    </w:p>
    <w:p w:rsidR="00310285" w:rsidRDefault="00310285">
      <w:pPr>
        <w:pStyle w:val="BodyTextIndent"/>
        <w:numPr>
          <w:ilvl w:val="0"/>
          <w:numId w:val="4"/>
        </w:numPr>
        <w:rPr>
          <w:szCs w:val="24"/>
        </w:rPr>
      </w:pPr>
      <w:r>
        <w:rPr>
          <w:szCs w:val="24"/>
        </w:rPr>
        <w:t>Examiner toutes les autres sections du sous-contrat pour voir les détails du travail ou autres modalités et conditions relativement au travail de cette section.</w:t>
      </w:r>
    </w:p>
    <w:p w:rsidR="00310285" w:rsidRDefault="00310285">
      <w:pPr>
        <w:rPr>
          <w:sz w:val="24"/>
          <w:szCs w:val="24"/>
        </w:rPr>
      </w:pPr>
    </w:p>
    <w:p w:rsidR="00310285" w:rsidRDefault="00310285">
      <w:pPr>
        <w:numPr>
          <w:ilvl w:val="0"/>
          <w:numId w:val="4"/>
        </w:numPr>
        <w:rPr>
          <w:sz w:val="24"/>
          <w:szCs w:val="24"/>
        </w:rPr>
      </w:pPr>
      <w:r>
        <w:rPr>
          <w:sz w:val="24"/>
          <w:szCs w:val="24"/>
        </w:rPr>
        <w:t>Faire tout le travail, selon les présentes, pour le soutien et l’accommodement du travail connexe.</w:t>
      </w:r>
    </w:p>
    <w:p w:rsidR="00310285" w:rsidRDefault="00310285">
      <w:pPr>
        <w:rPr>
          <w:sz w:val="24"/>
          <w:szCs w:val="24"/>
        </w:rPr>
      </w:pPr>
    </w:p>
    <w:p w:rsidR="00310285" w:rsidRDefault="00310285">
      <w:pPr>
        <w:pStyle w:val="Heading4"/>
        <w:numPr>
          <w:ilvl w:val="1"/>
          <w:numId w:val="1"/>
        </w:numPr>
        <w:rPr>
          <w:szCs w:val="24"/>
        </w:rPr>
      </w:pPr>
      <w:r>
        <w:rPr>
          <w:szCs w:val="24"/>
        </w:rPr>
        <w:t>RÉFÉRENCES</w:t>
      </w:r>
    </w:p>
    <w:p w:rsidR="00310285" w:rsidRDefault="00310285">
      <w:pPr>
        <w:rPr>
          <w:sz w:val="24"/>
          <w:szCs w:val="24"/>
        </w:rPr>
      </w:pPr>
    </w:p>
    <w:p w:rsidR="00310285" w:rsidRDefault="00310285">
      <w:pPr>
        <w:pStyle w:val="BodyTextIndent2"/>
        <w:numPr>
          <w:ilvl w:val="0"/>
          <w:numId w:val="5"/>
        </w:numPr>
        <w:rPr>
          <w:szCs w:val="24"/>
        </w:rPr>
      </w:pPr>
      <w:r>
        <w:rPr>
          <w:szCs w:val="24"/>
        </w:rPr>
        <w:t>Généralités : Les normes inscrites par numéro de référence, y compris toute révision faite par l’autorité émettrice, font partie de cette section du cahier des charges comme il est indiqué. Les normes inscrites sont identifiées selon l’autorité émettrice, l’abréviation de l’autorité, le numéro d’identification, le titre ou toute autre désignation établie par l’autorité émettrice. Les normes référencées plus loin dans ce document sont désignées par l’abréviation de l’autorité émettrice et la désignation courante.</w:t>
      </w:r>
    </w:p>
    <w:p w:rsidR="00310285" w:rsidRDefault="00310285">
      <w:pPr>
        <w:rPr>
          <w:sz w:val="24"/>
          <w:szCs w:val="24"/>
        </w:rPr>
      </w:pPr>
    </w:p>
    <w:p w:rsidR="00310285" w:rsidRPr="004064A5" w:rsidRDefault="00310285">
      <w:pPr>
        <w:numPr>
          <w:ilvl w:val="0"/>
          <w:numId w:val="5"/>
        </w:numPr>
        <w:rPr>
          <w:sz w:val="24"/>
          <w:szCs w:val="24"/>
          <w:lang w:val="en-US"/>
        </w:rPr>
      </w:pPr>
      <w:r w:rsidRPr="004064A5">
        <w:rPr>
          <w:sz w:val="24"/>
          <w:szCs w:val="24"/>
          <w:lang w:val="en-US"/>
        </w:rPr>
        <w:t>American Society for Testing and Materials (ASTM)</w:t>
      </w:r>
    </w:p>
    <w:p w:rsidR="00310285" w:rsidRPr="004064A5" w:rsidRDefault="00310285">
      <w:pPr>
        <w:rPr>
          <w:sz w:val="24"/>
          <w:szCs w:val="24"/>
          <w:lang w:val="en-US"/>
        </w:rPr>
      </w:pPr>
    </w:p>
    <w:p w:rsidR="00310285" w:rsidRDefault="00310285">
      <w:pPr>
        <w:numPr>
          <w:ilvl w:val="0"/>
          <w:numId w:val="6"/>
        </w:numPr>
        <w:rPr>
          <w:sz w:val="24"/>
          <w:szCs w:val="24"/>
        </w:rPr>
      </w:pPr>
      <w:r>
        <w:rPr>
          <w:sz w:val="24"/>
          <w:szCs w:val="24"/>
        </w:rPr>
        <w:t>Norme ASTM F876 pour tuyaux en polyéthylène réticulé (XLPE).</w:t>
      </w:r>
    </w:p>
    <w:p w:rsidR="00310285" w:rsidRDefault="00310285">
      <w:pPr>
        <w:ind w:left="1440"/>
        <w:rPr>
          <w:sz w:val="24"/>
          <w:szCs w:val="24"/>
        </w:rPr>
      </w:pPr>
    </w:p>
    <w:p w:rsidR="00310285" w:rsidRDefault="00310285">
      <w:pPr>
        <w:numPr>
          <w:ilvl w:val="0"/>
          <w:numId w:val="6"/>
        </w:numPr>
        <w:rPr>
          <w:sz w:val="24"/>
          <w:szCs w:val="24"/>
        </w:rPr>
      </w:pPr>
      <w:r>
        <w:rPr>
          <w:sz w:val="24"/>
          <w:szCs w:val="24"/>
        </w:rPr>
        <w:t>Norme ASTM F1960 pour raccords d’expansion à froid avec bagues de renforcement XLPE à utiliser avec tuyaux en polyéthylène réticulé.</w:t>
      </w:r>
    </w:p>
    <w:p w:rsidR="00310285" w:rsidRDefault="00310285">
      <w:pPr>
        <w:rPr>
          <w:sz w:val="24"/>
          <w:szCs w:val="24"/>
        </w:rPr>
      </w:pPr>
    </w:p>
    <w:p w:rsidR="00310285" w:rsidRPr="004064A5" w:rsidRDefault="00310285">
      <w:pPr>
        <w:numPr>
          <w:ilvl w:val="0"/>
          <w:numId w:val="5"/>
        </w:numPr>
        <w:rPr>
          <w:sz w:val="24"/>
          <w:szCs w:val="24"/>
          <w:lang w:val="en-US"/>
        </w:rPr>
      </w:pPr>
      <w:r w:rsidRPr="004064A5">
        <w:rPr>
          <w:sz w:val="24"/>
          <w:szCs w:val="24"/>
          <w:lang w:val="en-US"/>
        </w:rPr>
        <w:t xml:space="preserve">German </w:t>
      </w:r>
      <w:smartTag w:uri="urn:schemas-microsoft-com:office:smarttags" w:element="place">
        <w:smartTag w:uri="urn:schemas-microsoft-com:office:smarttags" w:element="PlaceType">
          <w:r w:rsidRPr="004064A5">
            <w:rPr>
              <w:sz w:val="24"/>
              <w:szCs w:val="24"/>
              <w:lang w:val="en-US"/>
            </w:rPr>
            <w:t>Institute</w:t>
          </w:r>
        </w:smartTag>
        <w:r w:rsidRPr="004064A5">
          <w:rPr>
            <w:sz w:val="24"/>
            <w:szCs w:val="24"/>
            <w:lang w:val="en-US"/>
          </w:rPr>
          <w:t xml:space="preserve"> of </w:t>
        </w:r>
        <w:smartTag w:uri="urn:schemas-microsoft-com:office:smarttags" w:element="PlaceName">
          <w:r w:rsidRPr="004064A5">
            <w:rPr>
              <w:sz w:val="24"/>
              <w:szCs w:val="24"/>
              <w:lang w:val="en-US"/>
            </w:rPr>
            <w:t>Standards</w:t>
          </w:r>
        </w:smartTag>
      </w:smartTag>
      <w:r w:rsidRPr="004064A5">
        <w:rPr>
          <w:sz w:val="24"/>
          <w:szCs w:val="24"/>
          <w:lang w:val="en-US"/>
        </w:rPr>
        <w:t xml:space="preserve"> (DIN).</w:t>
      </w:r>
    </w:p>
    <w:p w:rsidR="00310285" w:rsidRPr="004064A5" w:rsidRDefault="00310285">
      <w:pPr>
        <w:ind w:left="1440"/>
        <w:rPr>
          <w:sz w:val="24"/>
          <w:szCs w:val="24"/>
          <w:lang w:val="en-US"/>
        </w:rPr>
      </w:pPr>
    </w:p>
    <w:p w:rsidR="00310285" w:rsidRDefault="00310285">
      <w:pPr>
        <w:ind w:left="2160" w:hanging="720"/>
        <w:rPr>
          <w:sz w:val="24"/>
          <w:szCs w:val="24"/>
        </w:rPr>
      </w:pPr>
      <w:r>
        <w:rPr>
          <w:sz w:val="24"/>
          <w:szCs w:val="24"/>
        </w:rPr>
        <w:lastRenderedPageBreak/>
        <w:t>1.</w:t>
      </w:r>
      <w:r>
        <w:rPr>
          <w:sz w:val="24"/>
          <w:szCs w:val="24"/>
        </w:rPr>
        <w:tab/>
        <w:t>DIN 4726 : système de chauffage de plancher par rayonnement à l’eau chaude et raccords de radiateur – tuyaux en plastique.</w:t>
      </w:r>
    </w:p>
    <w:p w:rsidR="00310285" w:rsidRDefault="00310285">
      <w:pPr>
        <w:ind w:left="720"/>
        <w:rPr>
          <w:sz w:val="24"/>
          <w:szCs w:val="24"/>
        </w:rPr>
      </w:pPr>
    </w:p>
    <w:p w:rsidR="00310285" w:rsidRDefault="00310285">
      <w:pPr>
        <w:numPr>
          <w:ilvl w:val="0"/>
          <w:numId w:val="5"/>
        </w:numPr>
        <w:rPr>
          <w:sz w:val="24"/>
          <w:szCs w:val="24"/>
        </w:rPr>
      </w:pPr>
      <w:r>
        <w:rPr>
          <w:sz w:val="24"/>
          <w:szCs w:val="24"/>
        </w:rPr>
        <w:t>Plastic Pipes Institute (PPI)</w:t>
      </w:r>
    </w:p>
    <w:p w:rsidR="00310285" w:rsidRDefault="00310285">
      <w:pPr>
        <w:ind w:left="720"/>
        <w:rPr>
          <w:sz w:val="24"/>
          <w:szCs w:val="24"/>
        </w:rPr>
      </w:pPr>
    </w:p>
    <w:p w:rsidR="00310285" w:rsidRDefault="00310285">
      <w:pPr>
        <w:numPr>
          <w:ilvl w:val="0"/>
          <w:numId w:val="7"/>
        </w:numPr>
        <w:rPr>
          <w:sz w:val="24"/>
          <w:szCs w:val="24"/>
        </w:rPr>
      </w:pPr>
      <w:r>
        <w:rPr>
          <w:sz w:val="24"/>
          <w:szCs w:val="24"/>
        </w:rPr>
        <w:t>Rapport technique TR-4/00 de la PPI.</w:t>
      </w:r>
    </w:p>
    <w:p w:rsidR="00310285" w:rsidRDefault="00310285">
      <w:pPr>
        <w:rPr>
          <w:sz w:val="24"/>
          <w:szCs w:val="24"/>
        </w:rPr>
      </w:pPr>
    </w:p>
    <w:p w:rsidR="00310285" w:rsidRPr="004064A5" w:rsidRDefault="00310285">
      <w:pPr>
        <w:numPr>
          <w:ilvl w:val="0"/>
          <w:numId w:val="5"/>
        </w:numPr>
        <w:rPr>
          <w:sz w:val="24"/>
          <w:szCs w:val="24"/>
          <w:lang w:val="en-US"/>
        </w:rPr>
      </w:pPr>
      <w:r w:rsidRPr="004064A5">
        <w:rPr>
          <w:sz w:val="24"/>
          <w:szCs w:val="24"/>
          <w:lang w:val="en-US"/>
        </w:rPr>
        <w:t xml:space="preserve">Uponor, </w:t>
      </w:r>
      <w:r w:rsidRPr="004064A5">
        <w:rPr>
          <w:i/>
          <w:sz w:val="24"/>
          <w:szCs w:val="24"/>
          <w:lang w:val="en-US"/>
        </w:rPr>
        <w:t>Snow-Melt Design Manual</w:t>
      </w:r>
      <w:r w:rsidRPr="004064A5">
        <w:rPr>
          <w:sz w:val="24"/>
          <w:szCs w:val="24"/>
          <w:lang w:val="en-US"/>
        </w:rPr>
        <w:t xml:space="preserve">, </w:t>
      </w:r>
      <w:proofErr w:type="spellStart"/>
      <w:r w:rsidRPr="004064A5">
        <w:rPr>
          <w:sz w:val="24"/>
          <w:szCs w:val="24"/>
          <w:lang w:val="en-US"/>
        </w:rPr>
        <w:t>édition</w:t>
      </w:r>
      <w:proofErr w:type="spellEnd"/>
      <w:r w:rsidRPr="004064A5">
        <w:rPr>
          <w:sz w:val="24"/>
          <w:szCs w:val="24"/>
          <w:lang w:val="en-US"/>
        </w:rPr>
        <w:t xml:space="preserve"> courante.</w:t>
      </w:r>
    </w:p>
    <w:p w:rsidR="00310285" w:rsidRPr="004064A5" w:rsidRDefault="00310285">
      <w:pPr>
        <w:rPr>
          <w:sz w:val="24"/>
          <w:szCs w:val="24"/>
          <w:lang w:val="en-US"/>
        </w:rPr>
      </w:pPr>
    </w:p>
    <w:p w:rsidR="00310285" w:rsidRPr="004064A5" w:rsidRDefault="00310285">
      <w:pPr>
        <w:numPr>
          <w:ilvl w:val="0"/>
          <w:numId w:val="5"/>
        </w:numPr>
        <w:rPr>
          <w:sz w:val="24"/>
          <w:szCs w:val="24"/>
          <w:lang w:val="en-US"/>
        </w:rPr>
      </w:pPr>
      <w:r w:rsidRPr="004064A5">
        <w:rPr>
          <w:sz w:val="24"/>
          <w:szCs w:val="24"/>
          <w:lang w:val="en-US"/>
        </w:rPr>
        <w:t xml:space="preserve">Uponor, </w:t>
      </w:r>
      <w:proofErr w:type="spellStart"/>
      <w:r w:rsidRPr="004064A5">
        <w:rPr>
          <w:sz w:val="24"/>
          <w:szCs w:val="24"/>
          <w:lang w:val="en-US"/>
        </w:rPr>
        <w:t>logiciel</w:t>
      </w:r>
      <w:proofErr w:type="spellEnd"/>
      <w:r w:rsidRPr="004064A5">
        <w:rPr>
          <w:sz w:val="24"/>
          <w:szCs w:val="24"/>
          <w:lang w:val="en-US"/>
        </w:rPr>
        <w:t xml:space="preserve"> </w:t>
      </w:r>
      <w:r w:rsidRPr="004064A5">
        <w:rPr>
          <w:i/>
          <w:sz w:val="24"/>
          <w:szCs w:val="24"/>
          <w:lang w:val="en-US"/>
        </w:rPr>
        <w:t>Advanced Design Suite</w:t>
      </w:r>
      <w:r w:rsidRPr="004064A5">
        <w:rPr>
          <w:sz w:val="24"/>
          <w:szCs w:val="24"/>
          <w:lang w:val="en-US"/>
        </w:rPr>
        <w:t>.</w:t>
      </w:r>
    </w:p>
    <w:p w:rsidR="00310285" w:rsidRPr="004064A5" w:rsidRDefault="00310285">
      <w:pPr>
        <w:rPr>
          <w:sz w:val="24"/>
          <w:szCs w:val="24"/>
          <w:lang w:val="en-US"/>
        </w:rPr>
      </w:pPr>
    </w:p>
    <w:p w:rsidR="00310285" w:rsidRDefault="00310285">
      <w:pPr>
        <w:numPr>
          <w:ilvl w:val="0"/>
          <w:numId w:val="5"/>
        </w:numPr>
        <w:rPr>
          <w:sz w:val="24"/>
          <w:szCs w:val="24"/>
        </w:rPr>
      </w:pPr>
      <w:r>
        <w:rPr>
          <w:sz w:val="24"/>
          <w:szCs w:val="24"/>
        </w:rPr>
        <w:t xml:space="preserve">Uponor, </w:t>
      </w:r>
      <w:r>
        <w:rPr>
          <w:i/>
          <w:sz w:val="24"/>
          <w:szCs w:val="24"/>
        </w:rPr>
        <w:t xml:space="preserve">Installation </w:t>
      </w:r>
      <w:proofErr w:type="spellStart"/>
      <w:r>
        <w:rPr>
          <w:i/>
          <w:sz w:val="24"/>
          <w:szCs w:val="24"/>
        </w:rPr>
        <w:t>Handbook</w:t>
      </w:r>
      <w:proofErr w:type="spellEnd"/>
      <w:r>
        <w:rPr>
          <w:i/>
          <w:sz w:val="24"/>
          <w:szCs w:val="24"/>
        </w:rPr>
        <w:t xml:space="preserve">, Radiant </w:t>
      </w:r>
      <w:proofErr w:type="spellStart"/>
      <w:r>
        <w:rPr>
          <w:i/>
          <w:sz w:val="24"/>
          <w:szCs w:val="24"/>
        </w:rPr>
        <w:t>Floor</w:t>
      </w:r>
      <w:proofErr w:type="spellEnd"/>
      <w:r>
        <w:rPr>
          <w:sz w:val="24"/>
          <w:szCs w:val="24"/>
        </w:rPr>
        <w:t>, édition courante.</w:t>
      </w:r>
    </w:p>
    <w:p w:rsidR="00310285" w:rsidRDefault="00310285">
      <w:pPr>
        <w:rPr>
          <w:sz w:val="24"/>
          <w:szCs w:val="24"/>
        </w:rPr>
      </w:pPr>
    </w:p>
    <w:p w:rsidR="00310285" w:rsidRDefault="00310285">
      <w:pPr>
        <w:numPr>
          <w:ilvl w:val="1"/>
          <w:numId w:val="1"/>
        </w:numPr>
        <w:rPr>
          <w:sz w:val="24"/>
          <w:szCs w:val="24"/>
        </w:rPr>
      </w:pPr>
      <w:r>
        <w:rPr>
          <w:sz w:val="24"/>
          <w:szCs w:val="24"/>
        </w:rPr>
        <w:t>DESCRIPTION DU SYSTÈME</w:t>
      </w:r>
    </w:p>
    <w:p w:rsidR="00310285" w:rsidRDefault="00310285">
      <w:pPr>
        <w:rPr>
          <w:sz w:val="24"/>
          <w:szCs w:val="24"/>
        </w:rPr>
      </w:pPr>
    </w:p>
    <w:p w:rsidR="00310285" w:rsidRDefault="00310285">
      <w:pPr>
        <w:numPr>
          <w:ilvl w:val="0"/>
          <w:numId w:val="8"/>
        </w:numPr>
        <w:rPr>
          <w:sz w:val="24"/>
          <w:szCs w:val="24"/>
        </w:rPr>
      </w:pPr>
      <w:r>
        <w:rPr>
          <w:sz w:val="24"/>
          <w:szCs w:val="24"/>
        </w:rPr>
        <w:t>Normes de re</w:t>
      </w:r>
      <w:r w:rsidR="00DF688E">
        <w:rPr>
          <w:sz w:val="24"/>
          <w:szCs w:val="24"/>
        </w:rPr>
        <w:t>ndement : Fournir un système radiant</w:t>
      </w:r>
      <w:r>
        <w:rPr>
          <w:sz w:val="24"/>
          <w:szCs w:val="24"/>
        </w:rPr>
        <w:t xml:space="preserve"> fabriqué et installé pour être conforme aux normes des organismes de réglementation et maintenir les critères de rendement énoncés par le fabricant sans défectuosités ni dommages.</w:t>
      </w:r>
    </w:p>
    <w:p w:rsidR="00310285" w:rsidRDefault="00310285">
      <w:pPr>
        <w:rPr>
          <w:sz w:val="24"/>
          <w:szCs w:val="24"/>
        </w:rPr>
      </w:pPr>
    </w:p>
    <w:p w:rsidR="00310285" w:rsidRDefault="00310285">
      <w:pPr>
        <w:numPr>
          <w:ilvl w:val="1"/>
          <w:numId w:val="1"/>
        </w:numPr>
        <w:rPr>
          <w:sz w:val="24"/>
          <w:szCs w:val="24"/>
        </w:rPr>
      </w:pPr>
      <w:r>
        <w:rPr>
          <w:sz w:val="24"/>
          <w:szCs w:val="24"/>
        </w:rPr>
        <w:t>SOUMISSIONS</w:t>
      </w:r>
    </w:p>
    <w:p w:rsidR="00310285" w:rsidRDefault="00310285">
      <w:pPr>
        <w:rPr>
          <w:sz w:val="24"/>
          <w:szCs w:val="24"/>
        </w:rPr>
      </w:pPr>
    </w:p>
    <w:p w:rsidR="00310285" w:rsidRDefault="00310285">
      <w:pPr>
        <w:numPr>
          <w:ilvl w:val="0"/>
          <w:numId w:val="9"/>
        </w:numPr>
        <w:rPr>
          <w:sz w:val="24"/>
          <w:szCs w:val="24"/>
        </w:rPr>
      </w:pPr>
      <w:r>
        <w:rPr>
          <w:sz w:val="24"/>
          <w:szCs w:val="24"/>
        </w:rPr>
        <w:t>Généralités : Présenter des soumissions inscrites conformément aux conditions du contrat et selon la section Division 1 – Méthodes de soumission.</w:t>
      </w:r>
    </w:p>
    <w:p w:rsidR="00310285" w:rsidRDefault="00310285">
      <w:pPr>
        <w:ind w:left="720"/>
        <w:rPr>
          <w:sz w:val="24"/>
          <w:szCs w:val="24"/>
        </w:rPr>
      </w:pPr>
    </w:p>
    <w:p w:rsidR="00310285" w:rsidRDefault="00310285">
      <w:pPr>
        <w:numPr>
          <w:ilvl w:val="0"/>
          <w:numId w:val="9"/>
        </w:numPr>
        <w:rPr>
          <w:sz w:val="24"/>
          <w:szCs w:val="24"/>
        </w:rPr>
      </w:pPr>
      <w:r>
        <w:rPr>
          <w:sz w:val="24"/>
          <w:szCs w:val="24"/>
        </w:rPr>
        <w:t>Données sur les produits : Soumettre des données sur des produits déterminés.</w:t>
      </w:r>
    </w:p>
    <w:p w:rsidR="00310285" w:rsidRDefault="00310285">
      <w:pPr>
        <w:rPr>
          <w:sz w:val="24"/>
          <w:szCs w:val="24"/>
        </w:rPr>
      </w:pPr>
    </w:p>
    <w:p w:rsidR="00DF688E" w:rsidRDefault="00DF688E">
      <w:pPr>
        <w:numPr>
          <w:ilvl w:val="0"/>
          <w:numId w:val="10"/>
        </w:numPr>
        <w:rPr>
          <w:sz w:val="24"/>
          <w:szCs w:val="24"/>
        </w:rPr>
      </w:pPr>
      <w:r>
        <w:rPr>
          <w:sz w:val="24"/>
          <w:szCs w:val="24"/>
        </w:rPr>
        <w:t>La tubulure devra être de type Pex-a selon la méthode de fabrication Engel</w:t>
      </w:r>
    </w:p>
    <w:p w:rsidR="00310285" w:rsidRDefault="00310285">
      <w:pPr>
        <w:numPr>
          <w:ilvl w:val="0"/>
          <w:numId w:val="10"/>
        </w:numPr>
        <w:rPr>
          <w:sz w:val="24"/>
          <w:szCs w:val="24"/>
        </w:rPr>
      </w:pPr>
      <w:r>
        <w:rPr>
          <w:sz w:val="24"/>
          <w:szCs w:val="24"/>
        </w:rPr>
        <w:t>Soumettre la vérification des capacités de pression hydrostatique standards de la Plastic Pipe Institute, conformément au rapport technique TR-4/00. Voici les 3 capacités standards exigées </w:t>
      </w:r>
      <w:r w:rsidR="00B43683">
        <w:rPr>
          <w:sz w:val="24"/>
          <w:szCs w:val="24"/>
        </w:rPr>
        <w:t>: 200 </w:t>
      </w:r>
      <w:r>
        <w:rPr>
          <w:sz w:val="24"/>
          <w:szCs w:val="24"/>
        </w:rPr>
        <w:t>°F (</w:t>
      </w:r>
      <w:r w:rsidR="00B43683">
        <w:rPr>
          <w:sz w:val="24"/>
          <w:szCs w:val="24"/>
        </w:rPr>
        <w:t>93 </w:t>
      </w:r>
      <w:r>
        <w:rPr>
          <w:sz w:val="24"/>
          <w:szCs w:val="24"/>
        </w:rPr>
        <w:t>°C) à 80 psi (</w:t>
      </w:r>
      <w:r w:rsidR="00B43683">
        <w:rPr>
          <w:sz w:val="24"/>
          <w:szCs w:val="24"/>
        </w:rPr>
        <w:t>551 </w:t>
      </w:r>
      <w:proofErr w:type="spellStart"/>
      <w:r>
        <w:rPr>
          <w:sz w:val="24"/>
          <w:szCs w:val="24"/>
        </w:rPr>
        <w:t>kPa</w:t>
      </w:r>
      <w:proofErr w:type="spellEnd"/>
      <w:r>
        <w:rPr>
          <w:sz w:val="24"/>
          <w:szCs w:val="24"/>
        </w:rPr>
        <w:t xml:space="preserve">); </w:t>
      </w:r>
      <w:r w:rsidR="00B43683">
        <w:rPr>
          <w:sz w:val="24"/>
          <w:szCs w:val="24"/>
        </w:rPr>
        <w:t>180 </w:t>
      </w:r>
      <w:r>
        <w:rPr>
          <w:sz w:val="24"/>
          <w:szCs w:val="24"/>
        </w:rPr>
        <w:t>°F (</w:t>
      </w:r>
      <w:r w:rsidR="00B43683">
        <w:rPr>
          <w:sz w:val="24"/>
          <w:szCs w:val="24"/>
        </w:rPr>
        <w:t>82 </w:t>
      </w:r>
      <w:r>
        <w:rPr>
          <w:sz w:val="24"/>
          <w:szCs w:val="24"/>
        </w:rPr>
        <w:t>°C) à 100 psi (</w:t>
      </w:r>
      <w:r w:rsidR="00B43683">
        <w:rPr>
          <w:sz w:val="24"/>
          <w:szCs w:val="24"/>
        </w:rPr>
        <w:t>689 </w:t>
      </w:r>
      <w:proofErr w:type="spellStart"/>
      <w:r>
        <w:rPr>
          <w:sz w:val="24"/>
          <w:szCs w:val="24"/>
        </w:rPr>
        <w:t>kPa</w:t>
      </w:r>
      <w:proofErr w:type="spellEnd"/>
      <w:r>
        <w:rPr>
          <w:sz w:val="24"/>
          <w:szCs w:val="24"/>
        </w:rPr>
        <w:t xml:space="preserve">); </w:t>
      </w:r>
      <w:r w:rsidR="00B43683">
        <w:rPr>
          <w:sz w:val="24"/>
          <w:szCs w:val="24"/>
        </w:rPr>
        <w:t>73,4 </w:t>
      </w:r>
      <w:r>
        <w:rPr>
          <w:sz w:val="24"/>
          <w:szCs w:val="24"/>
        </w:rPr>
        <w:t>°F (</w:t>
      </w:r>
      <w:r w:rsidR="00B43683">
        <w:rPr>
          <w:sz w:val="24"/>
          <w:szCs w:val="24"/>
        </w:rPr>
        <w:t>23 </w:t>
      </w:r>
      <w:r>
        <w:rPr>
          <w:sz w:val="24"/>
          <w:szCs w:val="24"/>
        </w:rPr>
        <w:t>°C) à 160 psi (</w:t>
      </w:r>
      <w:r w:rsidR="00B43683">
        <w:rPr>
          <w:sz w:val="24"/>
          <w:szCs w:val="24"/>
        </w:rPr>
        <w:t>1 102 </w:t>
      </w:r>
      <w:proofErr w:type="spellStart"/>
      <w:r>
        <w:rPr>
          <w:sz w:val="24"/>
          <w:szCs w:val="24"/>
        </w:rPr>
        <w:t>kPa</w:t>
      </w:r>
      <w:proofErr w:type="spellEnd"/>
      <w:r>
        <w:rPr>
          <w:sz w:val="24"/>
          <w:szCs w:val="24"/>
        </w:rPr>
        <w:t>).</w:t>
      </w:r>
    </w:p>
    <w:p w:rsidR="00310285" w:rsidRDefault="00310285">
      <w:pPr>
        <w:rPr>
          <w:sz w:val="24"/>
          <w:szCs w:val="24"/>
        </w:rPr>
      </w:pPr>
    </w:p>
    <w:p w:rsidR="00310285" w:rsidRDefault="00310285">
      <w:pPr>
        <w:numPr>
          <w:ilvl w:val="0"/>
          <w:numId w:val="10"/>
        </w:numPr>
        <w:rPr>
          <w:sz w:val="24"/>
          <w:szCs w:val="24"/>
        </w:rPr>
      </w:pPr>
      <w:r>
        <w:rPr>
          <w:sz w:val="24"/>
          <w:szCs w:val="24"/>
        </w:rPr>
        <w:t>Soumettre les fiches de soumission de produits pour tuyaux, collecteurs, système de raccords, régulateur</w:t>
      </w:r>
      <w:r w:rsidR="001C0528">
        <w:rPr>
          <w:sz w:val="24"/>
          <w:szCs w:val="24"/>
        </w:rPr>
        <w:t>s</w:t>
      </w:r>
      <w:r>
        <w:rPr>
          <w:sz w:val="24"/>
          <w:szCs w:val="24"/>
        </w:rPr>
        <w:t xml:space="preserve"> de zone, régulateur</w:t>
      </w:r>
      <w:r w:rsidR="001C0528">
        <w:rPr>
          <w:sz w:val="24"/>
          <w:szCs w:val="24"/>
        </w:rPr>
        <w:t>s</w:t>
      </w:r>
      <w:r>
        <w:rPr>
          <w:sz w:val="24"/>
          <w:szCs w:val="24"/>
        </w:rPr>
        <w:t xml:space="preserve"> de température de l’eau et régulateur de fonte des neiges.</w:t>
      </w:r>
    </w:p>
    <w:p w:rsidR="00310285" w:rsidRDefault="00310285">
      <w:pPr>
        <w:pStyle w:val="ListParagraph"/>
        <w:rPr>
          <w:sz w:val="24"/>
          <w:szCs w:val="24"/>
        </w:rPr>
      </w:pPr>
    </w:p>
    <w:p w:rsidR="00310285" w:rsidRDefault="00310285">
      <w:pPr>
        <w:numPr>
          <w:ilvl w:val="0"/>
          <w:numId w:val="9"/>
        </w:numPr>
        <w:rPr>
          <w:sz w:val="24"/>
          <w:szCs w:val="24"/>
        </w:rPr>
      </w:pPr>
      <w:r>
        <w:rPr>
          <w:sz w:val="24"/>
          <w:szCs w:val="24"/>
        </w:rPr>
        <w:t xml:space="preserve">Homologation réglementaire : Dans le cas où le système </w:t>
      </w:r>
      <w:r w:rsidR="00DF688E">
        <w:rPr>
          <w:sz w:val="24"/>
          <w:szCs w:val="24"/>
        </w:rPr>
        <w:t xml:space="preserve">radiant </w:t>
      </w:r>
      <w:r>
        <w:rPr>
          <w:sz w:val="24"/>
          <w:szCs w:val="24"/>
        </w:rPr>
        <w:t xml:space="preserve">(XLPE) est sujet aux codes </w:t>
      </w:r>
      <w:r w:rsidR="00B43683">
        <w:rPr>
          <w:sz w:val="24"/>
          <w:szCs w:val="24"/>
        </w:rPr>
        <w:t>de</w:t>
      </w:r>
      <w:r>
        <w:rPr>
          <w:sz w:val="24"/>
          <w:szCs w:val="24"/>
        </w:rPr>
        <w:t xml:space="preserve"> construction locaux ou provinciaux, il faut soumettre l’homologation ULC ou </w:t>
      </w:r>
      <w:proofErr w:type="spellStart"/>
      <w:r>
        <w:rPr>
          <w:sz w:val="24"/>
          <w:szCs w:val="24"/>
        </w:rPr>
        <w:t>Warnock</w:t>
      </w:r>
      <w:proofErr w:type="spellEnd"/>
      <w:r>
        <w:rPr>
          <w:sz w:val="24"/>
          <w:szCs w:val="24"/>
        </w:rPr>
        <w:t xml:space="preserve"> </w:t>
      </w:r>
      <w:proofErr w:type="spellStart"/>
      <w:r>
        <w:rPr>
          <w:sz w:val="24"/>
          <w:szCs w:val="24"/>
        </w:rPr>
        <w:t>Hersey</w:t>
      </w:r>
      <w:proofErr w:type="spellEnd"/>
      <w:r>
        <w:rPr>
          <w:sz w:val="24"/>
          <w:szCs w:val="24"/>
        </w:rPr>
        <w:t xml:space="preserve"> comme preuve de conformité aux codes de construction provinciaux.   </w:t>
      </w:r>
    </w:p>
    <w:p w:rsidR="00310285" w:rsidRDefault="00310285">
      <w:pPr>
        <w:ind w:left="720"/>
        <w:rPr>
          <w:sz w:val="24"/>
          <w:szCs w:val="24"/>
        </w:rPr>
      </w:pPr>
    </w:p>
    <w:p w:rsidR="00310285" w:rsidRDefault="00310285">
      <w:pPr>
        <w:pStyle w:val="BodyTextIndent"/>
        <w:numPr>
          <w:ilvl w:val="0"/>
          <w:numId w:val="39"/>
        </w:numPr>
        <w:rPr>
          <w:szCs w:val="24"/>
        </w:rPr>
      </w:pPr>
      <w:r>
        <w:rPr>
          <w:szCs w:val="24"/>
        </w:rPr>
        <w:lastRenderedPageBreak/>
        <w:t>Soumettre les homologations indiquant que le système de tuyaux en polyéthylène réticulé (XLPE) est conforme à la norme CAN/ULC-S101 lorsque ces tuyaux sont incorporés dans et traversent un assemblage plancher/plafond CAN/ULC-S101.</w:t>
      </w:r>
      <w:r w:rsidR="001C0528">
        <w:rPr>
          <w:szCs w:val="24"/>
        </w:rPr>
        <w:t xml:space="preserve"> </w:t>
      </w:r>
      <w:r>
        <w:rPr>
          <w:szCs w:val="24"/>
        </w:rPr>
        <w:t>Les homologations doivent être appropriées aux assemblages sur place.</w:t>
      </w:r>
    </w:p>
    <w:p w:rsidR="00310285" w:rsidRDefault="00310285">
      <w:pPr>
        <w:pStyle w:val="BodyTextIndent"/>
        <w:rPr>
          <w:szCs w:val="24"/>
        </w:rPr>
      </w:pPr>
    </w:p>
    <w:p w:rsidR="00310285" w:rsidRDefault="00310285">
      <w:pPr>
        <w:pStyle w:val="BodyTextIndent"/>
        <w:numPr>
          <w:ilvl w:val="0"/>
          <w:numId w:val="39"/>
        </w:numPr>
        <w:rPr>
          <w:szCs w:val="24"/>
        </w:rPr>
      </w:pPr>
      <w:r>
        <w:rPr>
          <w:szCs w:val="24"/>
        </w:rPr>
        <w:t>Soumettre les homologations indiquant que le système coupe-feu des tuyaux XLPE est conforme à la norme CAN/ULC-S115 lorsque ces tuyaux pénètrent dans une séparation coupe-feu. Les homologations doivent être appropriées aux assemblages sur place.</w:t>
      </w:r>
    </w:p>
    <w:p w:rsidR="00310285" w:rsidRDefault="00310285">
      <w:pPr>
        <w:pStyle w:val="BodyTextIndent"/>
        <w:ind w:left="0"/>
        <w:rPr>
          <w:szCs w:val="24"/>
        </w:rPr>
      </w:pPr>
    </w:p>
    <w:p w:rsidR="00310285" w:rsidRDefault="00310285">
      <w:pPr>
        <w:pStyle w:val="BodyTextIndent"/>
        <w:numPr>
          <w:ilvl w:val="0"/>
          <w:numId w:val="39"/>
        </w:numPr>
        <w:rPr>
          <w:szCs w:val="24"/>
        </w:rPr>
      </w:pPr>
      <w:r>
        <w:rPr>
          <w:szCs w:val="24"/>
        </w:rPr>
        <w:t>Soumettre les homologations indiquant que les tuyaux XLPE sont conformes à la norme CAN/ULC-S102.2 pour un indice de propagation du feu maximum de 25 et un indice d’émission de fumée maximum de 50.</w:t>
      </w:r>
    </w:p>
    <w:p w:rsidR="00310285" w:rsidRDefault="00310285">
      <w:pPr>
        <w:pStyle w:val="ListParagraph"/>
        <w:rPr>
          <w:szCs w:val="24"/>
        </w:rPr>
      </w:pPr>
    </w:p>
    <w:p w:rsidR="00310285" w:rsidRDefault="00310285">
      <w:pPr>
        <w:pStyle w:val="BodyTextIndent"/>
        <w:numPr>
          <w:ilvl w:val="0"/>
          <w:numId w:val="39"/>
        </w:numPr>
        <w:rPr>
          <w:szCs w:val="24"/>
        </w:rPr>
      </w:pPr>
      <w:r>
        <w:rPr>
          <w:szCs w:val="24"/>
        </w:rPr>
        <w:t xml:space="preserve">Soumettre l’approbation de l’autorité ayant juridiction que le système de chauffage de plancher par rayonnement </w:t>
      </w:r>
      <w:proofErr w:type="spellStart"/>
      <w:r>
        <w:rPr>
          <w:szCs w:val="24"/>
        </w:rPr>
        <w:t>hydronic</w:t>
      </w:r>
      <w:proofErr w:type="spellEnd"/>
      <w:r>
        <w:rPr>
          <w:szCs w:val="24"/>
        </w:rPr>
        <w:t xml:space="preserve"> (XLPE) respecte le code de construction dans la juridiction où le système sera installé.  </w:t>
      </w:r>
    </w:p>
    <w:p w:rsidR="00310285" w:rsidRDefault="00310285">
      <w:pPr>
        <w:rPr>
          <w:sz w:val="24"/>
          <w:szCs w:val="24"/>
        </w:rPr>
      </w:pPr>
    </w:p>
    <w:p w:rsidR="00310285" w:rsidRDefault="00310285">
      <w:pPr>
        <w:numPr>
          <w:ilvl w:val="0"/>
          <w:numId w:val="9"/>
        </w:numPr>
        <w:rPr>
          <w:sz w:val="24"/>
          <w:szCs w:val="24"/>
        </w:rPr>
      </w:pPr>
      <w:r>
        <w:rPr>
          <w:sz w:val="24"/>
          <w:szCs w:val="24"/>
        </w:rPr>
        <w:t xml:space="preserve">Dessins d’atelier : Soumettre les imprimés suivants : Uponor </w:t>
      </w:r>
      <w:r>
        <w:rPr>
          <w:i/>
          <w:sz w:val="24"/>
          <w:szCs w:val="24"/>
        </w:rPr>
        <w:t xml:space="preserve">Advanced Design Suite; </w:t>
      </w:r>
      <w:r>
        <w:rPr>
          <w:sz w:val="24"/>
          <w:szCs w:val="24"/>
        </w:rPr>
        <w:t xml:space="preserve">schémas de contrôle; et dessins d’atelier indiquant la disposition de la boucle, la position des collecteurs, les réglages pour l’équilibrage du flux de boucle, les profils de la dalle et divers éléments comme les fixations, les accessoires et les finis. </w:t>
      </w:r>
    </w:p>
    <w:p w:rsidR="00310285" w:rsidRDefault="00310285">
      <w:pPr>
        <w:ind w:left="720"/>
        <w:rPr>
          <w:sz w:val="24"/>
          <w:szCs w:val="24"/>
        </w:rPr>
      </w:pPr>
    </w:p>
    <w:p w:rsidR="00310285" w:rsidRDefault="00310285">
      <w:pPr>
        <w:numPr>
          <w:ilvl w:val="0"/>
          <w:numId w:val="11"/>
        </w:numPr>
        <w:rPr>
          <w:sz w:val="24"/>
          <w:szCs w:val="24"/>
        </w:rPr>
      </w:pPr>
      <w:r>
        <w:rPr>
          <w:sz w:val="24"/>
          <w:szCs w:val="24"/>
        </w:rPr>
        <w:t xml:space="preserve">Inclure les dessins d’installation/de la disposition des tuyaux indiquant la longueur et l’espacement de la boucle, le diamètre des tuyaux et des notes détaillées pour faciliter l’installation du système.  </w:t>
      </w:r>
    </w:p>
    <w:p w:rsidR="00310285" w:rsidRDefault="00310285">
      <w:pPr>
        <w:ind w:left="1440"/>
        <w:rPr>
          <w:sz w:val="24"/>
          <w:szCs w:val="24"/>
        </w:rPr>
      </w:pPr>
    </w:p>
    <w:p w:rsidR="00310285" w:rsidRDefault="00310285">
      <w:pPr>
        <w:numPr>
          <w:ilvl w:val="0"/>
          <w:numId w:val="11"/>
        </w:numPr>
        <w:rPr>
          <w:sz w:val="24"/>
          <w:szCs w:val="24"/>
        </w:rPr>
      </w:pPr>
      <w:r>
        <w:rPr>
          <w:sz w:val="24"/>
          <w:szCs w:val="24"/>
        </w:rPr>
        <w:t xml:space="preserve">Inclure les schémas de contrôle indiquant la source de chaleur, les tuyaux et les accessoires mécaniques de la source de chaleur aux collecteurs, </w:t>
      </w:r>
      <w:proofErr w:type="spellStart"/>
      <w:r>
        <w:rPr>
          <w:sz w:val="24"/>
          <w:szCs w:val="24"/>
        </w:rPr>
        <w:t>circulateurs</w:t>
      </w:r>
      <w:proofErr w:type="spellEnd"/>
      <w:r>
        <w:rPr>
          <w:sz w:val="24"/>
          <w:szCs w:val="24"/>
        </w:rPr>
        <w:t xml:space="preserve"> et régulateurs de l’eau et des zones. Indiquer aussi les températures de l’eau d’alimentation et de débit vers les collecteurs.</w:t>
      </w:r>
    </w:p>
    <w:p w:rsidR="00310285" w:rsidRDefault="00310285">
      <w:pPr>
        <w:rPr>
          <w:sz w:val="24"/>
          <w:szCs w:val="24"/>
        </w:rPr>
      </w:pPr>
    </w:p>
    <w:p w:rsidR="00310285" w:rsidRDefault="00310285">
      <w:pPr>
        <w:numPr>
          <w:ilvl w:val="0"/>
          <w:numId w:val="11"/>
        </w:numPr>
        <w:rPr>
          <w:sz w:val="24"/>
          <w:szCs w:val="24"/>
        </w:rPr>
      </w:pPr>
      <w:r>
        <w:rPr>
          <w:sz w:val="24"/>
          <w:szCs w:val="24"/>
        </w:rPr>
        <w:t>Aucune fabrication ne peut être effectuée avant d’en obtenir l’approbation.</w:t>
      </w:r>
    </w:p>
    <w:p w:rsidR="00310285" w:rsidRDefault="00310285">
      <w:pPr>
        <w:rPr>
          <w:sz w:val="24"/>
          <w:szCs w:val="24"/>
        </w:rPr>
      </w:pPr>
    </w:p>
    <w:p w:rsidR="00310285" w:rsidRDefault="00310285">
      <w:pPr>
        <w:numPr>
          <w:ilvl w:val="0"/>
          <w:numId w:val="9"/>
        </w:numPr>
        <w:rPr>
          <w:sz w:val="24"/>
          <w:szCs w:val="24"/>
        </w:rPr>
      </w:pPr>
      <w:r>
        <w:rPr>
          <w:sz w:val="24"/>
          <w:szCs w:val="24"/>
        </w:rPr>
        <w:t>Soumissions d’assurance de la qualité : Soumettre ce qui suit :</w:t>
      </w:r>
    </w:p>
    <w:p w:rsidR="00310285" w:rsidRDefault="00310285">
      <w:pPr>
        <w:ind w:left="720"/>
        <w:rPr>
          <w:sz w:val="24"/>
          <w:szCs w:val="24"/>
        </w:rPr>
      </w:pPr>
    </w:p>
    <w:p w:rsidR="00310285" w:rsidRDefault="00310285">
      <w:pPr>
        <w:numPr>
          <w:ilvl w:val="0"/>
          <w:numId w:val="12"/>
        </w:numPr>
        <w:rPr>
          <w:sz w:val="24"/>
          <w:szCs w:val="24"/>
        </w:rPr>
      </w:pPr>
      <w:r>
        <w:rPr>
          <w:sz w:val="24"/>
          <w:szCs w:val="24"/>
        </w:rPr>
        <w:t>Copie du certificat indiquant que l’installateur est agréé pour l’installation des produits du fabricant.</w:t>
      </w:r>
    </w:p>
    <w:p w:rsidR="00310285" w:rsidRDefault="00310285">
      <w:pPr>
        <w:ind w:left="1440"/>
        <w:rPr>
          <w:sz w:val="24"/>
          <w:szCs w:val="24"/>
        </w:rPr>
      </w:pPr>
    </w:p>
    <w:p w:rsidR="00310285" w:rsidRDefault="00310285">
      <w:pPr>
        <w:numPr>
          <w:ilvl w:val="0"/>
          <w:numId w:val="12"/>
        </w:numPr>
        <w:rPr>
          <w:sz w:val="24"/>
          <w:szCs w:val="24"/>
        </w:rPr>
      </w:pPr>
      <w:r>
        <w:rPr>
          <w:sz w:val="24"/>
          <w:szCs w:val="24"/>
        </w:rPr>
        <w:t>Directives du fabricant : Directives d’installation du fabricant.</w:t>
      </w:r>
    </w:p>
    <w:p w:rsidR="00310285" w:rsidRDefault="00310285">
      <w:pPr>
        <w:rPr>
          <w:sz w:val="24"/>
          <w:szCs w:val="24"/>
        </w:rPr>
      </w:pPr>
    </w:p>
    <w:p w:rsidR="00310285" w:rsidRDefault="00310285">
      <w:pPr>
        <w:numPr>
          <w:ilvl w:val="0"/>
          <w:numId w:val="12"/>
        </w:numPr>
        <w:rPr>
          <w:sz w:val="24"/>
          <w:szCs w:val="24"/>
        </w:rPr>
      </w:pPr>
      <w:r>
        <w:rPr>
          <w:sz w:val="24"/>
          <w:szCs w:val="24"/>
        </w:rPr>
        <w:t xml:space="preserve">L’installateur confirmera par écrit au propriétaire du projet que les tuyaux XLPE </w:t>
      </w:r>
      <w:r w:rsidR="00DF688E">
        <w:rPr>
          <w:sz w:val="24"/>
          <w:szCs w:val="24"/>
        </w:rPr>
        <w:t>Pex-</w:t>
      </w:r>
      <w:proofErr w:type="gramStart"/>
      <w:r w:rsidR="00DF688E">
        <w:rPr>
          <w:sz w:val="24"/>
          <w:szCs w:val="24"/>
        </w:rPr>
        <w:t>a</w:t>
      </w:r>
      <w:proofErr w:type="gramEnd"/>
      <w:r w:rsidR="00DF688E">
        <w:rPr>
          <w:sz w:val="24"/>
          <w:szCs w:val="24"/>
        </w:rPr>
        <w:t xml:space="preserve"> Engel </w:t>
      </w:r>
      <w:r>
        <w:rPr>
          <w:sz w:val="24"/>
          <w:szCs w:val="24"/>
        </w:rPr>
        <w:t xml:space="preserve">et les éléments fournis dans ce cahier des charges sont conformes aux normes matérielles et mécaniques précisées aux présentes. </w:t>
      </w:r>
    </w:p>
    <w:p w:rsidR="00310285" w:rsidRDefault="00310285">
      <w:pPr>
        <w:rPr>
          <w:sz w:val="24"/>
          <w:szCs w:val="24"/>
        </w:rPr>
      </w:pPr>
    </w:p>
    <w:p w:rsidR="00310285" w:rsidRDefault="00310285">
      <w:pPr>
        <w:numPr>
          <w:ilvl w:val="0"/>
          <w:numId w:val="9"/>
        </w:numPr>
        <w:rPr>
          <w:sz w:val="24"/>
          <w:szCs w:val="24"/>
        </w:rPr>
      </w:pPr>
      <w:r>
        <w:rPr>
          <w:sz w:val="24"/>
          <w:szCs w:val="24"/>
        </w:rPr>
        <w:t>Soumissions de conclusion </w:t>
      </w:r>
      <w:r w:rsidR="00B43683">
        <w:rPr>
          <w:sz w:val="24"/>
          <w:szCs w:val="24"/>
        </w:rPr>
        <w:t xml:space="preserve">: </w:t>
      </w:r>
      <w:r>
        <w:rPr>
          <w:sz w:val="24"/>
          <w:szCs w:val="24"/>
        </w:rPr>
        <w:t>Soumettre ce qui suit :</w:t>
      </w:r>
    </w:p>
    <w:p w:rsidR="00310285" w:rsidRDefault="00310285">
      <w:pPr>
        <w:ind w:left="720"/>
        <w:rPr>
          <w:sz w:val="24"/>
          <w:szCs w:val="24"/>
        </w:rPr>
      </w:pPr>
    </w:p>
    <w:p w:rsidR="00310285" w:rsidRDefault="00310285">
      <w:pPr>
        <w:numPr>
          <w:ilvl w:val="0"/>
          <w:numId w:val="13"/>
        </w:numPr>
        <w:rPr>
          <w:sz w:val="24"/>
          <w:szCs w:val="24"/>
        </w:rPr>
      </w:pPr>
      <w:r>
        <w:rPr>
          <w:sz w:val="24"/>
          <w:szCs w:val="24"/>
        </w:rPr>
        <w:t xml:space="preserve">Données de fonctionnement et d’entretien : Données de fonctionnement et d’entretien pour produits installés conformément à la section Division 1 - Soumissions de conclusion (données de fonctionnement et données d’entretien), y compris des méthodes pour assurer l’entretien des produits installés et des précautions à prendre concernant les méthodes et agents de nettoyage pouvant endommager les finis et le rendement. </w:t>
      </w:r>
    </w:p>
    <w:p w:rsidR="00310285" w:rsidRDefault="00310285">
      <w:pPr>
        <w:rPr>
          <w:sz w:val="24"/>
          <w:szCs w:val="24"/>
        </w:rPr>
      </w:pPr>
    </w:p>
    <w:p w:rsidR="00310285" w:rsidRDefault="00310285">
      <w:pPr>
        <w:numPr>
          <w:ilvl w:val="0"/>
          <w:numId w:val="13"/>
        </w:numPr>
        <w:rPr>
          <w:sz w:val="24"/>
          <w:szCs w:val="24"/>
        </w:rPr>
      </w:pPr>
      <w:r>
        <w:rPr>
          <w:sz w:val="24"/>
          <w:szCs w:val="24"/>
        </w:rPr>
        <w:t>Garantie : Documents de garantie indiqués aux présentes.</w:t>
      </w:r>
    </w:p>
    <w:p w:rsidR="00310285" w:rsidRDefault="00310285">
      <w:pPr>
        <w:rPr>
          <w:sz w:val="24"/>
          <w:szCs w:val="24"/>
        </w:rPr>
      </w:pPr>
    </w:p>
    <w:p w:rsidR="00310285" w:rsidRDefault="00310285">
      <w:pPr>
        <w:numPr>
          <w:ilvl w:val="0"/>
          <w:numId w:val="13"/>
        </w:numPr>
        <w:rPr>
          <w:sz w:val="24"/>
          <w:szCs w:val="24"/>
        </w:rPr>
      </w:pPr>
      <w:r>
        <w:rPr>
          <w:sz w:val="24"/>
          <w:szCs w:val="24"/>
        </w:rPr>
        <w:t>Rapports sur place du fabricant : Rapports sur place du fabricant indiqués aux présentes.</w:t>
      </w:r>
    </w:p>
    <w:p w:rsidR="00310285" w:rsidRDefault="00310285">
      <w:pPr>
        <w:rPr>
          <w:sz w:val="24"/>
          <w:szCs w:val="24"/>
        </w:rPr>
      </w:pPr>
    </w:p>
    <w:p w:rsidR="00310285" w:rsidRDefault="00310285">
      <w:pPr>
        <w:numPr>
          <w:ilvl w:val="0"/>
          <w:numId w:val="13"/>
        </w:numPr>
        <w:rPr>
          <w:sz w:val="24"/>
          <w:szCs w:val="24"/>
        </w:rPr>
      </w:pPr>
      <w:r>
        <w:rPr>
          <w:sz w:val="24"/>
          <w:szCs w:val="24"/>
        </w:rPr>
        <w:t>Dessin final de la boucle comme elle sera disposée.</w:t>
      </w:r>
    </w:p>
    <w:p w:rsidR="00310285" w:rsidRDefault="00310285">
      <w:pPr>
        <w:rPr>
          <w:sz w:val="24"/>
          <w:szCs w:val="24"/>
        </w:rPr>
      </w:pPr>
    </w:p>
    <w:p w:rsidR="00310285" w:rsidRDefault="00310285">
      <w:pPr>
        <w:numPr>
          <w:ilvl w:val="0"/>
          <w:numId w:val="13"/>
        </w:numPr>
        <w:rPr>
          <w:sz w:val="24"/>
          <w:szCs w:val="24"/>
        </w:rPr>
      </w:pPr>
      <w:r>
        <w:rPr>
          <w:sz w:val="24"/>
          <w:szCs w:val="24"/>
        </w:rPr>
        <w:t>Schéma de contrôle.</w:t>
      </w:r>
    </w:p>
    <w:p w:rsidR="00310285" w:rsidRDefault="00310285">
      <w:pPr>
        <w:rPr>
          <w:sz w:val="24"/>
          <w:szCs w:val="24"/>
        </w:rPr>
      </w:pPr>
    </w:p>
    <w:p w:rsidR="00310285" w:rsidRDefault="00310285">
      <w:pPr>
        <w:numPr>
          <w:ilvl w:val="0"/>
          <w:numId w:val="13"/>
        </w:numPr>
        <w:rPr>
          <w:sz w:val="24"/>
          <w:szCs w:val="24"/>
        </w:rPr>
      </w:pPr>
      <w:r>
        <w:rPr>
          <w:sz w:val="24"/>
          <w:szCs w:val="24"/>
        </w:rPr>
        <w:t xml:space="preserve">Imprimé du logiciel Uponor </w:t>
      </w:r>
      <w:r>
        <w:rPr>
          <w:i/>
          <w:sz w:val="24"/>
          <w:szCs w:val="24"/>
        </w:rPr>
        <w:t>Advanced Design Suite</w:t>
      </w:r>
      <w:r>
        <w:rPr>
          <w:sz w:val="24"/>
          <w:szCs w:val="24"/>
        </w:rPr>
        <w:t xml:space="preserve">. </w:t>
      </w:r>
    </w:p>
    <w:p w:rsidR="00310285" w:rsidRDefault="00310285">
      <w:pPr>
        <w:rPr>
          <w:sz w:val="24"/>
          <w:szCs w:val="24"/>
        </w:rPr>
      </w:pPr>
    </w:p>
    <w:p w:rsidR="00310285" w:rsidRDefault="00310285">
      <w:pPr>
        <w:numPr>
          <w:ilvl w:val="0"/>
          <w:numId w:val="13"/>
        </w:numPr>
        <w:rPr>
          <w:sz w:val="24"/>
          <w:szCs w:val="24"/>
        </w:rPr>
      </w:pPr>
      <w:r>
        <w:rPr>
          <w:sz w:val="24"/>
          <w:szCs w:val="24"/>
        </w:rPr>
        <w:t xml:space="preserve">Registre de documents : Registre de documents du projet pour matériel installé conformément à la section Division 1 </w:t>
      </w:r>
      <w:r w:rsidR="00B43683">
        <w:rPr>
          <w:sz w:val="24"/>
          <w:szCs w:val="24"/>
        </w:rPr>
        <w:t>—</w:t>
      </w:r>
      <w:r>
        <w:rPr>
          <w:sz w:val="24"/>
          <w:szCs w:val="24"/>
        </w:rPr>
        <w:t xml:space="preserve"> Soumissions de conclusion (registre de documents du projet).</w:t>
      </w:r>
    </w:p>
    <w:p w:rsidR="00310285" w:rsidRDefault="00310285">
      <w:pPr>
        <w:rPr>
          <w:sz w:val="24"/>
          <w:szCs w:val="24"/>
        </w:rPr>
      </w:pPr>
    </w:p>
    <w:p w:rsidR="00310285" w:rsidRDefault="00310285">
      <w:pPr>
        <w:numPr>
          <w:ilvl w:val="1"/>
          <w:numId w:val="1"/>
        </w:numPr>
        <w:rPr>
          <w:sz w:val="24"/>
          <w:szCs w:val="24"/>
        </w:rPr>
      </w:pPr>
      <w:r>
        <w:rPr>
          <w:sz w:val="24"/>
          <w:szCs w:val="24"/>
        </w:rPr>
        <w:t>ASSURANCE DE LA QUALITÉ</w:t>
      </w:r>
    </w:p>
    <w:p w:rsidR="00310285" w:rsidRDefault="00310285">
      <w:pPr>
        <w:rPr>
          <w:sz w:val="24"/>
          <w:szCs w:val="24"/>
        </w:rPr>
      </w:pPr>
    </w:p>
    <w:p w:rsidR="00310285" w:rsidRDefault="00310285">
      <w:pPr>
        <w:numPr>
          <w:ilvl w:val="0"/>
          <w:numId w:val="14"/>
        </w:numPr>
        <w:rPr>
          <w:sz w:val="24"/>
          <w:szCs w:val="24"/>
        </w:rPr>
      </w:pPr>
      <w:r>
        <w:rPr>
          <w:sz w:val="24"/>
          <w:szCs w:val="24"/>
        </w:rPr>
        <w:t>Qualifications :</w:t>
      </w:r>
    </w:p>
    <w:p w:rsidR="00310285" w:rsidRDefault="00310285">
      <w:pPr>
        <w:ind w:left="720"/>
        <w:rPr>
          <w:sz w:val="24"/>
          <w:szCs w:val="24"/>
        </w:rPr>
      </w:pPr>
    </w:p>
    <w:p w:rsidR="00310285" w:rsidRDefault="00310285">
      <w:pPr>
        <w:numPr>
          <w:ilvl w:val="0"/>
          <w:numId w:val="15"/>
        </w:numPr>
        <w:tabs>
          <w:tab w:val="num" w:pos="2520"/>
        </w:tabs>
        <w:rPr>
          <w:sz w:val="24"/>
          <w:szCs w:val="24"/>
        </w:rPr>
      </w:pPr>
      <w:r>
        <w:rPr>
          <w:sz w:val="24"/>
          <w:szCs w:val="24"/>
        </w:rPr>
        <w:t>Compétence de l’installateur : L’installateur a l’expérience d’effectuer le travail indiqué dans cette section et est spécialisé dans du travail d'installation semblable à celui requis pour ce projet.</w:t>
      </w:r>
    </w:p>
    <w:p w:rsidR="00310285" w:rsidRDefault="00310285">
      <w:pPr>
        <w:tabs>
          <w:tab w:val="num" w:pos="2520"/>
        </w:tabs>
        <w:ind w:left="1440"/>
        <w:rPr>
          <w:sz w:val="24"/>
          <w:szCs w:val="24"/>
        </w:rPr>
      </w:pPr>
    </w:p>
    <w:p w:rsidR="00310285" w:rsidRDefault="00310285">
      <w:pPr>
        <w:numPr>
          <w:ilvl w:val="0"/>
          <w:numId w:val="15"/>
        </w:numPr>
        <w:tabs>
          <w:tab w:val="num" w:pos="2520"/>
        </w:tabs>
        <w:rPr>
          <w:szCs w:val="24"/>
        </w:rPr>
      </w:pPr>
      <w:r>
        <w:rPr>
          <w:sz w:val="24"/>
          <w:szCs w:val="24"/>
        </w:rPr>
        <w:t>Qualifications pour l’installation : L’installation doit être faite par un ouvrier qualifié détenant une licence de compétence ou par un apprenti travaillant sous la supervision d’un ouvrier qualifié.</w:t>
      </w:r>
      <w:r>
        <w:rPr>
          <w:sz w:val="24"/>
          <w:szCs w:val="24"/>
        </w:rPr>
        <w:tab/>
      </w:r>
    </w:p>
    <w:p w:rsidR="00310285" w:rsidRDefault="00310285">
      <w:pPr>
        <w:rPr>
          <w:sz w:val="24"/>
          <w:szCs w:val="24"/>
        </w:rPr>
      </w:pPr>
    </w:p>
    <w:p w:rsidR="00310285" w:rsidRDefault="00310285">
      <w:pPr>
        <w:numPr>
          <w:ilvl w:val="0"/>
          <w:numId w:val="14"/>
        </w:numPr>
        <w:rPr>
          <w:szCs w:val="24"/>
        </w:rPr>
      </w:pPr>
      <w:r>
        <w:rPr>
          <w:sz w:val="24"/>
          <w:szCs w:val="24"/>
        </w:rPr>
        <w:t xml:space="preserve">Exigences réglementaires : Les tuyaux XLPE </w:t>
      </w:r>
      <w:r w:rsidR="00DF688E">
        <w:rPr>
          <w:sz w:val="24"/>
          <w:szCs w:val="24"/>
        </w:rPr>
        <w:t xml:space="preserve">Pex-a Engel </w:t>
      </w:r>
      <w:r>
        <w:rPr>
          <w:sz w:val="24"/>
          <w:szCs w:val="24"/>
        </w:rPr>
        <w:t xml:space="preserve">et les divers éléments seront installés en complète conformité aux normes, exigences et </w:t>
      </w:r>
      <w:r>
        <w:rPr>
          <w:sz w:val="24"/>
          <w:szCs w:val="24"/>
        </w:rPr>
        <w:lastRenderedPageBreak/>
        <w:t xml:space="preserve">codes juridictionnels tant à l’échelle provinciale que locale. Particulièrement : </w:t>
      </w:r>
    </w:p>
    <w:p w:rsidR="00310285" w:rsidRDefault="00310285">
      <w:pPr>
        <w:ind w:left="1440"/>
        <w:rPr>
          <w:sz w:val="24"/>
          <w:szCs w:val="24"/>
        </w:rPr>
      </w:pPr>
    </w:p>
    <w:p w:rsidR="00310285" w:rsidRDefault="00310285">
      <w:pPr>
        <w:numPr>
          <w:ilvl w:val="0"/>
          <w:numId w:val="48"/>
        </w:numPr>
        <w:rPr>
          <w:sz w:val="24"/>
          <w:szCs w:val="24"/>
        </w:rPr>
      </w:pPr>
      <w:r>
        <w:rPr>
          <w:sz w:val="24"/>
          <w:szCs w:val="24"/>
        </w:rPr>
        <w:t xml:space="preserve">Les tuyaux XLPE </w:t>
      </w:r>
      <w:r w:rsidR="00DF688E">
        <w:rPr>
          <w:sz w:val="24"/>
          <w:szCs w:val="24"/>
        </w:rPr>
        <w:t>Pex-</w:t>
      </w:r>
      <w:proofErr w:type="gramStart"/>
      <w:r w:rsidR="00DF688E">
        <w:rPr>
          <w:sz w:val="24"/>
          <w:szCs w:val="24"/>
        </w:rPr>
        <w:t>a</w:t>
      </w:r>
      <w:proofErr w:type="gramEnd"/>
      <w:r w:rsidR="00DF688E">
        <w:rPr>
          <w:sz w:val="24"/>
          <w:szCs w:val="24"/>
        </w:rPr>
        <w:t xml:space="preserve"> Engel </w:t>
      </w:r>
      <w:r>
        <w:rPr>
          <w:sz w:val="24"/>
          <w:szCs w:val="24"/>
        </w:rPr>
        <w:t>seront conformes à la norme CAN/ULC-S102.2 pour un indice de propagation du feu maximum de 25 et un indice d’émission de fumée maximum de 50.</w:t>
      </w:r>
    </w:p>
    <w:p w:rsidR="00310285" w:rsidRDefault="00310285">
      <w:pPr>
        <w:rPr>
          <w:sz w:val="24"/>
          <w:szCs w:val="24"/>
        </w:rPr>
      </w:pPr>
    </w:p>
    <w:p w:rsidR="00310285" w:rsidRDefault="00310285">
      <w:pPr>
        <w:numPr>
          <w:ilvl w:val="0"/>
          <w:numId w:val="48"/>
        </w:numPr>
        <w:rPr>
          <w:sz w:val="24"/>
          <w:szCs w:val="24"/>
        </w:rPr>
      </w:pPr>
      <w:r>
        <w:rPr>
          <w:sz w:val="24"/>
          <w:szCs w:val="24"/>
        </w:rPr>
        <w:t xml:space="preserve">Les tuyaux XLPE </w:t>
      </w:r>
      <w:r w:rsidR="00DF688E">
        <w:rPr>
          <w:sz w:val="24"/>
          <w:szCs w:val="24"/>
        </w:rPr>
        <w:t>Pex-</w:t>
      </w:r>
      <w:proofErr w:type="gramStart"/>
      <w:r w:rsidR="00DF688E">
        <w:rPr>
          <w:sz w:val="24"/>
          <w:szCs w:val="24"/>
        </w:rPr>
        <w:t>a</w:t>
      </w:r>
      <w:proofErr w:type="gramEnd"/>
      <w:r w:rsidR="00DF688E">
        <w:rPr>
          <w:sz w:val="24"/>
          <w:szCs w:val="24"/>
        </w:rPr>
        <w:t xml:space="preserve"> Engel </w:t>
      </w:r>
      <w:r>
        <w:rPr>
          <w:sz w:val="24"/>
          <w:szCs w:val="24"/>
        </w:rPr>
        <w:t xml:space="preserve">pénétrant une séparation coupe-feu seront conformes à la norme CAN/ULC-S115. </w:t>
      </w:r>
    </w:p>
    <w:p w:rsidR="00310285" w:rsidRDefault="00310285">
      <w:pPr>
        <w:rPr>
          <w:sz w:val="24"/>
          <w:szCs w:val="24"/>
        </w:rPr>
      </w:pPr>
    </w:p>
    <w:p w:rsidR="00310285" w:rsidRDefault="00310285">
      <w:pPr>
        <w:numPr>
          <w:ilvl w:val="0"/>
          <w:numId w:val="48"/>
        </w:numPr>
        <w:rPr>
          <w:sz w:val="24"/>
          <w:szCs w:val="24"/>
        </w:rPr>
      </w:pPr>
      <w:r>
        <w:rPr>
          <w:sz w:val="24"/>
          <w:szCs w:val="24"/>
        </w:rPr>
        <w:t xml:space="preserve">Les tuyaux XLPE </w:t>
      </w:r>
      <w:r w:rsidR="00DF688E">
        <w:rPr>
          <w:sz w:val="24"/>
          <w:szCs w:val="24"/>
        </w:rPr>
        <w:t>Pex-</w:t>
      </w:r>
      <w:proofErr w:type="gramStart"/>
      <w:r w:rsidR="00DF688E">
        <w:rPr>
          <w:sz w:val="24"/>
          <w:szCs w:val="24"/>
        </w:rPr>
        <w:t>a</w:t>
      </w:r>
      <w:proofErr w:type="gramEnd"/>
      <w:r w:rsidR="00DF688E">
        <w:rPr>
          <w:sz w:val="24"/>
          <w:szCs w:val="24"/>
        </w:rPr>
        <w:t xml:space="preserve"> Engel </w:t>
      </w:r>
      <w:r>
        <w:rPr>
          <w:sz w:val="24"/>
          <w:szCs w:val="24"/>
        </w:rPr>
        <w:t xml:space="preserve">incorporés dans un assemblage plancher/plafond CAN/ULC-S101 doivent être homologués selon cette même norme.  </w:t>
      </w:r>
    </w:p>
    <w:p w:rsidR="00310285" w:rsidRDefault="00310285">
      <w:pPr>
        <w:ind w:left="1440"/>
        <w:rPr>
          <w:sz w:val="24"/>
          <w:szCs w:val="24"/>
        </w:rPr>
      </w:pPr>
    </w:p>
    <w:p w:rsidR="00310285" w:rsidRDefault="00310285">
      <w:pPr>
        <w:ind w:left="1440"/>
        <w:rPr>
          <w:sz w:val="24"/>
          <w:szCs w:val="24"/>
        </w:rPr>
      </w:pPr>
    </w:p>
    <w:p w:rsidR="00310285" w:rsidRDefault="00310285">
      <w:pPr>
        <w:numPr>
          <w:ilvl w:val="0"/>
          <w:numId w:val="14"/>
        </w:numPr>
        <w:rPr>
          <w:szCs w:val="24"/>
        </w:rPr>
      </w:pPr>
      <w:r>
        <w:rPr>
          <w:sz w:val="24"/>
          <w:szCs w:val="24"/>
        </w:rPr>
        <w:t>Réunions avant l’installation : Avant de procéder à l’installation, organiser une réunion pour vérifier les exigences du projet, l’état du subjectile, les directives d’installation du fabricant et les exigences du fabricant quant à la garantie</w:t>
      </w:r>
      <w:r w:rsidR="00B43683">
        <w:rPr>
          <w:sz w:val="24"/>
          <w:szCs w:val="24"/>
        </w:rPr>
        <w:t xml:space="preserve">. </w:t>
      </w:r>
      <w:r>
        <w:rPr>
          <w:sz w:val="24"/>
          <w:szCs w:val="24"/>
        </w:rPr>
        <w:t>Se conformer à la section Division 1 – Gestion et coordination du projet (réunions de projet).</w:t>
      </w:r>
    </w:p>
    <w:p w:rsidR="00310285" w:rsidRDefault="00310285">
      <w:pPr>
        <w:ind w:left="720"/>
        <w:rPr>
          <w:sz w:val="24"/>
          <w:szCs w:val="24"/>
        </w:rPr>
      </w:pPr>
    </w:p>
    <w:p w:rsidR="00310285" w:rsidRDefault="00310285">
      <w:pPr>
        <w:numPr>
          <w:ilvl w:val="1"/>
          <w:numId w:val="1"/>
        </w:numPr>
        <w:rPr>
          <w:sz w:val="24"/>
          <w:szCs w:val="24"/>
        </w:rPr>
      </w:pPr>
      <w:r>
        <w:rPr>
          <w:sz w:val="24"/>
          <w:szCs w:val="24"/>
        </w:rPr>
        <w:t>LIVRAISON, ENTREPOSAGE ET MANUTENTION</w:t>
      </w:r>
    </w:p>
    <w:p w:rsidR="00310285" w:rsidRDefault="00310285">
      <w:pPr>
        <w:ind w:left="720"/>
        <w:rPr>
          <w:sz w:val="24"/>
          <w:szCs w:val="24"/>
        </w:rPr>
      </w:pPr>
    </w:p>
    <w:p w:rsidR="00310285" w:rsidRDefault="00310285">
      <w:pPr>
        <w:numPr>
          <w:ilvl w:val="0"/>
          <w:numId w:val="16"/>
        </w:numPr>
        <w:rPr>
          <w:sz w:val="24"/>
          <w:szCs w:val="24"/>
        </w:rPr>
      </w:pPr>
      <w:r>
        <w:rPr>
          <w:sz w:val="24"/>
          <w:szCs w:val="24"/>
        </w:rPr>
        <w:t>Généralités : Se conformer aux sections Division 1 – Exigences du produit.</w:t>
      </w:r>
    </w:p>
    <w:p w:rsidR="00310285" w:rsidRDefault="00310285">
      <w:pPr>
        <w:rPr>
          <w:sz w:val="24"/>
          <w:szCs w:val="24"/>
        </w:rPr>
      </w:pPr>
    </w:p>
    <w:p w:rsidR="00310285" w:rsidRDefault="00310285">
      <w:pPr>
        <w:numPr>
          <w:ilvl w:val="0"/>
          <w:numId w:val="16"/>
        </w:numPr>
        <w:rPr>
          <w:sz w:val="24"/>
          <w:szCs w:val="24"/>
        </w:rPr>
      </w:pPr>
      <w:r>
        <w:rPr>
          <w:sz w:val="24"/>
          <w:szCs w:val="24"/>
        </w:rPr>
        <w:t xml:space="preserve">Commande : Se conformer aux directives de commande et aux délais du fabricant pour éviter tout retard de construction. </w:t>
      </w:r>
    </w:p>
    <w:p w:rsidR="00310285" w:rsidRDefault="00310285">
      <w:pPr>
        <w:rPr>
          <w:sz w:val="24"/>
          <w:szCs w:val="24"/>
        </w:rPr>
      </w:pPr>
    </w:p>
    <w:p w:rsidR="00310285" w:rsidRDefault="00B43683">
      <w:pPr>
        <w:numPr>
          <w:ilvl w:val="0"/>
          <w:numId w:val="16"/>
        </w:numPr>
        <w:rPr>
          <w:sz w:val="24"/>
          <w:szCs w:val="24"/>
        </w:rPr>
      </w:pPr>
      <w:r>
        <w:rPr>
          <w:sz w:val="24"/>
          <w:szCs w:val="24"/>
        </w:rPr>
        <w:t>Livraison </w:t>
      </w:r>
      <w:r w:rsidR="00310285">
        <w:rPr>
          <w:sz w:val="24"/>
          <w:szCs w:val="24"/>
        </w:rPr>
        <w:t>: Livrer le matériel sur le chantier dans les emballages originaux, fermés et intacts du fabricant et avec des vignettes d’identification intactes.</w:t>
      </w:r>
    </w:p>
    <w:p w:rsidR="00310285" w:rsidRDefault="00310285">
      <w:pPr>
        <w:rPr>
          <w:sz w:val="24"/>
          <w:szCs w:val="24"/>
        </w:rPr>
      </w:pPr>
    </w:p>
    <w:p w:rsidR="00310285" w:rsidRDefault="00310285">
      <w:pPr>
        <w:numPr>
          <w:ilvl w:val="0"/>
          <w:numId w:val="16"/>
        </w:numPr>
        <w:rPr>
          <w:sz w:val="24"/>
          <w:szCs w:val="24"/>
        </w:rPr>
      </w:pPr>
      <w:r>
        <w:rPr>
          <w:sz w:val="24"/>
          <w:szCs w:val="24"/>
        </w:rPr>
        <w:t>Entreposage et protection : Ranger le matériel de façon à le protéger des éléments et des conditions sur les lieux de travail.</w:t>
      </w:r>
    </w:p>
    <w:p w:rsidR="00310285" w:rsidRDefault="00310285">
      <w:pPr>
        <w:rPr>
          <w:sz w:val="24"/>
          <w:szCs w:val="24"/>
        </w:rPr>
      </w:pPr>
    </w:p>
    <w:p w:rsidR="00310285" w:rsidRDefault="00310285">
      <w:pPr>
        <w:numPr>
          <w:ilvl w:val="0"/>
          <w:numId w:val="17"/>
        </w:numPr>
        <w:rPr>
          <w:sz w:val="24"/>
          <w:szCs w:val="24"/>
        </w:rPr>
      </w:pPr>
      <w:r>
        <w:rPr>
          <w:sz w:val="24"/>
          <w:szCs w:val="24"/>
        </w:rPr>
        <w:t xml:space="preserve">Ranger les tuyaux XLPE </w:t>
      </w:r>
      <w:r w:rsidR="00DF688E">
        <w:rPr>
          <w:sz w:val="24"/>
          <w:szCs w:val="24"/>
        </w:rPr>
        <w:t xml:space="preserve">Pex-a Engel </w:t>
      </w:r>
      <w:r>
        <w:rPr>
          <w:sz w:val="24"/>
          <w:szCs w:val="24"/>
        </w:rPr>
        <w:t>dans des boîtes ou sous une couverture de façon à empêcher des saletés et des substances étrangères d’y pénétrer.</w:t>
      </w:r>
    </w:p>
    <w:p w:rsidR="00310285" w:rsidRDefault="00310285">
      <w:pPr>
        <w:ind w:left="1440"/>
        <w:rPr>
          <w:sz w:val="24"/>
          <w:szCs w:val="24"/>
        </w:rPr>
      </w:pPr>
    </w:p>
    <w:p w:rsidR="00310285" w:rsidRDefault="00310285">
      <w:pPr>
        <w:numPr>
          <w:ilvl w:val="0"/>
          <w:numId w:val="17"/>
        </w:numPr>
        <w:rPr>
          <w:sz w:val="24"/>
          <w:szCs w:val="24"/>
        </w:rPr>
      </w:pPr>
      <w:r>
        <w:rPr>
          <w:sz w:val="24"/>
          <w:szCs w:val="24"/>
        </w:rPr>
        <w:t xml:space="preserve">Éviter d’exposer directement les tuyaux XLPE </w:t>
      </w:r>
      <w:r w:rsidR="00DF688E">
        <w:rPr>
          <w:sz w:val="24"/>
          <w:szCs w:val="24"/>
        </w:rPr>
        <w:t xml:space="preserve">Pex-a Engel </w:t>
      </w:r>
      <w:r>
        <w:rPr>
          <w:sz w:val="24"/>
          <w:szCs w:val="24"/>
        </w:rPr>
        <w:t>aux rayons du soleil pendant plus de 30 jours. S’il survient des retards de construction, l’installateur est responsable de recouvrir les tuyaux exposés directement aux rayons du soleil.</w:t>
      </w:r>
    </w:p>
    <w:p w:rsidR="00310285" w:rsidRDefault="00310285">
      <w:pPr>
        <w:rPr>
          <w:sz w:val="24"/>
          <w:szCs w:val="24"/>
        </w:rPr>
      </w:pPr>
    </w:p>
    <w:p w:rsidR="00310285" w:rsidRDefault="00310285">
      <w:pPr>
        <w:numPr>
          <w:ilvl w:val="1"/>
          <w:numId w:val="1"/>
        </w:numPr>
        <w:rPr>
          <w:sz w:val="24"/>
          <w:szCs w:val="24"/>
        </w:rPr>
      </w:pPr>
      <w:r>
        <w:rPr>
          <w:sz w:val="24"/>
          <w:szCs w:val="24"/>
        </w:rPr>
        <w:t>GARANTIE</w:t>
      </w:r>
    </w:p>
    <w:p w:rsidR="00310285" w:rsidRDefault="00310285">
      <w:pPr>
        <w:rPr>
          <w:sz w:val="24"/>
          <w:szCs w:val="24"/>
        </w:rPr>
      </w:pPr>
    </w:p>
    <w:p w:rsidR="00310285" w:rsidRDefault="00310285">
      <w:pPr>
        <w:numPr>
          <w:ilvl w:val="0"/>
          <w:numId w:val="18"/>
        </w:numPr>
        <w:rPr>
          <w:sz w:val="24"/>
          <w:szCs w:val="24"/>
        </w:rPr>
      </w:pPr>
      <w:r>
        <w:rPr>
          <w:sz w:val="24"/>
          <w:szCs w:val="24"/>
        </w:rPr>
        <w:lastRenderedPageBreak/>
        <w:t>Garantie du projet : Pour connaître les dispositions de la garantie du projet, se reporter aux modalités du contrat.</w:t>
      </w:r>
    </w:p>
    <w:p w:rsidR="00310285" w:rsidRDefault="00310285">
      <w:pPr>
        <w:ind w:left="720"/>
        <w:rPr>
          <w:sz w:val="24"/>
          <w:szCs w:val="24"/>
        </w:rPr>
      </w:pPr>
    </w:p>
    <w:p w:rsidR="00310285" w:rsidRDefault="00310285">
      <w:pPr>
        <w:numPr>
          <w:ilvl w:val="0"/>
          <w:numId w:val="18"/>
        </w:numPr>
        <w:rPr>
          <w:sz w:val="24"/>
          <w:szCs w:val="24"/>
        </w:rPr>
      </w:pPr>
      <w:r>
        <w:rPr>
          <w:sz w:val="24"/>
          <w:szCs w:val="24"/>
        </w:rPr>
        <w:t>Garantie du fabricant de tuyaux XLPE </w:t>
      </w:r>
      <w:r w:rsidR="00DF688E">
        <w:rPr>
          <w:sz w:val="24"/>
          <w:szCs w:val="24"/>
        </w:rPr>
        <w:t>Pex-a Engel</w:t>
      </w:r>
      <w:r>
        <w:rPr>
          <w:sz w:val="24"/>
          <w:szCs w:val="24"/>
        </w:rPr>
        <w:t>:</w:t>
      </w:r>
    </w:p>
    <w:p w:rsidR="00310285" w:rsidRDefault="00310285">
      <w:pPr>
        <w:ind w:left="1440"/>
        <w:rPr>
          <w:sz w:val="24"/>
          <w:szCs w:val="24"/>
        </w:rPr>
      </w:pPr>
    </w:p>
    <w:p w:rsidR="00310285" w:rsidRDefault="00310285">
      <w:pPr>
        <w:numPr>
          <w:ilvl w:val="0"/>
          <w:numId w:val="19"/>
        </w:numPr>
        <w:rPr>
          <w:sz w:val="24"/>
          <w:szCs w:val="24"/>
        </w:rPr>
      </w:pPr>
      <w:r>
        <w:rPr>
          <w:sz w:val="24"/>
          <w:szCs w:val="24"/>
        </w:rPr>
        <w:t xml:space="preserve">Les tuyaux XLPE </w:t>
      </w:r>
      <w:r w:rsidR="00DF688E">
        <w:rPr>
          <w:sz w:val="24"/>
          <w:szCs w:val="24"/>
        </w:rPr>
        <w:t>Pex-</w:t>
      </w:r>
      <w:proofErr w:type="gramStart"/>
      <w:r w:rsidR="00DF688E">
        <w:rPr>
          <w:sz w:val="24"/>
          <w:szCs w:val="24"/>
        </w:rPr>
        <w:t>a</w:t>
      </w:r>
      <w:proofErr w:type="gramEnd"/>
      <w:r w:rsidR="00DF688E">
        <w:rPr>
          <w:sz w:val="24"/>
          <w:szCs w:val="24"/>
        </w:rPr>
        <w:t xml:space="preserve"> Engel </w:t>
      </w:r>
      <w:r>
        <w:rPr>
          <w:sz w:val="24"/>
          <w:szCs w:val="24"/>
        </w:rPr>
        <w:t xml:space="preserve">comportent une garantie de 25 ans non proportionnelle contre tout vice de fabrication ou de main-d’œuvre. </w:t>
      </w:r>
    </w:p>
    <w:p w:rsidR="00310285" w:rsidRDefault="00310285">
      <w:pPr>
        <w:rPr>
          <w:sz w:val="24"/>
          <w:szCs w:val="24"/>
        </w:rPr>
      </w:pPr>
    </w:p>
    <w:p w:rsidR="00310285" w:rsidRDefault="00310285">
      <w:pPr>
        <w:numPr>
          <w:ilvl w:val="0"/>
          <w:numId w:val="19"/>
        </w:numPr>
        <w:rPr>
          <w:sz w:val="24"/>
          <w:szCs w:val="24"/>
        </w:rPr>
      </w:pPr>
      <w:r>
        <w:rPr>
          <w:sz w:val="24"/>
          <w:szCs w:val="24"/>
        </w:rPr>
        <w:t xml:space="preserve">Les collecteurs et les raccords comportent une garantie de 5 ans non proportionnelle contre tout vice de fabrication ou de main-d’œuvre. </w:t>
      </w:r>
    </w:p>
    <w:p w:rsidR="00310285" w:rsidRDefault="00310285">
      <w:pPr>
        <w:rPr>
          <w:sz w:val="24"/>
          <w:szCs w:val="24"/>
        </w:rPr>
      </w:pPr>
    </w:p>
    <w:p w:rsidR="00310285" w:rsidRDefault="00310285">
      <w:pPr>
        <w:numPr>
          <w:ilvl w:val="0"/>
          <w:numId w:val="19"/>
        </w:numPr>
        <w:rPr>
          <w:sz w:val="24"/>
          <w:szCs w:val="24"/>
        </w:rPr>
      </w:pPr>
      <w:r>
        <w:rPr>
          <w:sz w:val="24"/>
          <w:szCs w:val="24"/>
        </w:rPr>
        <w:t xml:space="preserve">Les régulateurs et les éléments électriques comportent une garantie de 2 ans non proportionnelle contre tout vice de fabrication ou de main-d’œuvre. </w:t>
      </w:r>
    </w:p>
    <w:p w:rsidR="00310285" w:rsidRDefault="00310285">
      <w:pPr>
        <w:ind w:left="1440"/>
        <w:rPr>
          <w:sz w:val="24"/>
          <w:szCs w:val="24"/>
        </w:rPr>
      </w:pPr>
    </w:p>
    <w:p w:rsidR="00310285" w:rsidRDefault="00310285">
      <w:pPr>
        <w:numPr>
          <w:ilvl w:val="0"/>
          <w:numId w:val="19"/>
        </w:numPr>
        <w:rPr>
          <w:sz w:val="24"/>
          <w:szCs w:val="24"/>
        </w:rPr>
      </w:pPr>
      <w:r>
        <w:rPr>
          <w:sz w:val="24"/>
          <w:szCs w:val="24"/>
        </w:rPr>
        <w:t xml:space="preserve">La garantie prévoit la réparation ou le remplacement de tout tuyau ou raccord qui s’avère défectueux ainsi que le paiement de tout dommage indirect. </w:t>
      </w:r>
    </w:p>
    <w:p w:rsidR="00310285" w:rsidRDefault="00310285">
      <w:pPr>
        <w:rPr>
          <w:sz w:val="24"/>
          <w:szCs w:val="24"/>
        </w:rPr>
      </w:pPr>
    </w:p>
    <w:p w:rsidR="00310285" w:rsidRDefault="00310285">
      <w:pPr>
        <w:numPr>
          <w:ilvl w:val="0"/>
          <w:numId w:val="19"/>
        </w:numPr>
        <w:rPr>
          <w:sz w:val="24"/>
          <w:szCs w:val="24"/>
        </w:rPr>
      </w:pPr>
      <w:r>
        <w:rPr>
          <w:sz w:val="24"/>
          <w:szCs w:val="24"/>
        </w:rPr>
        <w:t>La garantie est transférable aux propriétaires subséquents.</w:t>
      </w:r>
    </w:p>
    <w:p w:rsidR="00310285" w:rsidRDefault="00310285">
      <w:pPr>
        <w:rPr>
          <w:sz w:val="24"/>
          <w:szCs w:val="24"/>
        </w:rPr>
      </w:pPr>
    </w:p>
    <w:p w:rsidR="00310285" w:rsidRDefault="00310285">
      <w:pPr>
        <w:numPr>
          <w:ilvl w:val="0"/>
          <w:numId w:val="19"/>
        </w:numPr>
        <w:rPr>
          <w:sz w:val="24"/>
          <w:szCs w:val="24"/>
        </w:rPr>
      </w:pPr>
      <w:r>
        <w:rPr>
          <w:sz w:val="24"/>
          <w:szCs w:val="24"/>
        </w:rPr>
        <w:t>Garantie en vigueur : Garantie courante du fabricant au moment de l’installation.</w:t>
      </w:r>
    </w:p>
    <w:p w:rsidR="00310285" w:rsidRDefault="00310285">
      <w:pPr>
        <w:rPr>
          <w:sz w:val="24"/>
          <w:szCs w:val="24"/>
        </w:rPr>
      </w:pPr>
    </w:p>
    <w:p w:rsidR="00310285" w:rsidRDefault="00310285">
      <w:pPr>
        <w:numPr>
          <w:ilvl w:val="0"/>
          <w:numId w:val="19"/>
        </w:numPr>
        <w:rPr>
          <w:sz w:val="24"/>
          <w:szCs w:val="24"/>
        </w:rPr>
      </w:pPr>
      <w:r>
        <w:rPr>
          <w:sz w:val="24"/>
          <w:szCs w:val="24"/>
        </w:rPr>
        <w:t>Période de la garantie : La garantie entre en vigueur à la date de l’achèvement substantiel de l’ouvrage.</w:t>
      </w:r>
    </w:p>
    <w:p w:rsidR="00310285" w:rsidRDefault="00310285">
      <w:pPr>
        <w:rPr>
          <w:sz w:val="24"/>
          <w:szCs w:val="24"/>
        </w:rPr>
      </w:pPr>
    </w:p>
    <w:p w:rsidR="00310285" w:rsidRDefault="00310285">
      <w:pPr>
        <w:numPr>
          <w:ilvl w:val="1"/>
          <w:numId w:val="1"/>
        </w:numPr>
        <w:rPr>
          <w:sz w:val="24"/>
          <w:szCs w:val="24"/>
        </w:rPr>
      </w:pPr>
      <w:r>
        <w:rPr>
          <w:sz w:val="24"/>
          <w:szCs w:val="24"/>
        </w:rPr>
        <w:t>MISE EN MARCHE DU SYSTÈME ET DIRECTIVES AU PROPRIÉTAIRE</w:t>
      </w:r>
    </w:p>
    <w:p w:rsidR="00310285" w:rsidRDefault="00310285">
      <w:pPr>
        <w:rPr>
          <w:sz w:val="24"/>
          <w:szCs w:val="24"/>
        </w:rPr>
      </w:pPr>
    </w:p>
    <w:p w:rsidR="00310285" w:rsidRDefault="00310285">
      <w:pPr>
        <w:numPr>
          <w:ilvl w:val="0"/>
          <w:numId w:val="20"/>
        </w:numPr>
        <w:rPr>
          <w:sz w:val="24"/>
          <w:szCs w:val="24"/>
        </w:rPr>
      </w:pPr>
      <w:r>
        <w:rPr>
          <w:sz w:val="24"/>
          <w:szCs w:val="24"/>
        </w:rPr>
        <w:t>Mise en marche du système : [Préciser les exigences de la mise en marche du système</w:t>
      </w:r>
      <w:r w:rsidR="001C0528">
        <w:rPr>
          <w:sz w:val="24"/>
          <w:szCs w:val="24"/>
        </w:rPr>
        <w:t>.]</w:t>
      </w:r>
    </w:p>
    <w:p w:rsidR="00310285" w:rsidRDefault="00310285">
      <w:pPr>
        <w:rPr>
          <w:sz w:val="24"/>
          <w:szCs w:val="24"/>
        </w:rPr>
      </w:pPr>
    </w:p>
    <w:p w:rsidR="00310285" w:rsidRDefault="00310285">
      <w:pPr>
        <w:numPr>
          <w:ilvl w:val="0"/>
          <w:numId w:val="20"/>
        </w:numPr>
        <w:rPr>
          <w:szCs w:val="24"/>
        </w:rPr>
      </w:pPr>
      <w:r>
        <w:rPr>
          <w:sz w:val="24"/>
          <w:szCs w:val="24"/>
        </w:rPr>
        <w:t xml:space="preserve">Directives au propriétaire : Donner au personnel du propriétaire des directives sur le fonctionnement et l’entretien du système installé. Fournir les directives du fabricant sur l’installation, le fonctionnement et l’entretien du système installé. </w:t>
      </w:r>
    </w:p>
    <w:p w:rsidR="00310285" w:rsidRDefault="00310285">
      <w:pPr>
        <w:rPr>
          <w:sz w:val="24"/>
          <w:szCs w:val="24"/>
        </w:rPr>
      </w:pPr>
    </w:p>
    <w:p w:rsidR="00310285" w:rsidRDefault="00310285">
      <w:pPr>
        <w:rPr>
          <w:sz w:val="24"/>
          <w:szCs w:val="24"/>
        </w:rPr>
      </w:pPr>
    </w:p>
    <w:p w:rsidR="00310285" w:rsidRDefault="00310285">
      <w:pPr>
        <w:rPr>
          <w:sz w:val="24"/>
          <w:szCs w:val="24"/>
        </w:rPr>
      </w:pPr>
      <w:r>
        <w:rPr>
          <w:sz w:val="24"/>
          <w:szCs w:val="24"/>
        </w:rPr>
        <w:t>PARTIE 2 PRODUITS</w:t>
      </w:r>
    </w:p>
    <w:p w:rsidR="00310285" w:rsidRDefault="00310285">
      <w:pPr>
        <w:rPr>
          <w:sz w:val="24"/>
          <w:szCs w:val="24"/>
        </w:rPr>
      </w:pPr>
    </w:p>
    <w:p w:rsidR="00310285" w:rsidRDefault="00310285">
      <w:pPr>
        <w:rPr>
          <w:sz w:val="24"/>
          <w:szCs w:val="24"/>
        </w:rPr>
      </w:pPr>
      <w:r>
        <w:rPr>
          <w:sz w:val="24"/>
          <w:szCs w:val="24"/>
        </w:rPr>
        <w:t>2.01</w:t>
      </w:r>
      <w:r>
        <w:rPr>
          <w:sz w:val="24"/>
          <w:szCs w:val="24"/>
        </w:rPr>
        <w:tab/>
        <w:t xml:space="preserve">ÉQUIPEMENT </w:t>
      </w:r>
      <w:r w:rsidR="00564126">
        <w:rPr>
          <w:sz w:val="24"/>
          <w:szCs w:val="24"/>
        </w:rPr>
        <w:t>DU SYSTÈME RADIANT DE CHAUFFE DU SOL</w:t>
      </w:r>
    </w:p>
    <w:p w:rsidR="00310285" w:rsidRDefault="00310285">
      <w:pPr>
        <w:rPr>
          <w:sz w:val="24"/>
          <w:szCs w:val="24"/>
        </w:rPr>
      </w:pPr>
    </w:p>
    <w:p w:rsidR="00310285" w:rsidRDefault="00310285">
      <w:pPr>
        <w:numPr>
          <w:ilvl w:val="0"/>
          <w:numId w:val="21"/>
        </w:numPr>
        <w:rPr>
          <w:sz w:val="24"/>
          <w:szCs w:val="24"/>
        </w:rPr>
      </w:pPr>
      <w:r>
        <w:rPr>
          <w:sz w:val="24"/>
          <w:szCs w:val="24"/>
        </w:rPr>
        <w:t xml:space="preserve">Fabricant : Uponor </w:t>
      </w:r>
      <w:proofErr w:type="spellStart"/>
      <w:r>
        <w:rPr>
          <w:sz w:val="24"/>
          <w:szCs w:val="24"/>
        </w:rPr>
        <w:t>ltée</w:t>
      </w:r>
      <w:proofErr w:type="spellEnd"/>
      <w:r>
        <w:rPr>
          <w:sz w:val="24"/>
          <w:szCs w:val="24"/>
        </w:rPr>
        <w:t>.</w:t>
      </w:r>
    </w:p>
    <w:p w:rsidR="00310285" w:rsidRDefault="00310285">
      <w:pPr>
        <w:rPr>
          <w:sz w:val="24"/>
          <w:szCs w:val="24"/>
        </w:rPr>
      </w:pPr>
    </w:p>
    <w:p w:rsidR="00310285" w:rsidRDefault="00310285">
      <w:pPr>
        <w:numPr>
          <w:ilvl w:val="0"/>
          <w:numId w:val="21"/>
        </w:numPr>
        <w:rPr>
          <w:sz w:val="24"/>
          <w:szCs w:val="24"/>
        </w:rPr>
      </w:pPr>
      <w:r>
        <w:rPr>
          <w:sz w:val="24"/>
          <w:szCs w:val="24"/>
        </w:rPr>
        <w:lastRenderedPageBreak/>
        <w:t xml:space="preserve">Système du fabricant : Système de fonte des neiges Uponor </w:t>
      </w:r>
      <w:proofErr w:type="spellStart"/>
      <w:r>
        <w:rPr>
          <w:sz w:val="24"/>
          <w:szCs w:val="24"/>
        </w:rPr>
        <w:t>hePEX</w:t>
      </w:r>
      <w:proofErr w:type="spellEnd"/>
      <w:r>
        <w:rPr>
          <w:sz w:val="24"/>
          <w:szCs w:val="24"/>
        </w:rPr>
        <w:t xml:space="preserve"> plus.</w:t>
      </w:r>
    </w:p>
    <w:p w:rsidR="00310285" w:rsidRDefault="00310285">
      <w:pPr>
        <w:rPr>
          <w:sz w:val="24"/>
          <w:szCs w:val="24"/>
        </w:rPr>
      </w:pPr>
    </w:p>
    <w:p w:rsidR="00310285" w:rsidRDefault="00310285">
      <w:pPr>
        <w:rPr>
          <w:sz w:val="24"/>
          <w:szCs w:val="24"/>
        </w:rPr>
      </w:pPr>
      <w:r>
        <w:rPr>
          <w:sz w:val="24"/>
          <w:szCs w:val="24"/>
        </w:rPr>
        <w:t>2.02</w:t>
      </w:r>
      <w:r>
        <w:rPr>
          <w:sz w:val="24"/>
          <w:szCs w:val="24"/>
        </w:rPr>
        <w:tab/>
        <w:t>SUBSTITUTIONS DE PRODUIT</w:t>
      </w:r>
    </w:p>
    <w:p w:rsidR="00310285" w:rsidRDefault="00310285">
      <w:pPr>
        <w:rPr>
          <w:sz w:val="24"/>
          <w:szCs w:val="24"/>
        </w:rPr>
      </w:pPr>
    </w:p>
    <w:p w:rsidR="00310285" w:rsidRDefault="00310285">
      <w:pPr>
        <w:numPr>
          <w:ilvl w:val="0"/>
          <w:numId w:val="22"/>
        </w:numPr>
        <w:rPr>
          <w:sz w:val="24"/>
          <w:szCs w:val="24"/>
        </w:rPr>
      </w:pPr>
      <w:r>
        <w:rPr>
          <w:sz w:val="24"/>
          <w:szCs w:val="24"/>
        </w:rPr>
        <w:t>Substitutions : Aucune substitution permise.</w:t>
      </w:r>
    </w:p>
    <w:p w:rsidR="00310285" w:rsidRDefault="00310285">
      <w:pPr>
        <w:ind w:left="720"/>
        <w:rPr>
          <w:sz w:val="24"/>
          <w:szCs w:val="24"/>
        </w:rPr>
      </w:pPr>
    </w:p>
    <w:p w:rsidR="00310285" w:rsidRDefault="00310285">
      <w:pPr>
        <w:rPr>
          <w:sz w:val="24"/>
          <w:szCs w:val="24"/>
        </w:rPr>
      </w:pPr>
      <w:r>
        <w:rPr>
          <w:sz w:val="24"/>
          <w:szCs w:val="24"/>
        </w:rPr>
        <w:t>2.03</w:t>
      </w:r>
      <w:r>
        <w:rPr>
          <w:sz w:val="24"/>
          <w:szCs w:val="24"/>
        </w:rPr>
        <w:tab/>
        <w:t>MATÉRIAUX</w:t>
      </w:r>
    </w:p>
    <w:p w:rsidR="00310285" w:rsidRDefault="00310285">
      <w:pPr>
        <w:rPr>
          <w:sz w:val="24"/>
          <w:szCs w:val="24"/>
        </w:rPr>
      </w:pPr>
    </w:p>
    <w:p w:rsidR="00310285" w:rsidRDefault="00310285">
      <w:pPr>
        <w:numPr>
          <w:ilvl w:val="0"/>
          <w:numId w:val="23"/>
        </w:numPr>
        <w:rPr>
          <w:sz w:val="24"/>
          <w:szCs w:val="24"/>
        </w:rPr>
      </w:pPr>
      <w:r>
        <w:rPr>
          <w:sz w:val="24"/>
          <w:szCs w:val="24"/>
        </w:rPr>
        <w:t>Matériaux des tuyaux : Les tuyaux sont en polyéthylène réticulé (XLPE) fabriqué par méthode peroxyde (XLPE-A).</w:t>
      </w:r>
    </w:p>
    <w:p w:rsidR="00310285" w:rsidRDefault="00310285">
      <w:pPr>
        <w:ind w:left="720"/>
        <w:rPr>
          <w:sz w:val="24"/>
          <w:szCs w:val="24"/>
        </w:rPr>
      </w:pPr>
    </w:p>
    <w:p w:rsidR="00310285" w:rsidRDefault="00310285">
      <w:pPr>
        <w:numPr>
          <w:ilvl w:val="0"/>
          <w:numId w:val="24"/>
        </w:numPr>
        <w:rPr>
          <w:sz w:val="24"/>
          <w:szCs w:val="24"/>
        </w:rPr>
      </w:pPr>
      <w:r>
        <w:rPr>
          <w:sz w:val="24"/>
          <w:szCs w:val="24"/>
        </w:rPr>
        <w:t xml:space="preserve">Type : Tuyaux Uponor </w:t>
      </w:r>
      <w:proofErr w:type="spellStart"/>
      <w:r>
        <w:rPr>
          <w:sz w:val="24"/>
          <w:szCs w:val="24"/>
        </w:rPr>
        <w:t>hePEX</w:t>
      </w:r>
      <w:proofErr w:type="spellEnd"/>
      <w:r>
        <w:rPr>
          <w:sz w:val="24"/>
          <w:szCs w:val="24"/>
        </w:rPr>
        <w:t xml:space="preserve"> plus.</w:t>
      </w:r>
    </w:p>
    <w:p w:rsidR="00310285" w:rsidRDefault="00310285">
      <w:pPr>
        <w:rPr>
          <w:sz w:val="24"/>
          <w:szCs w:val="24"/>
        </w:rPr>
      </w:pPr>
    </w:p>
    <w:p w:rsidR="00310285" w:rsidRDefault="00310285">
      <w:pPr>
        <w:numPr>
          <w:ilvl w:val="0"/>
          <w:numId w:val="24"/>
        </w:numPr>
        <w:rPr>
          <w:sz w:val="24"/>
          <w:szCs w:val="24"/>
        </w:rPr>
      </w:pPr>
      <w:r>
        <w:rPr>
          <w:sz w:val="24"/>
          <w:szCs w:val="24"/>
        </w:rPr>
        <w:t>Barrière contre l’oxygène : Les tuyaux auront une barrière contre l’oxygène pouvant limiter la migration de l’oxygène à travers leurs parois à un taux maximal de 0,10 g/m</w:t>
      </w:r>
      <w:r>
        <w:rPr>
          <w:sz w:val="24"/>
          <w:szCs w:val="24"/>
          <w:vertAlign w:val="superscript"/>
        </w:rPr>
        <w:t>3</w:t>
      </w:r>
      <w:r>
        <w:rPr>
          <w:sz w:val="24"/>
          <w:szCs w:val="24"/>
        </w:rPr>
        <w:t xml:space="preserve">/jour à une température de l’eau de </w:t>
      </w:r>
      <w:r w:rsidR="00B43683">
        <w:rPr>
          <w:sz w:val="24"/>
          <w:szCs w:val="24"/>
        </w:rPr>
        <w:t>104 </w:t>
      </w:r>
      <w:r>
        <w:rPr>
          <w:sz w:val="24"/>
          <w:szCs w:val="24"/>
        </w:rPr>
        <w:t>°F (</w:t>
      </w:r>
      <w:r w:rsidR="00B43683">
        <w:rPr>
          <w:sz w:val="24"/>
          <w:szCs w:val="24"/>
        </w:rPr>
        <w:t>40 </w:t>
      </w:r>
      <w:r>
        <w:rPr>
          <w:sz w:val="24"/>
          <w:szCs w:val="24"/>
        </w:rPr>
        <w:t>°C) selon la norme DIN 4726.</w:t>
      </w:r>
    </w:p>
    <w:p w:rsidR="00310285" w:rsidRDefault="00310285">
      <w:pPr>
        <w:rPr>
          <w:sz w:val="24"/>
          <w:szCs w:val="24"/>
        </w:rPr>
      </w:pPr>
    </w:p>
    <w:p w:rsidR="00310285" w:rsidRDefault="00310285">
      <w:pPr>
        <w:numPr>
          <w:ilvl w:val="0"/>
          <w:numId w:val="24"/>
        </w:numPr>
        <w:rPr>
          <w:sz w:val="24"/>
          <w:szCs w:val="24"/>
        </w:rPr>
      </w:pPr>
      <w:r>
        <w:rPr>
          <w:sz w:val="24"/>
          <w:szCs w:val="24"/>
        </w:rPr>
        <w:t>Les tuyaux XLPE seront fabriqués conformément à la norme ASTM F876. Les tuyaux seront homologués selon l’ASTM par une tierce agence indépendante.</w:t>
      </w:r>
    </w:p>
    <w:p w:rsidR="00310285" w:rsidRDefault="00310285">
      <w:pPr>
        <w:rPr>
          <w:sz w:val="24"/>
          <w:szCs w:val="24"/>
        </w:rPr>
      </w:pPr>
    </w:p>
    <w:p w:rsidR="00310285" w:rsidRDefault="00310285">
      <w:pPr>
        <w:numPr>
          <w:ilvl w:val="0"/>
          <w:numId w:val="24"/>
        </w:numPr>
        <w:rPr>
          <w:sz w:val="24"/>
          <w:szCs w:val="24"/>
        </w:rPr>
      </w:pPr>
      <w:r>
        <w:rPr>
          <w:sz w:val="24"/>
          <w:szCs w:val="24"/>
        </w:rPr>
        <w:t xml:space="preserve">Les tuyaux XLPE auront une conception hydrostatique et des capacités de pression standards de </w:t>
      </w:r>
      <w:r w:rsidR="00B43683">
        <w:rPr>
          <w:sz w:val="24"/>
          <w:szCs w:val="24"/>
        </w:rPr>
        <w:t>200 </w:t>
      </w:r>
      <w:r>
        <w:rPr>
          <w:sz w:val="24"/>
          <w:szCs w:val="24"/>
        </w:rPr>
        <w:t>°F (</w:t>
      </w:r>
      <w:r w:rsidR="00B43683">
        <w:rPr>
          <w:sz w:val="24"/>
          <w:szCs w:val="24"/>
        </w:rPr>
        <w:t>82 </w:t>
      </w:r>
      <w:r>
        <w:rPr>
          <w:sz w:val="24"/>
          <w:szCs w:val="24"/>
        </w:rPr>
        <w:t>°C) à 80 psi (</w:t>
      </w:r>
      <w:r w:rsidR="00B43683">
        <w:rPr>
          <w:sz w:val="24"/>
          <w:szCs w:val="24"/>
        </w:rPr>
        <w:t>551 </w:t>
      </w:r>
      <w:proofErr w:type="spellStart"/>
      <w:r>
        <w:rPr>
          <w:sz w:val="24"/>
          <w:szCs w:val="24"/>
        </w:rPr>
        <w:t>kPa</w:t>
      </w:r>
      <w:proofErr w:type="spellEnd"/>
      <w:r>
        <w:rPr>
          <w:sz w:val="24"/>
          <w:szCs w:val="24"/>
        </w:rPr>
        <w:t xml:space="preserve">), </w:t>
      </w:r>
      <w:r w:rsidR="00B43683">
        <w:rPr>
          <w:sz w:val="24"/>
          <w:szCs w:val="24"/>
        </w:rPr>
        <w:t>180 </w:t>
      </w:r>
      <w:r>
        <w:rPr>
          <w:sz w:val="24"/>
          <w:szCs w:val="24"/>
        </w:rPr>
        <w:t>°F (</w:t>
      </w:r>
      <w:r w:rsidR="00B43683">
        <w:rPr>
          <w:sz w:val="24"/>
          <w:szCs w:val="24"/>
        </w:rPr>
        <w:t>82 </w:t>
      </w:r>
      <w:r>
        <w:rPr>
          <w:sz w:val="24"/>
          <w:szCs w:val="24"/>
        </w:rPr>
        <w:t xml:space="preserve">°C) à 100 </w:t>
      </w:r>
      <w:proofErr w:type="gramStart"/>
      <w:r>
        <w:rPr>
          <w:sz w:val="24"/>
          <w:szCs w:val="24"/>
        </w:rPr>
        <w:t>psi</w:t>
      </w:r>
      <w:proofErr w:type="gramEnd"/>
      <w:r>
        <w:rPr>
          <w:sz w:val="24"/>
          <w:szCs w:val="24"/>
        </w:rPr>
        <w:t xml:space="preserve"> (</w:t>
      </w:r>
      <w:r w:rsidR="00B43683">
        <w:rPr>
          <w:sz w:val="24"/>
          <w:szCs w:val="24"/>
        </w:rPr>
        <w:t>689 </w:t>
      </w:r>
      <w:proofErr w:type="spellStart"/>
      <w:r>
        <w:rPr>
          <w:sz w:val="24"/>
          <w:szCs w:val="24"/>
        </w:rPr>
        <w:t>kPA</w:t>
      </w:r>
      <w:proofErr w:type="spellEnd"/>
      <w:r>
        <w:rPr>
          <w:sz w:val="24"/>
          <w:szCs w:val="24"/>
        </w:rPr>
        <w:t xml:space="preserve">) et </w:t>
      </w:r>
      <w:r w:rsidR="00B43683">
        <w:rPr>
          <w:sz w:val="24"/>
          <w:szCs w:val="24"/>
        </w:rPr>
        <w:t>73,4 </w:t>
      </w:r>
      <w:r>
        <w:rPr>
          <w:sz w:val="24"/>
          <w:szCs w:val="24"/>
        </w:rPr>
        <w:t>°F (</w:t>
      </w:r>
      <w:r w:rsidR="00B43683">
        <w:rPr>
          <w:sz w:val="24"/>
          <w:szCs w:val="24"/>
        </w:rPr>
        <w:t>23 </w:t>
      </w:r>
      <w:r>
        <w:rPr>
          <w:sz w:val="24"/>
          <w:szCs w:val="24"/>
        </w:rPr>
        <w:t>°C) à 160 psi (</w:t>
      </w:r>
      <w:r w:rsidR="00B43683">
        <w:rPr>
          <w:sz w:val="24"/>
          <w:szCs w:val="24"/>
        </w:rPr>
        <w:t>1 102 </w:t>
      </w:r>
      <w:proofErr w:type="spellStart"/>
      <w:r>
        <w:rPr>
          <w:sz w:val="24"/>
          <w:szCs w:val="24"/>
        </w:rPr>
        <w:t>kPa</w:t>
      </w:r>
      <w:proofErr w:type="spellEnd"/>
      <w:r>
        <w:rPr>
          <w:sz w:val="24"/>
          <w:szCs w:val="24"/>
        </w:rPr>
        <w:t xml:space="preserve">). Les capacités de pression et de température seront établies par la Plastic Pipe Institute (PPI), division de la Society of the Plastic </w:t>
      </w:r>
      <w:proofErr w:type="spellStart"/>
      <w:r>
        <w:rPr>
          <w:sz w:val="24"/>
          <w:szCs w:val="24"/>
        </w:rPr>
        <w:t>Industry</w:t>
      </w:r>
      <w:proofErr w:type="spellEnd"/>
      <w:r>
        <w:rPr>
          <w:sz w:val="24"/>
          <w:szCs w:val="24"/>
        </w:rPr>
        <w:t xml:space="preserve"> (SPI).</w:t>
      </w:r>
    </w:p>
    <w:p w:rsidR="00310285" w:rsidRDefault="00310285">
      <w:pPr>
        <w:rPr>
          <w:sz w:val="24"/>
          <w:szCs w:val="24"/>
        </w:rPr>
      </w:pPr>
    </w:p>
    <w:p w:rsidR="00310285" w:rsidRDefault="00310285">
      <w:pPr>
        <w:numPr>
          <w:ilvl w:val="0"/>
          <w:numId w:val="24"/>
        </w:numPr>
        <w:rPr>
          <w:sz w:val="24"/>
          <w:szCs w:val="24"/>
        </w:rPr>
      </w:pPr>
      <w:r>
        <w:rPr>
          <w:sz w:val="24"/>
          <w:szCs w:val="24"/>
        </w:rPr>
        <w:t xml:space="preserve">Le rayon de courbure minimum pour le cintrage à froid des tuyaux XLPE ne sera pas inférieur à 6 fois le diamètre extérieur. Il faudra utiliser un support de cintrage fourni par le fabricant de tuyaux dans le cas de tout cintrage dont le rayon est inférieur à celui indiqué. </w:t>
      </w:r>
    </w:p>
    <w:p w:rsidR="00310285" w:rsidRDefault="00310285">
      <w:pPr>
        <w:rPr>
          <w:sz w:val="24"/>
          <w:szCs w:val="24"/>
        </w:rPr>
      </w:pPr>
    </w:p>
    <w:p w:rsidR="00310285" w:rsidRDefault="00310285">
      <w:pPr>
        <w:numPr>
          <w:ilvl w:val="0"/>
          <w:numId w:val="24"/>
        </w:numPr>
        <w:rPr>
          <w:sz w:val="24"/>
          <w:szCs w:val="24"/>
        </w:rPr>
      </w:pPr>
      <w:r>
        <w:rPr>
          <w:sz w:val="24"/>
          <w:szCs w:val="24"/>
        </w:rPr>
        <w:t>Voici les dimensions des tuyaux XLPE :</w:t>
      </w:r>
    </w:p>
    <w:p w:rsidR="00310285" w:rsidRDefault="00310285">
      <w:pPr>
        <w:rPr>
          <w:sz w:val="24"/>
          <w:szCs w:val="24"/>
        </w:rPr>
      </w:pPr>
    </w:p>
    <w:p w:rsidR="00310285" w:rsidRDefault="00310285">
      <w:pPr>
        <w:numPr>
          <w:ilvl w:val="0"/>
          <w:numId w:val="25"/>
        </w:numPr>
        <w:rPr>
          <w:sz w:val="24"/>
          <w:szCs w:val="24"/>
        </w:rPr>
      </w:pPr>
      <w:r>
        <w:rPr>
          <w:sz w:val="24"/>
          <w:szCs w:val="24"/>
        </w:rPr>
        <w:t>diamètre intérieur nominal de 5/8 po conformément à la norme ASTM F876 ou,</w:t>
      </w:r>
    </w:p>
    <w:p w:rsidR="00310285" w:rsidRDefault="00310285">
      <w:pPr>
        <w:rPr>
          <w:sz w:val="24"/>
          <w:szCs w:val="24"/>
        </w:rPr>
      </w:pPr>
    </w:p>
    <w:p w:rsidR="00310285" w:rsidRDefault="00310285">
      <w:pPr>
        <w:numPr>
          <w:ilvl w:val="0"/>
          <w:numId w:val="25"/>
        </w:numPr>
        <w:rPr>
          <w:sz w:val="24"/>
          <w:szCs w:val="24"/>
        </w:rPr>
      </w:pPr>
      <w:r>
        <w:rPr>
          <w:sz w:val="24"/>
          <w:szCs w:val="24"/>
        </w:rPr>
        <w:t>diamètre intérieur nominal de 3/4 po conformément à la norme ASTM F876 ou,</w:t>
      </w:r>
    </w:p>
    <w:p w:rsidR="00310285" w:rsidRDefault="00310285">
      <w:pPr>
        <w:rPr>
          <w:sz w:val="24"/>
          <w:szCs w:val="24"/>
        </w:rPr>
      </w:pPr>
    </w:p>
    <w:p w:rsidR="00310285" w:rsidRDefault="00310285">
      <w:pPr>
        <w:numPr>
          <w:ilvl w:val="0"/>
          <w:numId w:val="25"/>
        </w:numPr>
        <w:rPr>
          <w:sz w:val="24"/>
          <w:szCs w:val="24"/>
        </w:rPr>
      </w:pPr>
      <w:r>
        <w:rPr>
          <w:sz w:val="24"/>
          <w:szCs w:val="24"/>
        </w:rPr>
        <w:t xml:space="preserve">diamètre intérieur nominal de </w:t>
      </w:r>
      <w:r w:rsidR="00B43683">
        <w:rPr>
          <w:sz w:val="24"/>
          <w:szCs w:val="24"/>
        </w:rPr>
        <w:t>1 </w:t>
      </w:r>
      <w:r>
        <w:rPr>
          <w:sz w:val="24"/>
          <w:szCs w:val="24"/>
        </w:rPr>
        <w:t>po conformément à la norme ASTM F876 indiquée sur les dessins joints au contrat.</w:t>
      </w:r>
    </w:p>
    <w:p w:rsidR="00310285" w:rsidRDefault="00310285">
      <w:pPr>
        <w:ind w:left="720"/>
        <w:rPr>
          <w:sz w:val="24"/>
          <w:szCs w:val="24"/>
        </w:rPr>
      </w:pPr>
    </w:p>
    <w:p w:rsidR="00310285" w:rsidRDefault="00310285">
      <w:pPr>
        <w:ind w:left="720"/>
        <w:rPr>
          <w:sz w:val="24"/>
          <w:szCs w:val="24"/>
        </w:rPr>
      </w:pPr>
    </w:p>
    <w:p w:rsidR="00310285" w:rsidRPr="00420C05" w:rsidRDefault="00310285">
      <w:pPr>
        <w:rPr>
          <w:color w:val="000000"/>
          <w:szCs w:val="24"/>
          <w:lang w:val="en-US"/>
        </w:rPr>
      </w:pPr>
      <w:r w:rsidRPr="001C0528">
        <w:rPr>
          <w:vanish/>
          <w:color w:val="000000"/>
          <w:sz w:val="24"/>
          <w:szCs w:val="24"/>
        </w:rPr>
        <w:t>[</w:t>
      </w:r>
      <w:r w:rsidRPr="001C0528">
        <w:rPr>
          <w:color w:val="000000"/>
          <w:sz w:val="24"/>
          <w:szCs w:val="24"/>
        </w:rPr>
        <w:t xml:space="preserve">Note au rédacteur de devis : </w:t>
      </w:r>
      <w:r w:rsidR="001C0528" w:rsidRPr="001C0528">
        <w:rPr>
          <w:vanish/>
          <w:color w:val="000000"/>
          <w:sz w:val="24"/>
          <w:szCs w:val="24"/>
        </w:rPr>
        <w:t>Ch</w:t>
      </w:r>
      <w:proofErr w:type="spellStart"/>
      <w:r w:rsidRPr="001C0528">
        <w:rPr>
          <w:color w:val="000000"/>
          <w:sz w:val="24"/>
          <w:szCs w:val="24"/>
        </w:rPr>
        <w:t>oisir</w:t>
      </w:r>
      <w:proofErr w:type="spellEnd"/>
      <w:r w:rsidRPr="001C0528">
        <w:rPr>
          <w:color w:val="000000"/>
          <w:sz w:val="24"/>
          <w:szCs w:val="24"/>
        </w:rPr>
        <w:t xml:space="preserve"> le type de collecteur voulu selon l’un des types « B » décrits ci-dessous. </w:t>
      </w:r>
      <w:proofErr w:type="spellStart"/>
      <w:r w:rsidRPr="00420C05">
        <w:rPr>
          <w:color w:val="000000"/>
          <w:sz w:val="24"/>
          <w:szCs w:val="24"/>
          <w:lang w:val="en-US"/>
        </w:rPr>
        <w:t>Laiton</w:t>
      </w:r>
      <w:proofErr w:type="spellEnd"/>
      <w:r w:rsidRPr="00420C05">
        <w:rPr>
          <w:color w:val="000000"/>
          <w:sz w:val="24"/>
          <w:szCs w:val="24"/>
          <w:lang w:val="en-US"/>
        </w:rPr>
        <w:t xml:space="preserve"> 1 ½ </w:t>
      </w:r>
      <w:proofErr w:type="spellStart"/>
      <w:r w:rsidRPr="00420C05">
        <w:rPr>
          <w:color w:val="000000"/>
          <w:sz w:val="24"/>
          <w:szCs w:val="24"/>
          <w:lang w:val="en-US"/>
        </w:rPr>
        <w:t>po</w:t>
      </w:r>
      <w:proofErr w:type="spellEnd"/>
      <w:r w:rsidRPr="00420C05">
        <w:rPr>
          <w:color w:val="000000"/>
          <w:sz w:val="24"/>
          <w:szCs w:val="24"/>
          <w:lang w:val="en-US"/>
        </w:rPr>
        <w:t xml:space="preserve"> </w:t>
      </w:r>
      <w:proofErr w:type="spellStart"/>
      <w:r w:rsidRPr="00420C05">
        <w:rPr>
          <w:color w:val="000000"/>
          <w:sz w:val="24"/>
          <w:szCs w:val="24"/>
          <w:lang w:val="en-US"/>
        </w:rPr>
        <w:t>Tru</w:t>
      </w:r>
      <w:proofErr w:type="spellEnd"/>
      <w:r w:rsidRPr="00420C05">
        <w:rPr>
          <w:color w:val="000000"/>
          <w:sz w:val="24"/>
          <w:szCs w:val="24"/>
          <w:lang w:val="en-US"/>
        </w:rPr>
        <w:t xml:space="preserve">-Flow Classic; </w:t>
      </w:r>
      <w:r w:rsidR="00B43683" w:rsidRPr="00420C05">
        <w:rPr>
          <w:color w:val="000000"/>
          <w:sz w:val="24"/>
          <w:szCs w:val="24"/>
          <w:lang w:val="en-US"/>
        </w:rPr>
        <w:t>1 </w:t>
      </w:r>
      <w:proofErr w:type="spellStart"/>
      <w:r w:rsidRPr="00420C05">
        <w:rPr>
          <w:color w:val="000000"/>
          <w:sz w:val="24"/>
          <w:szCs w:val="24"/>
          <w:lang w:val="en-US"/>
        </w:rPr>
        <w:t>po</w:t>
      </w:r>
      <w:proofErr w:type="spellEnd"/>
      <w:r w:rsidRPr="00420C05">
        <w:rPr>
          <w:color w:val="000000"/>
          <w:sz w:val="24"/>
          <w:szCs w:val="24"/>
          <w:lang w:val="en-US"/>
        </w:rPr>
        <w:t xml:space="preserve"> </w:t>
      </w:r>
      <w:proofErr w:type="spellStart"/>
      <w:r w:rsidRPr="00420C05">
        <w:rPr>
          <w:color w:val="000000"/>
          <w:sz w:val="24"/>
          <w:szCs w:val="24"/>
          <w:lang w:val="en-US"/>
        </w:rPr>
        <w:t>Tru</w:t>
      </w:r>
      <w:proofErr w:type="spellEnd"/>
      <w:r w:rsidRPr="00420C05">
        <w:rPr>
          <w:color w:val="000000"/>
          <w:sz w:val="24"/>
          <w:szCs w:val="24"/>
          <w:lang w:val="en-US"/>
        </w:rPr>
        <w:t xml:space="preserve">-Flow Junior; 1 ¼ </w:t>
      </w:r>
      <w:proofErr w:type="spellStart"/>
      <w:r w:rsidRPr="00420C05">
        <w:rPr>
          <w:color w:val="000000"/>
          <w:sz w:val="24"/>
          <w:szCs w:val="24"/>
          <w:lang w:val="en-US"/>
        </w:rPr>
        <w:t>po</w:t>
      </w:r>
      <w:proofErr w:type="spellEnd"/>
      <w:r w:rsidRPr="00420C05">
        <w:rPr>
          <w:color w:val="000000"/>
          <w:sz w:val="24"/>
          <w:szCs w:val="24"/>
          <w:lang w:val="en-US"/>
        </w:rPr>
        <w:t xml:space="preserve"> Engineered Plastic (EP)</w:t>
      </w:r>
      <w:r w:rsidR="001C0528" w:rsidRPr="00420C05">
        <w:rPr>
          <w:color w:val="000000"/>
          <w:sz w:val="24"/>
          <w:szCs w:val="24"/>
          <w:lang w:val="en-US"/>
        </w:rPr>
        <w:t>.</w:t>
      </w:r>
      <w:r w:rsidRPr="00420C05">
        <w:rPr>
          <w:color w:val="000000"/>
          <w:sz w:val="24"/>
          <w:szCs w:val="24"/>
          <w:lang w:val="en-US"/>
        </w:rPr>
        <w:t>]</w:t>
      </w:r>
    </w:p>
    <w:p w:rsidR="00310285" w:rsidRPr="00420C05" w:rsidRDefault="00310285">
      <w:pPr>
        <w:ind w:left="720"/>
        <w:rPr>
          <w:sz w:val="24"/>
          <w:szCs w:val="24"/>
          <w:lang w:val="en-US"/>
        </w:rPr>
      </w:pPr>
    </w:p>
    <w:p w:rsidR="00310285" w:rsidRDefault="00310285">
      <w:pPr>
        <w:numPr>
          <w:ilvl w:val="0"/>
          <w:numId w:val="23"/>
        </w:numPr>
        <w:rPr>
          <w:szCs w:val="24"/>
        </w:rPr>
      </w:pPr>
      <w:r>
        <w:rPr>
          <w:sz w:val="24"/>
          <w:szCs w:val="24"/>
        </w:rPr>
        <w:t>Matériaux des collecteurs : Le collecteur sera complètement assemblé et monté sur un support durable avec un obturateur d’extrémité sur le collecteur d’alimentation et un obturateur d’extrémité avec évent et drain sur le collecteur de retour. Le collecteur aura un diamètre intérieur de 1</w:t>
      </w:r>
      <w:r w:rsidR="001C0528">
        <w:rPr>
          <w:sz w:val="24"/>
          <w:szCs w:val="24"/>
        </w:rPr>
        <w:t> </w:t>
      </w:r>
      <w:r>
        <w:rPr>
          <w:sz w:val="24"/>
          <w:szCs w:val="24"/>
        </w:rPr>
        <w:t xml:space="preserve">1/2 po pour caractéristiques sans restriction de débit. Le collecteur aura des raccords unions R32 du côté admission pour permettre l’utilisation de divers adaptateurs de connexion. Des indicateurs de température à l’admission, avec pommelle et robinet d’arrêt, assureront l’isolation complète du collecteur. Chaque sortie de boucle aura un indicateur visuel de débit aux fins d’équilibrage.  </w:t>
      </w:r>
    </w:p>
    <w:p w:rsidR="00310285" w:rsidRDefault="00310285">
      <w:pPr>
        <w:ind w:left="720"/>
        <w:rPr>
          <w:sz w:val="24"/>
          <w:szCs w:val="24"/>
        </w:rPr>
      </w:pPr>
    </w:p>
    <w:p w:rsidR="00310285" w:rsidRDefault="00310285">
      <w:pPr>
        <w:numPr>
          <w:ilvl w:val="0"/>
          <w:numId w:val="26"/>
        </w:numPr>
        <w:rPr>
          <w:sz w:val="24"/>
          <w:szCs w:val="24"/>
        </w:rPr>
      </w:pPr>
      <w:r>
        <w:rPr>
          <w:sz w:val="24"/>
          <w:szCs w:val="24"/>
        </w:rPr>
        <w:t xml:space="preserve">Type de collecteur : Uponor </w:t>
      </w:r>
      <w:proofErr w:type="spellStart"/>
      <w:r>
        <w:rPr>
          <w:sz w:val="24"/>
          <w:szCs w:val="24"/>
        </w:rPr>
        <w:t>Tru</w:t>
      </w:r>
      <w:proofErr w:type="spellEnd"/>
      <w:r>
        <w:rPr>
          <w:sz w:val="24"/>
          <w:szCs w:val="24"/>
        </w:rPr>
        <w:t xml:space="preserve">-flow </w:t>
      </w:r>
      <w:proofErr w:type="spellStart"/>
      <w:r>
        <w:rPr>
          <w:sz w:val="24"/>
          <w:szCs w:val="24"/>
        </w:rPr>
        <w:t>Classic</w:t>
      </w:r>
      <w:proofErr w:type="spellEnd"/>
      <w:r>
        <w:rPr>
          <w:sz w:val="24"/>
          <w:szCs w:val="24"/>
        </w:rPr>
        <w:t xml:space="preserve">. </w:t>
      </w:r>
    </w:p>
    <w:p w:rsidR="00310285" w:rsidRDefault="00310285">
      <w:pPr>
        <w:rPr>
          <w:sz w:val="24"/>
          <w:szCs w:val="24"/>
        </w:rPr>
      </w:pPr>
    </w:p>
    <w:p w:rsidR="00310285" w:rsidRDefault="00310285">
      <w:pPr>
        <w:ind w:left="1440"/>
        <w:rPr>
          <w:sz w:val="24"/>
          <w:szCs w:val="24"/>
        </w:rPr>
      </w:pPr>
      <w:r>
        <w:rPr>
          <w:sz w:val="24"/>
          <w:szCs w:val="24"/>
        </w:rPr>
        <w:t>2.</w:t>
      </w:r>
      <w:r>
        <w:rPr>
          <w:sz w:val="24"/>
          <w:szCs w:val="24"/>
        </w:rPr>
        <w:tab/>
        <w:t>Les collecteurs seront fournis par le fabricant de tuyaux XLPE.</w:t>
      </w:r>
    </w:p>
    <w:p w:rsidR="00310285" w:rsidRDefault="00310285">
      <w:pPr>
        <w:rPr>
          <w:sz w:val="24"/>
          <w:szCs w:val="24"/>
        </w:rPr>
      </w:pPr>
    </w:p>
    <w:p w:rsidR="00310285" w:rsidRDefault="00310285">
      <w:pPr>
        <w:numPr>
          <w:ilvl w:val="0"/>
          <w:numId w:val="17"/>
        </w:numPr>
        <w:rPr>
          <w:sz w:val="24"/>
          <w:szCs w:val="24"/>
        </w:rPr>
      </w:pPr>
      <w:r>
        <w:rPr>
          <w:sz w:val="24"/>
          <w:szCs w:val="24"/>
        </w:rPr>
        <w:t xml:space="preserve">Les collecteurs auront des purgeurs d’air manuels intégrés au retour. </w:t>
      </w:r>
    </w:p>
    <w:p w:rsidR="00310285" w:rsidRDefault="00310285">
      <w:pPr>
        <w:rPr>
          <w:sz w:val="24"/>
          <w:szCs w:val="24"/>
        </w:rPr>
      </w:pPr>
    </w:p>
    <w:p w:rsidR="00310285" w:rsidRDefault="00310285">
      <w:pPr>
        <w:numPr>
          <w:ilvl w:val="0"/>
          <w:numId w:val="17"/>
        </w:numPr>
        <w:rPr>
          <w:sz w:val="24"/>
          <w:szCs w:val="24"/>
        </w:rPr>
      </w:pPr>
      <w:r>
        <w:rPr>
          <w:sz w:val="24"/>
          <w:szCs w:val="24"/>
        </w:rPr>
        <w:t>Les collecteurs seront fabriqués en laiton.</w:t>
      </w:r>
    </w:p>
    <w:p w:rsidR="00310285" w:rsidRDefault="00310285">
      <w:pPr>
        <w:rPr>
          <w:sz w:val="24"/>
          <w:szCs w:val="24"/>
        </w:rPr>
      </w:pPr>
    </w:p>
    <w:p w:rsidR="00310285" w:rsidRDefault="00310285">
      <w:pPr>
        <w:numPr>
          <w:ilvl w:val="0"/>
          <w:numId w:val="17"/>
        </w:numPr>
        <w:rPr>
          <w:sz w:val="24"/>
          <w:szCs w:val="24"/>
        </w:rPr>
      </w:pPr>
      <w:r>
        <w:rPr>
          <w:sz w:val="24"/>
          <w:szCs w:val="24"/>
        </w:rPr>
        <w:t>Les collecteurs seront fournis avec les supports de fixation du fabricant.</w:t>
      </w:r>
    </w:p>
    <w:p w:rsidR="00310285" w:rsidRDefault="00310285">
      <w:pPr>
        <w:rPr>
          <w:sz w:val="24"/>
          <w:szCs w:val="24"/>
        </w:rPr>
      </w:pPr>
    </w:p>
    <w:p w:rsidR="00310285" w:rsidRDefault="00310285">
      <w:pPr>
        <w:numPr>
          <w:ilvl w:val="0"/>
          <w:numId w:val="17"/>
        </w:numPr>
        <w:rPr>
          <w:sz w:val="24"/>
          <w:szCs w:val="24"/>
        </w:rPr>
      </w:pPr>
      <w:r>
        <w:rPr>
          <w:sz w:val="24"/>
          <w:szCs w:val="24"/>
        </w:rPr>
        <w:t>Les collecteurs seront fournis avec des indicateurs visuels de débit.</w:t>
      </w:r>
    </w:p>
    <w:p w:rsidR="00310285" w:rsidRDefault="00310285">
      <w:pPr>
        <w:pStyle w:val="ListParagraph"/>
        <w:rPr>
          <w:sz w:val="24"/>
          <w:szCs w:val="24"/>
        </w:rPr>
      </w:pPr>
    </w:p>
    <w:p w:rsidR="00310285" w:rsidRDefault="00310285">
      <w:pPr>
        <w:numPr>
          <w:ilvl w:val="0"/>
          <w:numId w:val="41"/>
        </w:numPr>
        <w:rPr>
          <w:szCs w:val="24"/>
        </w:rPr>
      </w:pPr>
      <w:r>
        <w:rPr>
          <w:sz w:val="24"/>
          <w:szCs w:val="24"/>
        </w:rPr>
        <w:t>Matériaux des collecteurs : Le collecteur sera complètement assemblé et monté sur un support durable avec un obturateur d’extrémité sur le collecteur d’alimentation et un obturateur d’extrémité avec évent et drain sur le collecteur de retour. Le collecteur aura un diamètre intérieur de 1</w:t>
      </w:r>
      <w:r w:rsidR="001C0528">
        <w:rPr>
          <w:sz w:val="24"/>
          <w:szCs w:val="24"/>
        </w:rPr>
        <w:t> </w:t>
      </w:r>
      <w:r>
        <w:rPr>
          <w:sz w:val="24"/>
          <w:szCs w:val="24"/>
        </w:rPr>
        <w:t xml:space="preserve">1/4 po pour caractéristiques sans restriction de débit. Le collecteur aura des raccords unions R32 du côté admission pour permettre l’utilisation de divers adaptateurs de connexion. Des indicateurs de température à l’admission, avec pommelle et robinet d’arrêt, assureront l’isolation complète du collecteur. Chaque sortie de boucle aura un indicateur visuel de débit aux fins d’équilibrage.  </w:t>
      </w:r>
    </w:p>
    <w:p w:rsidR="00310285" w:rsidRDefault="00310285">
      <w:pPr>
        <w:ind w:left="720"/>
        <w:rPr>
          <w:sz w:val="24"/>
          <w:szCs w:val="24"/>
        </w:rPr>
      </w:pPr>
    </w:p>
    <w:p w:rsidR="00310285" w:rsidRDefault="00310285">
      <w:pPr>
        <w:numPr>
          <w:ilvl w:val="0"/>
          <w:numId w:val="42"/>
        </w:numPr>
        <w:rPr>
          <w:sz w:val="24"/>
          <w:szCs w:val="24"/>
        </w:rPr>
      </w:pPr>
      <w:r>
        <w:rPr>
          <w:sz w:val="24"/>
          <w:szCs w:val="24"/>
        </w:rPr>
        <w:t xml:space="preserve">Type de collecteur : Uponor </w:t>
      </w:r>
      <w:proofErr w:type="spellStart"/>
      <w:r>
        <w:rPr>
          <w:sz w:val="24"/>
          <w:szCs w:val="24"/>
        </w:rPr>
        <w:t>Tru</w:t>
      </w:r>
      <w:proofErr w:type="spellEnd"/>
      <w:r>
        <w:rPr>
          <w:sz w:val="24"/>
          <w:szCs w:val="24"/>
        </w:rPr>
        <w:t xml:space="preserve">-flow Junior. </w:t>
      </w:r>
    </w:p>
    <w:p w:rsidR="00310285" w:rsidRDefault="00310285">
      <w:pPr>
        <w:rPr>
          <w:sz w:val="24"/>
          <w:szCs w:val="24"/>
        </w:rPr>
      </w:pPr>
    </w:p>
    <w:p w:rsidR="00310285" w:rsidRDefault="00310285">
      <w:pPr>
        <w:ind w:left="1440"/>
        <w:rPr>
          <w:sz w:val="24"/>
          <w:szCs w:val="24"/>
        </w:rPr>
      </w:pPr>
      <w:r>
        <w:rPr>
          <w:sz w:val="24"/>
          <w:szCs w:val="24"/>
        </w:rPr>
        <w:t>2.</w:t>
      </w:r>
      <w:r>
        <w:rPr>
          <w:sz w:val="24"/>
          <w:szCs w:val="24"/>
        </w:rPr>
        <w:tab/>
        <w:t>Les collecteurs seront fournis par le fabricant de tuyaux XLPE.</w:t>
      </w:r>
    </w:p>
    <w:p w:rsidR="00310285" w:rsidRDefault="00310285">
      <w:pPr>
        <w:rPr>
          <w:sz w:val="24"/>
          <w:szCs w:val="24"/>
        </w:rPr>
      </w:pPr>
    </w:p>
    <w:p w:rsidR="00310285" w:rsidRDefault="00310285">
      <w:pPr>
        <w:numPr>
          <w:ilvl w:val="0"/>
          <w:numId w:val="43"/>
        </w:numPr>
        <w:rPr>
          <w:sz w:val="24"/>
          <w:szCs w:val="24"/>
        </w:rPr>
      </w:pPr>
      <w:r>
        <w:rPr>
          <w:sz w:val="24"/>
          <w:szCs w:val="24"/>
        </w:rPr>
        <w:lastRenderedPageBreak/>
        <w:t xml:space="preserve">Les collecteurs auront des purgeurs d’air manuels intégrés au retour. </w:t>
      </w:r>
    </w:p>
    <w:p w:rsidR="00310285" w:rsidRDefault="00310285">
      <w:pPr>
        <w:rPr>
          <w:sz w:val="24"/>
          <w:szCs w:val="24"/>
        </w:rPr>
      </w:pPr>
    </w:p>
    <w:p w:rsidR="00310285" w:rsidRDefault="00310285">
      <w:pPr>
        <w:numPr>
          <w:ilvl w:val="0"/>
          <w:numId w:val="43"/>
        </w:numPr>
        <w:rPr>
          <w:sz w:val="24"/>
          <w:szCs w:val="24"/>
        </w:rPr>
      </w:pPr>
      <w:r>
        <w:rPr>
          <w:sz w:val="24"/>
          <w:szCs w:val="24"/>
        </w:rPr>
        <w:t>Les collecteurs seront fabriqués en laiton.</w:t>
      </w:r>
    </w:p>
    <w:p w:rsidR="00310285" w:rsidRDefault="00310285">
      <w:pPr>
        <w:rPr>
          <w:sz w:val="24"/>
          <w:szCs w:val="24"/>
        </w:rPr>
      </w:pPr>
    </w:p>
    <w:p w:rsidR="00310285" w:rsidRDefault="00310285">
      <w:pPr>
        <w:numPr>
          <w:ilvl w:val="0"/>
          <w:numId w:val="43"/>
        </w:numPr>
        <w:rPr>
          <w:sz w:val="24"/>
          <w:szCs w:val="24"/>
        </w:rPr>
      </w:pPr>
      <w:r>
        <w:rPr>
          <w:sz w:val="24"/>
          <w:szCs w:val="24"/>
        </w:rPr>
        <w:t>Les collecteurs seront fournis avec les supports de fixation du fabricant.</w:t>
      </w:r>
    </w:p>
    <w:p w:rsidR="00310285" w:rsidRDefault="00310285">
      <w:pPr>
        <w:rPr>
          <w:sz w:val="24"/>
          <w:szCs w:val="24"/>
        </w:rPr>
      </w:pPr>
    </w:p>
    <w:p w:rsidR="00310285" w:rsidRDefault="00310285">
      <w:pPr>
        <w:numPr>
          <w:ilvl w:val="0"/>
          <w:numId w:val="43"/>
        </w:numPr>
        <w:rPr>
          <w:sz w:val="24"/>
          <w:szCs w:val="24"/>
        </w:rPr>
      </w:pPr>
      <w:r>
        <w:rPr>
          <w:sz w:val="24"/>
          <w:szCs w:val="24"/>
        </w:rPr>
        <w:t>Les collecteurs seront fournis avec des indicateurs visuels de débit.</w:t>
      </w:r>
    </w:p>
    <w:p w:rsidR="00310285" w:rsidRDefault="00310285">
      <w:pPr>
        <w:pStyle w:val="ListParagraph"/>
        <w:rPr>
          <w:sz w:val="24"/>
          <w:szCs w:val="24"/>
        </w:rPr>
      </w:pPr>
    </w:p>
    <w:p w:rsidR="00310285" w:rsidRDefault="00310285">
      <w:pPr>
        <w:rPr>
          <w:sz w:val="24"/>
          <w:szCs w:val="24"/>
        </w:rPr>
      </w:pPr>
    </w:p>
    <w:p w:rsidR="00310285" w:rsidRDefault="00310285">
      <w:pPr>
        <w:numPr>
          <w:ilvl w:val="0"/>
          <w:numId w:val="44"/>
        </w:numPr>
        <w:rPr>
          <w:szCs w:val="24"/>
        </w:rPr>
      </w:pPr>
      <w:r>
        <w:rPr>
          <w:sz w:val="24"/>
          <w:szCs w:val="24"/>
        </w:rPr>
        <w:t xml:space="preserve">Matériaux des collecteurs : Le collecteur </w:t>
      </w:r>
      <w:proofErr w:type="spellStart"/>
      <w:r>
        <w:rPr>
          <w:sz w:val="24"/>
          <w:szCs w:val="24"/>
        </w:rPr>
        <w:t>Engineered</w:t>
      </w:r>
      <w:proofErr w:type="spellEnd"/>
      <w:r>
        <w:rPr>
          <w:sz w:val="24"/>
          <w:szCs w:val="24"/>
        </w:rPr>
        <w:t xml:space="preserve"> Plastic (EP) sera complètement assemblé et monté sur un support durable avec des purgeurs d’air et des drains sur les deux sections (alimentation et retour) du collecteur. Le collecteur aura un diamètre intérieur de 1 1/4 po pour caractéristiques sans restriction de débit. Le collecteur aura des raccords unions R32 du côté admission pour permettre l’utilisation de divers adaptateurs de connexion. Des débitmètres visuels seront pré-montés sur le collecteur. Le collecteur aura une isolation plein débit sur chaque boucle.</w:t>
      </w:r>
    </w:p>
    <w:p w:rsidR="00310285" w:rsidRDefault="00310285">
      <w:pPr>
        <w:ind w:left="720"/>
        <w:rPr>
          <w:sz w:val="24"/>
          <w:szCs w:val="24"/>
        </w:rPr>
      </w:pPr>
    </w:p>
    <w:p w:rsidR="00310285" w:rsidRPr="00420C05" w:rsidRDefault="00310285">
      <w:pPr>
        <w:numPr>
          <w:ilvl w:val="0"/>
          <w:numId w:val="45"/>
        </w:numPr>
        <w:rPr>
          <w:sz w:val="24"/>
          <w:szCs w:val="24"/>
          <w:lang w:val="en-US"/>
        </w:rPr>
      </w:pPr>
      <w:r w:rsidRPr="00420C05">
        <w:rPr>
          <w:sz w:val="24"/>
          <w:szCs w:val="24"/>
          <w:lang w:val="en-US"/>
        </w:rPr>
        <w:t xml:space="preserve">Type de </w:t>
      </w:r>
      <w:proofErr w:type="spellStart"/>
      <w:proofErr w:type="gramStart"/>
      <w:r w:rsidRPr="00420C05">
        <w:rPr>
          <w:sz w:val="24"/>
          <w:szCs w:val="24"/>
          <w:lang w:val="en-US"/>
        </w:rPr>
        <w:t>collecteur</w:t>
      </w:r>
      <w:proofErr w:type="spellEnd"/>
      <w:r w:rsidRPr="00420C05">
        <w:rPr>
          <w:sz w:val="24"/>
          <w:szCs w:val="24"/>
          <w:lang w:val="en-US"/>
        </w:rPr>
        <w:t> :</w:t>
      </w:r>
      <w:proofErr w:type="gramEnd"/>
      <w:r w:rsidRPr="00420C05">
        <w:rPr>
          <w:sz w:val="24"/>
          <w:szCs w:val="24"/>
          <w:lang w:val="en-US"/>
        </w:rPr>
        <w:t xml:space="preserve"> Uponor Engineered Plastic (EP). </w:t>
      </w:r>
    </w:p>
    <w:p w:rsidR="00310285" w:rsidRPr="00420C05" w:rsidRDefault="00310285">
      <w:pPr>
        <w:rPr>
          <w:sz w:val="24"/>
          <w:szCs w:val="24"/>
          <w:lang w:val="en-US"/>
        </w:rPr>
      </w:pPr>
    </w:p>
    <w:p w:rsidR="00310285" w:rsidRDefault="00310285">
      <w:pPr>
        <w:ind w:left="1440"/>
        <w:rPr>
          <w:sz w:val="24"/>
          <w:szCs w:val="24"/>
        </w:rPr>
      </w:pPr>
      <w:r>
        <w:rPr>
          <w:sz w:val="24"/>
          <w:szCs w:val="24"/>
        </w:rPr>
        <w:t>2.</w:t>
      </w:r>
      <w:r>
        <w:rPr>
          <w:sz w:val="24"/>
          <w:szCs w:val="24"/>
        </w:rPr>
        <w:tab/>
        <w:t>Les collecteurs seront fournis par le fabricant de tuyaux XLPE.</w:t>
      </w:r>
    </w:p>
    <w:p w:rsidR="00310285" w:rsidRDefault="00310285">
      <w:pPr>
        <w:rPr>
          <w:sz w:val="24"/>
          <w:szCs w:val="24"/>
        </w:rPr>
      </w:pPr>
    </w:p>
    <w:p w:rsidR="00310285" w:rsidRDefault="00310285">
      <w:pPr>
        <w:numPr>
          <w:ilvl w:val="0"/>
          <w:numId w:val="46"/>
        </w:numPr>
        <w:rPr>
          <w:sz w:val="24"/>
          <w:szCs w:val="24"/>
        </w:rPr>
      </w:pPr>
      <w:r>
        <w:rPr>
          <w:sz w:val="24"/>
          <w:szCs w:val="24"/>
        </w:rPr>
        <w:t xml:space="preserve">Les collecteurs auront des purgeurs d’air manuels (alimentation et retour). </w:t>
      </w:r>
    </w:p>
    <w:p w:rsidR="00310285" w:rsidRDefault="00310285">
      <w:pPr>
        <w:rPr>
          <w:sz w:val="24"/>
          <w:szCs w:val="24"/>
        </w:rPr>
      </w:pPr>
    </w:p>
    <w:p w:rsidR="00310285" w:rsidRDefault="00310285">
      <w:pPr>
        <w:numPr>
          <w:ilvl w:val="0"/>
          <w:numId w:val="46"/>
        </w:numPr>
        <w:rPr>
          <w:sz w:val="24"/>
          <w:szCs w:val="24"/>
        </w:rPr>
      </w:pPr>
      <w:r>
        <w:rPr>
          <w:sz w:val="24"/>
          <w:szCs w:val="24"/>
        </w:rPr>
        <w:t>Les collecteurs seront en plastique technique.</w:t>
      </w:r>
    </w:p>
    <w:p w:rsidR="00310285" w:rsidRDefault="00310285">
      <w:pPr>
        <w:rPr>
          <w:sz w:val="24"/>
          <w:szCs w:val="24"/>
        </w:rPr>
      </w:pPr>
    </w:p>
    <w:p w:rsidR="00310285" w:rsidRDefault="00310285">
      <w:pPr>
        <w:numPr>
          <w:ilvl w:val="0"/>
          <w:numId w:val="46"/>
        </w:numPr>
        <w:rPr>
          <w:sz w:val="24"/>
          <w:szCs w:val="24"/>
        </w:rPr>
      </w:pPr>
      <w:r>
        <w:rPr>
          <w:sz w:val="24"/>
          <w:szCs w:val="24"/>
        </w:rPr>
        <w:t>Les collecteurs seront fournis avec les supports de fixation du fabricant.</w:t>
      </w:r>
    </w:p>
    <w:p w:rsidR="00310285" w:rsidRDefault="00310285">
      <w:pPr>
        <w:rPr>
          <w:sz w:val="24"/>
          <w:szCs w:val="24"/>
        </w:rPr>
      </w:pPr>
    </w:p>
    <w:p w:rsidR="00310285" w:rsidRDefault="00310285">
      <w:pPr>
        <w:numPr>
          <w:ilvl w:val="0"/>
          <w:numId w:val="46"/>
        </w:numPr>
        <w:rPr>
          <w:sz w:val="24"/>
          <w:szCs w:val="24"/>
        </w:rPr>
      </w:pPr>
      <w:r>
        <w:rPr>
          <w:sz w:val="24"/>
          <w:szCs w:val="24"/>
        </w:rPr>
        <w:t>Les collecteurs seront pré-assemblés avec des indicateurs visuels de débit.</w:t>
      </w:r>
    </w:p>
    <w:p w:rsidR="00310285" w:rsidRDefault="00310285">
      <w:pPr>
        <w:ind w:left="720"/>
        <w:rPr>
          <w:sz w:val="24"/>
          <w:szCs w:val="24"/>
        </w:rPr>
      </w:pPr>
    </w:p>
    <w:p w:rsidR="00310285" w:rsidRDefault="00310285">
      <w:pPr>
        <w:ind w:left="720"/>
        <w:rPr>
          <w:sz w:val="24"/>
          <w:szCs w:val="24"/>
        </w:rPr>
      </w:pPr>
    </w:p>
    <w:p w:rsidR="00310285" w:rsidRDefault="00310285">
      <w:pPr>
        <w:numPr>
          <w:ilvl w:val="0"/>
          <w:numId w:val="23"/>
        </w:numPr>
        <w:rPr>
          <w:szCs w:val="24"/>
        </w:rPr>
      </w:pPr>
      <w:r>
        <w:rPr>
          <w:sz w:val="24"/>
          <w:szCs w:val="24"/>
        </w:rPr>
        <w:t xml:space="preserve">Matériaux des raccords : Les raccords seront fabriqués en laiton résistant </w:t>
      </w:r>
      <w:proofErr w:type="gramStart"/>
      <w:r>
        <w:rPr>
          <w:sz w:val="24"/>
          <w:szCs w:val="24"/>
        </w:rPr>
        <w:t>à la</w:t>
      </w:r>
      <w:proofErr w:type="gramEnd"/>
      <w:r>
        <w:rPr>
          <w:sz w:val="24"/>
          <w:szCs w:val="24"/>
        </w:rPr>
        <w:t xml:space="preserve"> </w:t>
      </w:r>
      <w:proofErr w:type="spellStart"/>
      <w:r>
        <w:rPr>
          <w:sz w:val="24"/>
          <w:szCs w:val="24"/>
        </w:rPr>
        <w:t>polysulfone</w:t>
      </w:r>
      <w:proofErr w:type="spellEnd"/>
      <w:r>
        <w:rPr>
          <w:sz w:val="24"/>
          <w:szCs w:val="24"/>
        </w:rPr>
        <w:t xml:space="preserve"> et à la </w:t>
      </w:r>
      <w:proofErr w:type="spellStart"/>
      <w:r>
        <w:rPr>
          <w:sz w:val="24"/>
          <w:szCs w:val="24"/>
        </w:rPr>
        <w:t>dézincification</w:t>
      </w:r>
      <w:proofErr w:type="spellEnd"/>
      <w:r>
        <w:rPr>
          <w:sz w:val="24"/>
          <w:szCs w:val="24"/>
        </w:rPr>
        <w:t>. Les raccords seront de type à compression à insertion pointe avant, de type tournant à insertion pointe avant ou de type à expansion à froid XLPE-A.</w:t>
      </w:r>
    </w:p>
    <w:p w:rsidR="00310285" w:rsidRDefault="00310285">
      <w:pPr>
        <w:ind w:left="720"/>
        <w:rPr>
          <w:sz w:val="24"/>
          <w:szCs w:val="24"/>
        </w:rPr>
      </w:pPr>
    </w:p>
    <w:p w:rsidR="00310285" w:rsidRDefault="00310285">
      <w:pPr>
        <w:numPr>
          <w:ilvl w:val="0"/>
          <w:numId w:val="27"/>
        </w:numPr>
        <w:rPr>
          <w:sz w:val="24"/>
          <w:szCs w:val="24"/>
        </w:rPr>
      </w:pPr>
      <w:r>
        <w:rPr>
          <w:sz w:val="24"/>
          <w:szCs w:val="24"/>
        </w:rPr>
        <w:t>Les raccords seront fournis par le fabricant de tuyaux XLPE.</w:t>
      </w:r>
    </w:p>
    <w:p w:rsidR="00310285" w:rsidRDefault="00310285">
      <w:pPr>
        <w:rPr>
          <w:sz w:val="24"/>
          <w:szCs w:val="24"/>
        </w:rPr>
      </w:pPr>
    </w:p>
    <w:p w:rsidR="00310285" w:rsidRDefault="00310285">
      <w:pPr>
        <w:numPr>
          <w:ilvl w:val="0"/>
          <w:numId w:val="27"/>
        </w:numPr>
        <w:rPr>
          <w:sz w:val="24"/>
          <w:szCs w:val="24"/>
        </w:rPr>
      </w:pPr>
      <w:r>
        <w:rPr>
          <w:sz w:val="24"/>
          <w:szCs w:val="24"/>
        </w:rPr>
        <w:t>Le raccord à compression sera composé d’un insert pointe avant, d’une bague de compression et d’un écrou de compression.</w:t>
      </w:r>
    </w:p>
    <w:p w:rsidR="00310285" w:rsidRDefault="00310285">
      <w:pPr>
        <w:rPr>
          <w:sz w:val="24"/>
          <w:szCs w:val="24"/>
        </w:rPr>
      </w:pPr>
    </w:p>
    <w:p w:rsidR="00310285" w:rsidRDefault="00310285">
      <w:pPr>
        <w:numPr>
          <w:ilvl w:val="0"/>
          <w:numId w:val="27"/>
        </w:numPr>
        <w:rPr>
          <w:sz w:val="24"/>
          <w:szCs w:val="24"/>
        </w:rPr>
      </w:pPr>
      <w:r>
        <w:rPr>
          <w:sz w:val="24"/>
          <w:szCs w:val="24"/>
        </w:rPr>
        <w:lastRenderedPageBreak/>
        <w:t xml:space="preserve">Le raccord de type tournant sera composé d’un insert pointe avant, d’un écrou tournant et d’une bague d’expansion à froid XLPE-A. </w:t>
      </w:r>
    </w:p>
    <w:p w:rsidR="00310285" w:rsidRDefault="00310285">
      <w:pPr>
        <w:rPr>
          <w:sz w:val="24"/>
          <w:szCs w:val="24"/>
        </w:rPr>
      </w:pPr>
    </w:p>
    <w:p w:rsidR="00310285" w:rsidRDefault="00310285">
      <w:pPr>
        <w:numPr>
          <w:ilvl w:val="0"/>
          <w:numId w:val="27"/>
        </w:numPr>
        <w:rPr>
          <w:sz w:val="24"/>
          <w:szCs w:val="24"/>
        </w:rPr>
      </w:pPr>
      <w:r>
        <w:rPr>
          <w:sz w:val="24"/>
          <w:szCs w:val="24"/>
        </w:rPr>
        <w:t>Le raccord de type à expansion à froid XLPE-A sera composé d'un insert et d'une bague d'expansion à froid XLPE-A.</w:t>
      </w:r>
    </w:p>
    <w:p w:rsidR="00310285" w:rsidRDefault="00310285">
      <w:pPr>
        <w:rPr>
          <w:sz w:val="24"/>
          <w:szCs w:val="24"/>
        </w:rPr>
      </w:pPr>
    </w:p>
    <w:p w:rsidR="00310285" w:rsidRDefault="00310285">
      <w:pPr>
        <w:numPr>
          <w:ilvl w:val="0"/>
          <w:numId w:val="44"/>
        </w:numPr>
        <w:rPr>
          <w:sz w:val="24"/>
          <w:szCs w:val="24"/>
        </w:rPr>
      </w:pPr>
      <w:r>
        <w:rPr>
          <w:sz w:val="24"/>
          <w:szCs w:val="24"/>
        </w:rPr>
        <w:t>Circuit de retour d’alimentation des tuyaux aux collecteurs : Les tuyaux installés dans des espaces chauffés seront de type réticulé avec barrière contre l’oxygène pouvant limiter la migration de l’oxygène à travers leurs parois à un taux maximal de 0,10 g/m</w:t>
      </w:r>
      <w:r>
        <w:rPr>
          <w:sz w:val="24"/>
          <w:szCs w:val="24"/>
          <w:vertAlign w:val="superscript"/>
        </w:rPr>
        <w:t>3</w:t>
      </w:r>
      <w:r>
        <w:rPr>
          <w:sz w:val="24"/>
          <w:szCs w:val="24"/>
        </w:rPr>
        <w:t xml:space="preserve">/jour à une température de l’eau de </w:t>
      </w:r>
      <w:r w:rsidR="00B43683">
        <w:rPr>
          <w:sz w:val="24"/>
          <w:szCs w:val="24"/>
        </w:rPr>
        <w:t>104 </w:t>
      </w:r>
      <w:r>
        <w:rPr>
          <w:sz w:val="24"/>
          <w:szCs w:val="24"/>
        </w:rPr>
        <w:t>°F (</w:t>
      </w:r>
      <w:r w:rsidR="00B43683">
        <w:rPr>
          <w:sz w:val="24"/>
          <w:szCs w:val="24"/>
        </w:rPr>
        <w:t>40 </w:t>
      </w:r>
      <w:r>
        <w:rPr>
          <w:sz w:val="24"/>
          <w:szCs w:val="24"/>
        </w:rPr>
        <w:t xml:space="preserve">°C) selon la norme DIN 4726. Les circuits de retour d’alimentation souterrains seront de type réticulé </w:t>
      </w:r>
      <w:r w:rsidR="00B43683">
        <w:rPr>
          <w:sz w:val="24"/>
          <w:szCs w:val="24"/>
        </w:rPr>
        <w:t>encastré</w:t>
      </w:r>
      <w:r>
        <w:rPr>
          <w:sz w:val="24"/>
          <w:szCs w:val="24"/>
        </w:rPr>
        <w:t xml:space="preserve"> dans une gaine ondulée en polyéthylène pré-isolée.</w:t>
      </w:r>
    </w:p>
    <w:p w:rsidR="00310285" w:rsidRDefault="00310285">
      <w:pPr>
        <w:rPr>
          <w:sz w:val="24"/>
          <w:szCs w:val="24"/>
        </w:rPr>
      </w:pPr>
    </w:p>
    <w:p w:rsidR="00310285" w:rsidRDefault="00310285">
      <w:pPr>
        <w:numPr>
          <w:ilvl w:val="0"/>
          <w:numId w:val="47"/>
        </w:numPr>
        <w:ind w:left="2160" w:hanging="720"/>
        <w:rPr>
          <w:sz w:val="24"/>
          <w:szCs w:val="24"/>
        </w:rPr>
      </w:pPr>
      <w:r>
        <w:rPr>
          <w:sz w:val="24"/>
          <w:szCs w:val="24"/>
        </w:rPr>
        <w:t xml:space="preserve">Type de tuyaux pour circuit de retour d’alimentation : Tuyaux Uponor </w:t>
      </w:r>
      <w:proofErr w:type="spellStart"/>
      <w:r>
        <w:rPr>
          <w:sz w:val="24"/>
          <w:szCs w:val="24"/>
        </w:rPr>
        <w:t>HePEX</w:t>
      </w:r>
      <w:proofErr w:type="spellEnd"/>
      <w:r>
        <w:rPr>
          <w:sz w:val="24"/>
          <w:szCs w:val="24"/>
        </w:rPr>
        <w:t>.</w:t>
      </w:r>
    </w:p>
    <w:p w:rsidR="00310285" w:rsidRDefault="00310285">
      <w:pPr>
        <w:ind w:left="2160"/>
        <w:rPr>
          <w:sz w:val="24"/>
          <w:szCs w:val="24"/>
        </w:rPr>
      </w:pPr>
    </w:p>
    <w:p w:rsidR="00310285" w:rsidRDefault="00310285">
      <w:pPr>
        <w:numPr>
          <w:ilvl w:val="0"/>
          <w:numId w:val="47"/>
        </w:numPr>
        <w:ind w:left="2160" w:hanging="720"/>
        <w:rPr>
          <w:sz w:val="24"/>
          <w:szCs w:val="24"/>
        </w:rPr>
      </w:pPr>
      <w:r>
        <w:rPr>
          <w:sz w:val="24"/>
          <w:szCs w:val="24"/>
        </w:rPr>
        <w:t>Type de tuyaux</w:t>
      </w:r>
      <w:r w:rsidR="00564126" w:rsidRPr="00564126">
        <w:rPr>
          <w:sz w:val="24"/>
          <w:szCs w:val="24"/>
        </w:rPr>
        <w:t xml:space="preserve"> </w:t>
      </w:r>
      <w:r w:rsidR="00564126">
        <w:rPr>
          <w:sz w:val="24"/>
          <w:szCs w:val="24"/>
        </w:rPr>
        <w:t>XLPE-A</w:t>
      </w:r>
      <w:r>
        <w:rPr>
          <w:sz w:val="24"/>
          <w:szCs w:val="24"/>
        </w:rPr>
        <w:t xml:space="preserve"> pré-isolés pour circuits de retour d’alimentation : Uponor </w:t>
      </w:r>
      <w:proofErr w:type="spellStart"/>
      <w:r>
        <w:rPr>
          <w:sz w:val="24"/>
          <w:szCs w:val="24"/>
        </w:rPr>
        <w:t>Ecoflex</w:t>
      </w:r>
      <w:proofErr w:type="spellEnd"/>
      <w:r>
        <w:rPr>
          <w:sz w:val="24"/>
          <w:szCs w:val="24"/>
        </w:rPr>
        <w:t>.</w:t>
      </w:r>
    </w:p>
    <w:p w:rsidR="00310285" w:rsidRDefault="00310285">
      <w:pPr>
        <w:ind w:left="720"/>
        <w:rPr>
          <w:sz w:val="24"/>
          <w:szCs w:val="24"/>
        </w:rPr>
      </w:pPr>
    </w:p>
    <w:p w:rsidR="00310285" w:rsidRDefault="00310285">
      <w:pPr>
        <w:ind w:left="720"/>
        <w:rPr>
          <w:sz w:val="24"/>
          <w:szCs w:val="24"/>
        </w:rPr>
      </w:pPr>
    </w:p>
    <w:p w:rsidR="00310285" w:rsidRDefault="00310285">
      <w:pPr>
        <w:numPr>
          <w:ilvl w:val="0"/>
          <w:numId w:val="23"/>
        </w:numPr>
        <w:rPr>
          <w:sz w:val="24"/>
          <w:szCs w:val="24"/>
        </w:rPr>
      </w:pPr>
      <w:r>
        <w:rPr>
          <w:sz w:val="24"/>
          <w:szCs w:val="24"/>
        </w:rPr>
        <w:t>Protection contre le gel : Le fluide caloporteur sera une solution de 50 % glycol/eau.</w:t>
      </w:r>
    </w:p>
    <w:p w:rsidR="00310285" w:rsidRDefault="00310285">
      <w:pPr>
        <w:rPr>
          <w:sz w:val="24"/>
          <w:szCs w:val="24"/>
        </w:rPr>
      </w:pPr>
    </w:p>
    <w:p w:rsidR="00310285" w:rsidRDefault="00310285">
      <w:pPr>
        <w:ind w:left="1440"/>
        <w:rPr>
          <w:sz w:val="24"/>
          <w:szCs w:val="24"/>
        </w:rPr>
      </w:pPr>
      <w:r>
        <w:rPr>
          <w:sz w:val="24"/>
          <w:szCs w:val="24"/>
        </w:rPr>
        <w:t xml:space="preserve">1. </w:t>
      </w:r>
      <w:r>
        <w:rPr>
          <w:sz w:val="24"/>
          <w:szCs w:val="24"/>
        </w:rPr>
        <w:tab/>
        <w:t xml:space="preserve">Type de glycol : propane-1,2-diol. </w:t>
      </w:r>
    </w:p>
    <w:p w:rsidR="00310285" w:rsidRDefault="00310285">
      <w:pPr>
        <w:ind w:left="720"/>
        <w:rPr>
          <w:sz w:val="24"/>
          <w:szCs w:val="24"/>
        </w:rPr>
      </w:pPr>
    </w:p>
    <w:p w:rsidR="00310285" w:rsidRDefault="00310285">
      <w:pPr>
        <w:rPr>
          <w:sz w:val="24"/>
          <w:szCs w:val="24"/>
        </w:rPr>
      </w:pPr>
      <w:r>
        <w:rPr>
          <w:sz w:val="24"/>
          <w:szCs w:val="24"/>
        </w:rPr>
        <w:t>2.04</w:t>
      </w:r>
      <w:r>
        <w:rPr>
          <w:sz w:val="24"/>
          <w:szCs w:val="24"/>
        </w:rPr>
        <w:tab/>
        <w:t>ACCESSOIRES</w:t>
      </w:r>
    </w:p>
    <w:p w:rsidR="00310285" w:rsidRDefault="00310285">
      <w:pPr>
        <w:ind w:left="720"/>
        <w:rPr>
          <w:sz w:val="24"/>
          <w:szCs w:val="24"/>
        </w:rPr>
      </w:pPr>
    </w:p>
    <w:p w:rsidR="00310285" w:rsidRDefault="00310285">
      <w:pPr>
        <w:numPr>
          <w:ilvl w:val="0"/>
          <w:numId w:val="28"/>
        </w:numPr>
        <w:rPr>
          <w:sz w:val="24"/>
          <w:szCs w:val="24"/>
        </w:rPr>
      </w:pPr>
      <w:r>
        <w:rPr>
          <w:sz w:val="24"/>
          <w:szCs w:val="24"/>
        </w:rPr>
        <w:t>Commande de fo</w:t>
      </w:r>
      <w:r w:rsidR="00564126">
        <w:rPr>
          <w:sz w:val="24"/>
          <w:szCs w:val="24"/>
        </w:rPr>
        <w:t xml:space="preserve">nte des neiges : La commande Du système radiant de chauffe du sol </w:t>
      </w:r>
      <w:r>
        <w:rPr>
          <w:sz w:val="24"/>
          <w:szCs w:val="24"/>
        </w:rPr>
        <w:t xml:space="preserve">sera fournie par le fabricant de tuyaux XLPE et devra pouvoir assurer les fonctions suivantes :  </w:t>
      </w:r>
    </w:p>
    <w:p w:rsidR="00310285" w:rsidRDefault="00310285">
      <w:pPr>
        <w:pStyle w:val="BodyTextIndent"/>
        <w:rPr>
          <w:szCs w:val="24"/>
        </w:rPr>
      </w:pPr>
    </w:p>
    <w:p w:rsidR="00310285" w:rsidRDefault="00310285">
      <w:pPr>
        <w:pStyle w:val="BodyTextIndent"/>
        <w:numPr>
          <w:ilvl w:val="0"/>
          <w:numId w:val="40"/>
        </w:numPr>
        <w:rPr>
          <w:szCs w:val="24"/>
        </w:rPr>
      </w:pPr>
      <w:r>
        <w:rPr>
          <w:szCs w:val="24"/>
        </w:rPr>
        <w:t>Automatiquement actionner le système de fonte des neiges quand la neige ou la glace se forment sur la dalle.</w:t>
      </w:r>
    </w:p>
    <w:p w:rsidR="00310285" w:rsidRDefault="00310285">
      <w:pPr>
        <w:ind w:left="1440"/>
        <w:rPr>
          <w:sz w:val="24"/>
          <w:szCs w:val="24"/>
        </w:rPr>
      </w:pPr>
    </w:p>
    <w:p w:rsidR="00310285" w:rsidRDefault="00310285">
      <w:pPr>
        <w:numPr>
          <w:ilvl w:val="0"/>
          <w:numId w:val="40"/>
        </w:numPr>
        <w:rPr>
          <w:sz w:val="24"/>
          <w:szCs w:val="24"/>
        </w:rPr>
      </w:pPr>
      <w:r>
        <w:rPr>
          <w:sz w:val="24"/>
          <w:szCs w:val="24"/>
        </w:rPr>
        <w:t>Automatiquement arrêter le système de fonte des neiges quand la neige et la glace ont fondu.</w:t>
      </w:r>
    </w:p>
    <w:p w:rsidR="00310285" w:rsidRDefault="00310285">
      <w:pPr>
        <w:ind w:left="1440"/>
        <w:rPr>
          <w:sz w:val="24"/>
          <w:szCs w:val="24"/>
        </w:rPr>
      </w:pPr>
    </w:p>
    <w:p w:rsidR="00310285" w:rsidRDefault="00310285">
      <w:pPr>
        <w:numPr>
          <w:ilvl w:val="0"/>
          <w:numId w:val="40"/>
        </w:numPr>
        <w:rPr>
          <w:sz w:val="24"/>
          <w:szCs w:val="24"/>
        </w:rPr>
      </w:pPr>
      <w:r>
        <w:rPr>
          <w:sz w:val="24"/>
          <w:szCs w:val="24"/>
        </w:rPr>
        <w:t>Mettre la dalle au point mort pour minimiser l’accélération de sa température. [Préciser au besoin]</w:t>
      </w:r>
    </w:p>
    <w:p w:rsidR="001C0528" w:rsidRDefault="001C0528" w:rsidP="001C0528">
      <w:pPr>
        <w:rPr>
          <w:sz w:val="24"/>
          <w:szCs w:val="24"/>
        </w:rPr>
      </w:pPr>
    </w:p>
    <w:p w:rsidR="00310285" w:rsidRDefault="00310285">
      <w:pPr>
        <w:numPr>
          <w:ilvl w:val="0"/>
          <w:numId w:val="40"/>
        </w:numPr>
        <w:rPr>
          <w:sz w:val="24"/>
          <w:szCs w:val="24"/>
        </w:rPr>
      </w:pPr>
      <w:r>
        <w:rPr>
          <w:sz w:val="24"/>
          <w:szCs w:val="24"/>
        </w:rPr>
        <w:t>Régulariser le réchauffement de la dalle depuis l’actionnement à froid pour minimiser tout choc thermique.</w:t>
      </w:r>
    </w:p>
    <w:p w:rsidR="00310285" w:rsidRDefault="00310285">
      <w:pPr>
        <w:ind w:left="1440"/>
        <w:rPr>
          <w:sz w:val="24"/>
          <w:szCs w:val="24"/>
        </w:rPr>
      </w:pPr>
    </w:p>
    <w:p w:rsidR="00310285" w:rsidRDefault="00310285">
      <w:pPr>
        <w:numPr>
          <w:ilvl w:val="0"/>
          <w:numId w:val="40"/>
        </w:numPr>
        <w:rPr>
          <w:sz w:val="24"/>
          <w:szCs w:val="24"/>
        </w:rPr>
      </w:pPr>
      <w:r>
        <w:rPr>
          <w:sz w:val="24"/>
          <w:szCs w:val="24"/>
        </w:rPr>
        <w:t>Protéger la source de chauffage du gel.</w:t>
      </w:r>
    </w:p>
    <w:p w:rsidR="00310285" w:rsidRDefault="00310285">
      <w:pPr>
        <w:pStyle w:val="ListParagraph"/>
        <w:rPr>
          <w:sz w:val="24"/>
          <w:szCs w:val="24"/>
        </w:rPr>
      </w:pPr>
    </w:p>
    <w:p w:rsidR="00310285" w:rsidRDefault="00310285">
      <w:pPr>
        <w:numPr>
          <w:ilvl w:val="0"/>
          <w:numId w:val="40"/>
        </w:numPr>
        <w:rPr>
          <w:sz w:val="24"/>
          <w:szCs w:val="24"/>
        </w:rPr>
      </w:pPr>
      <w:r>
        <w:rPr>
          <w:sz w:val="24"/>
          <w:szCs w:val="24"/>
        </w:rPr>
        <w:lastRenderedPageBreak/>
        <w:t>Actionner la source de chauffage.</w:t>
      </w:r>
    </w:p>
    <w:p w:rsidR="00310285" w:rsidRDefault="00310285">
      <w:pPr>
        <w:pStyle w:val="ListParagraph"/>
        <w:rPr>
          <w:sz w:val="24"/>
          <w:szCs w:val="24"/>
        </w:rPr>
      </w:pPr>
    </w:p>
    <w:p w:rsidR="00310285" w:rsidRDefault="00310285">
      <w:pPr>
        <w:numPr>
          <w:ilvl w:val="0"/>
          <w:numId w:val="40"/>
        </w:numPr>
        <w:rPr>
          <w:sz w:val="24"/>
          <w:szCs w:val="24"/>
        </w:rPr>
      </w:pPr>
      <w:r>
        <w:rPr>
          <w:sz w:val="24"/>
          <w:szCs w:val="24"/>
        </w:rPr>
        <w:t>Système de commande et pompes secondaires.</w:t>
      </w:r>
    </w:p>
    <w:p w:rsidR="00310285" w:rsidRDefault="00310285">
      <w:pPr>
        <w:pStyle w:val="ListParagraph"/>
        <w:rPr>
          <w:sz w:val="24"/>
          <w:szCs w:val="24"/>
        </w:rPr>
      </w:pPr>
    </w:p>
    <w:p w:rsidR="00310285" w:rsidRDefault="00310285">
      <w:pPr>
        <w:numPr>
          <w:ilvl w:val="0"/>
          <w:numId w:val="40"/>
        </w:numPr>
        <w:rPr>
          <w:sz w:val="24"/>
          <w:szCs w:val="24"/>
        </w:rPr>
      </w:pPr>
      <w:r>
        <w:rPr>
          <w:sz w:val="24"/>
          <w:szCs w:val="24"/>
        </w:rPr>
        <w:t>Tout le câblage de l’équipement mécanique sera de Cat5.</w:t>
      </w:r>
    </w:p>
    <w:p w:rsidR="00564126" w:rsidRDefault="00564126" w:rsidP="00564126">
      <w:pPr>
        <w:pStyle w:val="ListParagraph"/>
        <w:rPr>
          <w:sz w:val="24"/>
          <w:szCs w:val="24"/>
        </w:rPr>
      </w:pPr>
    </w:p>
    <w:p w:rsidR="00564126" w:rsidRDefault="00564126">
      <w:pPr>
        <w:numPr>
          <w:ilvl w:val="0"/>
          <w:numId w:val="40"/>
        </w:numPr>
        <w:rPr>
          <w:sz w:val="24"/>
          <w:szCs w:val="24"/>
        </w:rPr>
      </w:pPr>
      <w:r>
        <w:rPr>
          <w:sz w:val="24"/>
          <w:szCs w:val="24"/>
        </w:rPr>
        <w:t xml:space="preserve">La commande devra avoir la capacité de communication externe MSTP </w:t>
      </w:r>
    </w:p>
    <w:p w:rsidR="00310285" w:rsidRDefault="00310285">
      <w:pPr>
        <w:pStyle w:val="ListParagraph"/>
        <w:rPr>
          <w:sz w:val="24"/>
          <w:szCs w:val="24"/>
        </w:rPr>
      </w:pPr>
    </w:p>
    <w:p w:rsidR="00310285" w:rsidRDefault="00564126">
      <w:pPr>
        <w:numPr>
          <w:ilvl w:val="0"/>
          <w:numId w:val="40"/>
        </w:numPr>
        <w:rPr>
          <w:sz w:val="24"/>
          <w:szCs w:val="24"/>
        </w:rPr>
      </w:pPr>
      <w:r>
        <w:rPr>
          <w:sz w:val="24"/>
          <w:szCs w:val="24"/>
        </w:rPr>
        <w:t xml:space="preserve">Commande </w:t>
      </w:r>
      <w:r w:rsidR="00310285">
        <w:rPr>
          <w:sz w:val="24"/>
          <w:szCs w:val="24"/>
        </w:rPr>
        <w:t>: Régulateur de confort multifonction Uponor.</w:t>
      </w:r>
    </w:p>
    <w:p w:rsidR="00310285" w:rsidRDefault="00310285">
      <w:pPr>
        <w:rPr>
          <w:sz w:val="24"/>
          <w:szCs w:val="24"/>
        </w:rPr>
      </w:pPr>
    </w:p>
    <w:p w:rsidR="00310285" w:rsidRDefault="00310285">
      <w:pPr>
        <w:numPr>
          <w:ilvl w:val="1"/>
          <w:numId w:val="29"/>
        </w:numPr>
        <w:rPr>
          <w:sz w:val="24"/>
          <w:szCs w:val="24"/>
        </w:rPr>
      </w:pPr>
      <w:r>
        <w:rPr>
          <w:sz w:val="24"/>
          <w:szCs w:val="24"/>
        </w:rPr>
        <w:t>MATÉRIEL CONNEXE</w:t>
      </w:r>
    </w:p>
    <w:p w:rsidR="00310285" w:rsidRDefault="00310285">
      <w:pPr>
        <w:rPr>
          <w:sz w:val="24"/>
          <w:szCs w:val="24"/>
        </w:rPr>
      </w:pPr>
    </w:p>
    <w:p w:rsidR="00310285" w:rsidRDefault="00310285">
      <w:pPr>
        <w:numPr>
          <w:ilvl w:val="0"/>
          <w:numId w:val="30"/>
        </w:numPr>
        <w:rPr>
          <w:sz w:val="24"/>
          <w:szCs w:val="24"/>
        </w:rPr>
      </w:pPr>
      <w:r>
        <w:rPr>
          <w:sz w:val="24"/>
          <w:szCs w:val="24"/>
        </w:rPr>
        <w:t xml:space="preserve">Matériel connexe : Pour connaître le matériel connexe, se reporter aux autres sections indiquées au paragraphe </w:t>
      </w:r>
      <w:r>
        <w:rPr>
          <w:i/>
          <w:sz w:val="24"/>
          <w:szCs w:val="24"/>
        </w:rPr>
        <w:t>Sections connexes</w:t>
      </w:r>
      <w:r>
        <w:rPr>
          <w:sz w:val="24"/>
          <w:szCs w:val="24"/>
        </w:rPr>
        <w:t xml:space="preserve"> dans ce document. </w:t>
      </w:r>
    </w:p>
    <w:p w:rsidR="00310285" w:rsidRDefault="00310285">
      <w:pPr>
        <w:rPr>
          <w:sz w:val="24"/>
          <w:szCs w:val="24"/>
        </w:rPr>
      </w:pPr>
    </w:p>
    <w:p w:rsidR="00310285" w:rsidRDefault="00310285">
      <w:pPr>
        <w:rPr>
          <w:sz w:val="24"/>
          <w:szCs w:val="24"/>
        </w:rPr>
      </w:pPr>
    </w:p>
    <w:p w:rsidR="00310285" w:rsidRDefault="00310285">
      <w:pPr>
        <w:rPr>
          <w:sz w:val="24"/>
          <w:szCs w:val="24"/>
        </w:rPr>
      </w:pPr>
    </w:p>
    <w:p w:rsidR="00310285" w:rsidRDefault="00310285">
      <w:pPr>
        <w:rPr>
          <w:sz w:val="24"/>
          <w:szCs w:val="24"/>
        </w:rPr>
      </w:pPr>
      <w:r>
        <w:rPr>
          <w:sz w:val="24"/>
          <w:szCs w:val="24"/>
        </w:rPr>
        <w:t>PARTIE 3 EXÉCUTION</w:t>
      </w:r>
    </w:p>
    <w:p w:rsidR="00310285" w:rsidRDefault="00310285">
      <w:pPr>
        <w:rPr>
          <w:sz w:val="24"/>
          <w:szCs w:val="24"/>
        </w:rPr>
      </w:pPr>
    </w:p>
    <w:p w:rsidR="00310285" w:rsidRDefault="00310285">
      <w:pPr>
        <w:rPr>
          <w:sz w:val="24"/>
          <w:szCs w:val="24"/>
        </w:rPr>
      </w:pPr>
      <w:r>
        <w:rPr>
          <w:sz w:val="24"/>
          <w:szCs w:val="24"/>
        </w:rPr>
        <w:t>3.01</w:t>
      </w:r>
      <w:r>
        <w:rPr>
          <w:sz w:val="24"/>
          <w:szCs w:val="24"/>
        </w:rPr>
        <w:tab/>
        <w:t>DIRECTIVES DU FABRICANT</w:t>
      </w:r>
    </w:p>
    <w:p w:rsidR="00310285" w:rsidRDefault="00310285">
      <w:pPr>
        <w:rPr>
          <w:sz w:val="24"/>
          <w:szCs w:val="24"/>
        </w:rPr>
      </w:pPr>
    </w:p>
    <w:p w:rsidR="00310285" w:rsidRDefault="00310285">
      <w:pPr>
        <w:numPr>
          <w:ilvl w:val="0"/>
          <w:numId w:val="31"/>
        </w:numPr>
        <w:rPr>
          <w:sz w:val="24"/>
          <w:szCs w:val="24"/>
        </w:rPr>
      </w:pPr>
      <w:r>
        <w:rPr>
          <w:sz w:val="24"/>
          <w:szCs w:val="24"/>
        </w:rPr>
        <w:t xml:space="preserve">Conformité : Se conformer aux données-produit du fabricant, y compris les fiches techniques sur le produit, les directives d’installation et les directives données sur l’emballage du produit.  </w:t>
      </w:r>
    </w:p>
    <w:p w:rsidR="00310285" w:rsidRDefault="00310285">
      <w:pPr>
        <w:rPr>
          <w:sz w:val="24"/>
          <w:szCs w:val="24"/>
        </w:rPr>
      </w:pPr>
    </w:p>
    <w:p w:rsidR="00310285" w:rsidRDefault="00310285">
      <w:pPr>
        <w:rPr>
          <w:sz w:val="24"/>
          <w:szCs w:val="24"/>
        </w:rPr>
      </w:pPr>
      <w:r>
        <w:rPr>
          <w:sz w:val="24"/>
          <w:szCs w:val="24"/>
        </w:rPr>
        <w:t>3.02</w:t>
      </w:r>
      <w:r>
        <w:rPr>
          <w:sz w:val="24"/>
          <w:szCs w:val="24"/>
        </w:rPr>
        <w:tab/>
        <w:t>EXAMEN</w:t>
      </w:r>
    </w:p>
    <w:p w:rsidR="00310285" w:rsidRDefault="00310285">
      <w:pPr>
        <w:rPr>
          <w:sz w:val="24"/>
          <w:szCs w:val="24"/>
        </w:rPr>
      </w:pPr>
    </w:p>
    <w:p w:rsidR="00310285" w:rsidRDefault="00310285">
      <w:pPr>
        <w:numPr>
          <w:ilvl w:val="0"/>
          <w:numId w:val="32"/>
        </w:numPr>
        <w:rPr>
          <w:sz w:val="24"/>
          <w:szCs w:val="24"/>
        </w:rPr>
      </w:pPr>
      <w:r>
        <w:rPr>
          <w:sz w:val="24"/>
          <w:szCs w:val="24"/>
        </w:rPr>
        <w:t xml:space="preserve">Vérification de l’état du site : S’assurer que l’état du subjectile, précédemment installé selon d’autres sections, est acceptable pour l’installation conformément aux directives du fabricant. </w:t>
      </w:r>
    </w:p>
    <w:p w:rsidR="00310285" w:rsidRDefault="00310285">
      <w:pPr>
        <w:rPr>
          <w:sz w:val="24"/>
          <w:szCs w:val="24"/>
        </w:rPr>
      </w:pPr>
    </w:p>
    <w:p w:rsidR="00310285" w:rsidRDefault="00310285">
      <w:pPr>
        <w:rPr>
          <w:sz w:val="24"/>
          <w:szCs w:val="24"/>
        </w:rPr>
      </w:pPr>
      <w:r>
        <w:rPr>
          <w:sz w:val="24"/>
          <w:szCs w:val="24"/>
        </w:rPr>
        <w:t>3.04</w:t>
      </w:r>
      <w:r>
        <w:rPr>
          <w:sz w:val="24"/>
          <w:szCs w:val="24"/>
        </w:rPr>
        <w:tab/>
        <w:t>INSTALLATION</w:t>
      </w:r>
    </w:p>
    <w:p w:rsidR="00310285" w:rsidRDefault="00310285">
      <w:pPr>
        <w:rPr>
          <w:sz w:val="24"/>
          <w:szCs w:val="24"/>
        </w:rPr>
      </w:pPr>
    </w:p>
    <w:p w:rsidR="00310285" w:rsidRDefault="00310285">
      <w:pPr>
        <w:numPr>
          <w:ilvl w:val="0"/>
          <w:numId w:val="33"/>
        </w:numPr>
        <w:rPr>
          <w:sz w:val="24"/>
          <w:szCs w:val="24"/>
        </w:rPr>
      </w:pPr>
      <w:r>
        <w:rPr>
          <w:sz w:val="24"/>
          <w:szCs w:val="24"/>
        </w:rPr>
        <w:t xml:space="preserve">Installation du système </w:t>
      </w:r>
      <w:r w:rsidR="00564126">
        <w:rPr>
          <w:sz w:val="24"/>
          <w:szCs w:val="24"/>
        </w:rPr>
        <w:t>radiant de chauffe du sol</w:t>
      </w:r>
      <w:r>
        <w:rPr>
          <w:sz w:val="24"/>
          <w:szCs w:val="24"/>
        </w:rPr>
        <w:t> :</w:t>
      </w:r>
    </w:p>
    <w:p w:rsidR="00310285" w:rsidRDefault="00310285">
      <w:pPr>
        <w:ind w:left="720"/>
        <w:rPr>
          <w:sz w:val="24"/>
          <w:szCs w:val="24"/>
        </w:rPr>
      </w:pPr>
    </w:p>
    <w:p w:rsidR="00310285" w:rsidRDefault="00310285">
      <w:pPr>
        <w:numPr>
          <w:ilvl w:val="0"/>
          <w:numId w:val="34"/>
        </w:numPr>
        <w:rPr>
          <w:szCs w:val="24"/>
        </w:rPr>
      </w:pPr>
      <w:r>
        <w:rPr>
          <w:sz w:val="24"/>
          <w:szCs w:val="24"/>
        </w:rPr>
        <w:t xml:space="preserve">Installer les boucles </w:t>
      </w:r>
      <w:r w:rsidR="00564126">
        <w:rPr>
          <w:sz w:val="24"/>
          <w:szCs w:val="24"/>
        </w:rPr>
        <w:t xml:space="preserve">radiantes </w:t>
      </w:r>
      <w:proofErr w:type="spellStart"/>
      <w:r w:rsidR="00564126">
        <w:rPr>
          <w:sz w:val="24"/>
          <w:szCs w:val="24"/>
        </w:rPr>
        <w:t>hydroniques</w:t>
      </w:r>
      <w:proofErr w:type="spellEnd"/>
      <w:r>
        <w:rPr>
          <w:sz w:val="24"/>
          <w:szCs w:val="24"/>
        </w:rPr>
        <w:t xml:space="preserve"> selon les recommandations du fabricant et aussi selon les dessins joints au contrat. L’installation suivra les dessins d’atelier pour la disposition et l’espacement des tuyaux, la configuration et l’emplacement du collecteur et les régulateurs. Se conformer aux notes dans les dessins d’atelier.</w:t>
      </w:r>
    </w:p>
    <w:p w:rsidR="00310285" w:rsidRDefault="00310285">
      <w:pPr>
        <w:ind w:left="1440"/>
        <w:rPr>
          <w:sz w:val="24"/>
          <w:szCs w:val="24"/>
        </w:rPr>
      </w:pPr>
    </w:p>
    <w:p w:rsidR="00310285" w:rsidRDefault="00310285">
      <w:pPr>
        <w:numPr>
          <w:ilvl w:val="0"/>
          <w:numId w:val="34"/>
        </w:numPr>
        <w:rPr>
          <w:sz w:val="24"/>
          <w:szCs w:val="24"/>
        </w:rPr>
      </w:pPr>
      <w:r>
        <w:rPr>
          <w:sz w:val="24"/>
          <w:szCs w:val="24"/>
        </w:rPr>
        <w:t>Les tuyaux de circuit de retour d’alimentation des collecteurs seront isolés par des robinets à tournant sphérique.</w:t>
      </w:r>
    </w:p>
    <w:p w:rsidR="00310285" w:rsidRDefault="00310285">
      <w:pPr>
        <w:ind w:left="1440"/>
        <w:rPr>
          <w:sz w:val="24"/>
          <w:szCs w:val="24"/>
        </w:rPr>
      </w:pPr>
    </w:p>
    <w:p w:rsidR="00310285" w:rsidRDefault="00310285">
      <w:pPr>
        <w:numPr>
          <w:ilvl w:val="0"/>
          <w:numId w:val="34"/>
        </w:numPr>
        <w:rPr>
          <w:sz w:val="24"/>
          <w:szCs w:val="24"/>
        </w:rPr>
      </w:pPr>
      <w:r>
        <w:rPr>
          <w:sz w:val="24"/>
          <w:szCs w:val="24"/>
        </w:rPr>
        <w:t>Les raccords et les collecteurs seront accessibles pour l’entretien. Les seules exceptions : épissures de réparation avec raccords approuvés par le fabricant et procédure pour connexions dissimulées.</w:t>
      </w:r>
    </w:p>
    <w:p w:rsidR="00310285" w:rsidRDefault="00310285">
      <w:pPr>
        <w:ind w:left="1440"/>
        <w:rPr>
          <w:sz w:val="24"/>
          <w:szCs w:val="24"/>
        </w:rPr>
      </w:pPr>
    </w:p>
    <w:p w:rsidR="00310285" w:rsidRDefault="00310285">
      <w:pPr>
        <w:numPr>
          <w:ilvl w:val="0"/>
          <w:numId w:val="34"/>
        </w:numPr>
        <w:rPr>
          <w:szCs w:val="24"/>
        </w:rPr>
      </w:pPr>
      <w:r>
        <w:rPr>
          <w:sz w:val="24"/>
          <w:szCs w:val="24"/>
        </w:rPr>
        <w:t xml:space="preserve">Installer les boucles de tuyaux sans épissures. Il est acceptable de faire une épissure de réparation dans la boucle encastrée en cas de dommage sur place et d'une réparation d'urgence autorisée. Pour obtenir des directives pour bien effectuer des épissures de réparation, consulter le manuel d’installation du fabricant de tuyaux XLPE.  </w:t>
      </w:r>
    </w:p>
    <w:p w:rsidR="00310285" w:rsidRDefault="00310285">
      <w:pPr>
        <w:rPr>
          <w:sz w:val="24"/>
          <w:szCs w:val="24"/>
        </w:rPr>
      </w:pPr>
    </w:p>
    <w:p w:rsidR="00310285" w:rsidRDefault="00310285">
      <w:pPr>
        <w:numPr>
          <w:ilvl w:val="0"/>
          <w:numId w:val="34"/>
        </w:numPr>
        <w:rPr>
          <w:sz w:val="24"/>
          <w:szCs w:val="24"/>
        </w:rPr>
      </w:pPr>
      <w:r>
        <w:rPr>
          <w:sz w:val="24"/>
          <w:szCs w:val="24"/>
        </w:rPr>
        <w:t>S’assurer que les produits suivants n’entrent jamais en contact avec les tuyaux sans la permission expresse du fabricant : colles, adhésifs, solvants, agents d’étanchéité ou produits chimiques.</w:t>
      </w:r>
    </w:p>
    <w:p w:rsidR="00310285" w:rsidRDefault="00310285">
      <w:pPr>
        <w:rPr>
          <w:sz w:val="24"/>
          <w:szCs w:val="24"/>
        </w:rPr>
      </w:pPr>
    </w:p>
    <w:p w:rsidR="00310285" w:rsidRDefault="00310285">
      <w:pPr>
        <w:numPr>
          <w:ilvl w:val="0"/>
          <w:numId w:val="34"/>
        </w:numPr>
        <w:rPr>
          <w:sz w:val="24"/>
          <w:szCs w:val="24"/>
        </w:rPr>
      </w:pPr>
      <w:r>
        <w:rPr>
          <w:sz w:val="24"/>
          <w:szCs w:val="24"/>
        </w:rPr>
        <w:t>Des supports de cintrage du fabricant seront utilisés où les tuyaux entrent et sortent de la dalle.</w:t>
      </w:r>
    </w:p>
    <w:p w:rsidR="00310285" w:rsidRDefault="00310285">
      <w:pPr>
        <w:rPr>
          <w:sz w:val="24"/>
          <w:szCs w:val="24"/>
        </w:rPr>
      </w:pPr>
    </w:p>
    <w:p w:rsidR="00310285" w:rsidRDefault="00310285">
      <w:pPr>
        <w:numPr>
          <w:ilvl w:val="0"/>
          <w:numId w:val="34"/>
        </w:numPr>
        <w:rPr>
          <w:sz w:val="24"/>
          <w:szCs w:val="24"/>
        </w:rPr>
      </w:pPr>
      <w:r>
        <w:rPr>
          <w:sz w:val="24"/>
          <w:szCs w:val="24"/>
        </w:rPr>
        <w:t>Les méthodes de fixation des tuyaux suivront le manuel d'installation du fabricant.</w:t>
      </w:r>
    </w:p>
    <w:p w:rsidR="00310285" w:rsidRDefault="00310285">
      <w:pPr>
        <w:rPr>
          <w:sz w:val="24"/>
          <w:szCs w:val="24"/>
        </w:rPr>
      </w:pPr>
    </w:p>
    <w:p w:rsidR="00310285" w:rsidRDefault="00310285">
      <w:pPr>
        <w:numPr>
          <w:ilvl w:val="0"/>
          <w:numId w:val="34"/>
        </w:numPr>
        <w:rPr>
          <w:sz w:val="24"/>
          <w:szCs w:val="24"/>
        </w:rPr>
      </w:pPr>
      <w:r>
        <w:rPr>
          <w:sz w:val="24"/>
          <w:szCs w:val="24"/>
        </w:rPr>
        <w:t>Pressuriser le système de tuyaux avec de l’air ou de l’eau, conformément aux codes applicables ou, en l’absence de ces codes, à une pression de 60 psi (</w:t>
      </w:r>
      <w:r w:rsidR="00B43683">
        <w:rPr>
          <w:sz w:val="24"/>
          <w:szCs w:val="24"/>
        </w:rPr>
        <w:t>413 </w:t>
      </w:r>
      <w:proofErr w:type="spellStart"/>
      <w:r>
        <w:rPr>
          <w:sz w:val="24"/>
          <w:szCs w:val="24"/>
        </w:rPr>
        <w:t>kPa</w:t>
      </w:r>
      <w:proofErr w:type="spellEnd"/>
      <w:r>
        <w:rPr>
          <w:sz w:val="24"/>
          <w:szCs w:val="24"/>
        </w:rPr>
        <w:t xml:space="preserve">) pendant 24 heures avant le revêtement du système de tuyaux. Les tuyaux demeureront sous pression durant le </w:t>
      </w:r>
      <w:r w:rsidR="00B43683">
        <w:rPr>
          <w:sz w:val="24"/>
          <w:szCs w:val="24"/>
        </w:rPr>
        <w:t>revêtement,</w:t>
      </w:r>
      <w:r>
        <w:rPr>
          <w:sz w:val="24"/>
          <w:szCs w:val="24"/>
        </w:rPr>
        <w:t xml:space="preserve"> et </w:t>
      </w:r>
      <w:r w:rsidR="00B43683">
        <w:rPr>
          <w:sz w:val="24"/>
          <w:szCs w:val="24"/>
        </w:rPr>
        <w:t>ce,</w:t>
      </w:r>
      <w:r>
        <w:rPr>
          <w:sz w:val="24"/>
          <w:szCs w:val="24"/>
        </w:rPr>
        <w:t xml:space="preserve"> pour une période de 24 heures afin d’assurer l’intégrité du système.</w:t>
      </w:r>
    </w:p>
    <w:p w:rsidR="00310285" w:rsidRDefault="00310285">
      <w:pPr>
        <w:rPr>
          <w:sz w:val="24"/>
          <w:szCs w:val="24"/>
        </w:rPr>
      </w:pPr>
    </w:p>
    <w:p w:rsidR="00310285" w:rsidRDefault="00310285">
      <w:pPr>
        <w:numPr>
          <w:ilvl w:val="0"/>
          <w:numId w:val="34"/>
        </w:numPr>
        <w:rPr>
          <w:sz w:val="24"/>
          <w:szCs w:val="24"/>
        </w:rPr>
      </w:pPr>
      <w:r>
        <w:rPr>
          <w:sz w:val="24"/>
          <w:szCs w:val="24"/>
        </w:rPr>
        <w:t xml:space="preserve">Se conformer aux précautions de sécurité durant les épreuves sous pression, y compris l’utilisation d’air comprimé, s’il y a lieu. Il ne faut pas utiliser de l'eau pour pressuriser le système si la température ambiante risque de chuter sous </w:t>
      </w:r>
      <w:r w:rsidR="00B43683">
        <w:rPr>
          <w:sz w:val="24"/>
          <w:szCs w:val="24"/>
        </w:rPr>
        <w:t>32 </w:t>
      </w:r>
      <w:r>
        <w:rPr>
          <w:sz w:val="24"/>
          <w:szCs w:val="24"/>
        </w:rPr>
        <w:t>°F (</w:t>
      </w:r>
      <w:r w:rsidR="00B43683">
        <w:rPr>
          <w:sz w:val="24"/>
          <w:szCs w:val="24"/>
        </w:rPr>
        <w:t>0 </w:t>
      </w:r>
      <w:r>
        <w:rPr>
          <w:sz w:val="24"/>
          <w:szCs w:val="24"/>
        </w:rPr>
        <w:t xml:space="preserve">°C).  </w:t>
      </w:r>
    </w:p>
    <w:p w:rsidR="00310285" w:rsidRDefault="00310285">
      <w:pPr>
        <w:rPr>
          <w:sz w:val="24"/>
          <w:szCs w:val="24"/>
        </w:rPr>
      </w:pPr>
    </w:p>
    <w:p w:rsidR="00310285" w:rsidRDefault="00310285">
      <w:pPr>
        <w:numPr>
          <w:ilvl w:val="0"/>
          <w:numId w:val="34"/>
        </w:numPr>
        <w:rPr>
          <w:sz w:val="24"/>
          <w:szCs w:val="24"/>
        </w:rPr>
      </w:pPr>
      <w:r>
        <w:rPr>
          <w:sz w:val="24"/>
          <w:szCs w:val="24"/>
        </w:rPr>
        <w:t xml:space="preserve">S’assurer que le système est à l’épreuve du gel si la température ambiante risque de chuter sous </w:t>
      </w:r>
      <w:r w:rsidR="00B43683">
        <w:rPr>
          <w:sz w:val="24"/>
          <w:szCs w:val="24"/>
        </w:rPr>
        <w:t>32 </w:t>
      </w:r>
      <w:r>
        <w:rPr>
          <w:sz w:val="24"/>
          <w:szCs w:val="24"/>
        </w:rPr>
        <w:t>°F (</w:t>
      </w:r>
      <w:r w:rsidR="00B43683">
        <w:rPr>
          <w:sz w:val="24"/>
          <w:szCs w:val="24"/>
        </w:rPr>
        <w:t>0 </w:t>
      </w:r>
      <w:r>
        <w:rPr>
          <w:sz w:val="24"/>
          <w:szCs w:val="24"/>
        </w:rPr>
        <w:t xml:space="preserve">°C) et si le système ne fonctionne pas complètement.  </w:t>
      </w:r>
    </w:p>
    <w:p w:rsidR="00310285" w:rsidRDefault="00310285">
      <w:pPr>
        <w:rPr>
          <w:sz w:val="24"/>
          <w:szCs w:val="24"/>
        </w:rPr>
      </w:pPr>
    </w:p>
    <w:p w:rsidR="00310285" w:rsidRDefault="00310285">
      <w:pPr>
        <w:numPr>
          <w:ilvl w:val="0"/>
          <w:numId w:val="34"/>
        </w:numPr>
        <w:rPr>
          <w:sz w:val="24"/>
          <w:szCs w:val="24"/>
        </w:rPr>
      </w:pPr>
      <w:r>
        <w:rPr>
          <w:sz w:val="24"/>
          <w:szCs w:val="24"/>
        </w:rPr>
        <w:t>Équilibrage : Régler le débit à toutes les boucles selon les dessins d’atelier.</w:t>
      </w:r>
    </w:p>
    <w:p w:rsidR="00310285" w:rsidRDefault="00310285">
      <w:pPr>
        <w:rPr>
          <w:sz w:val="24"/>
          <w:szCs w:val="24"/>
        </w:rPr>
      </w:pPr>
    </w:p>
    <w:p w:rsidR="00310285" w:rsidRDefault="00310285">
      <w:pPr>
        <w:numPr>
          <w:ilvl w:val="0"/>
          <w:numId w:val="34"/>
        </w:numPr>
        <w:rPr>
          <w:sz w:val="24"/>
          <w:szCs w:val="24"/>
        </w:rPr>
      </w:pPr>
      <w:r>
        <w:rPr>
          <w:sz w:val="24"/>
          <w:szCs w:val="24"/>
        </w:rPr>
        <w:t xml:space="preserve">Il ne faut pas faire fonctionner le système durant la période de cure du béton, sauf si une permission spéciale a été accordée et des directives précises sur le préchauffage du panneau ont été fournies. </w:t>
      </w:r>
    </w:p>
    <w:p w:rsidR="00310285" w:rsidRDefault="00310285">
      <w:pPr>
        <w:rPr>
          <w:sz w:val="24"/>
          <w:szCs w:val="24"/>
        </w:rPr>
      </w:pPr>
    </w:p>
    <w:p w:rsidR="00310285" w:rsidRDefault="00310285">
      <w:pPr>
        <w:numPr>
          <w:ilvl w:val="0"/>
          <w:numId w:val="33"/>
        </w:numPr>
        <w:rPr>
          <w:sz w:val="24"/>
          <w:szCs w:val="24"/>
        </w:rPr>
      </w:pPr>
      <w:r>
        <w:rPr>
          <w:sz w:val="24"/>
          <w:szCs w:val="24"/>
        </w:rPr>
        <w:lastRenderedPageBreak/>
        <w:t xml:space="preserve">Installation de produits connexes : Pour connaître l’installation de produits connexes, se reporter aux autres sections indiquées au paragraphe </w:t>
      </w:r>
      <w:r>
        <w:rPr>
          <w:i/>
          <w:sz w:val="24"/>
          <w:szCs w:val="24"/>
        </w:rPr>
        <w:t>Sections connexes</w:t>
      </w:r>
      <w:r>
        <w:rPr>
          <w:sz w:val="24"/>
          <w:szCs w:val="24"/>
        </w:rPr>
        <w:t xml:space="preserve"> dans ce document. </w:t>
      </w:r>
    </w:p>
    <w:p w:rsidR="00310285" w:rsidRDefault="00310285">
      <w:pPr>
        <w:ind w:left="720"/>
        <w:rPr>
          <w:sz w:val="24"/>
          <w:szCs w:val="24"/>
        </w:rPr>
      </w:pPr>
    </w:p>
    <w:p w:rsidR="00310285" w:rsidRDefault="00310285">
      <w:pPr>
        <w:rPr>
          <w:sz w:val="24"/>
          <w:szCs w:val="24"/>
        </w:rPr>
      </w:pPr>
      <w:r>
        <w:rPr>
          <w:sz w:val="24"/>
          <w:szCs w:val="24"/>
        </w:rPr>
        <w:t>3.05</w:t>
      </w:r>
      <w:r>
        <w:rPr>
          <w:sz w:val="24"/>
          <w:szCs w:val="24"/>
        </w:rPr>
        <w:tab/>
        <w:t>EXIGENCES DE QUALITÉ SUR PLACE</w:t>
      </w:r>
    </w:p>
    <w:p w:rsidR="00310285" w:rsidRDefault="00310285">
      <w:pPr>
        <w:rPr>
          <w:sz w:val="24"/>
          <w:szCs w:val="24"/>
        </w:rPr>
      </w:pPr>
    </w:p>
    <w:p w:rsidR="00310285" w:rsidRDefault="00310285">
      <w:pPr>
        <w:numPr>
          <w:ilvl w:val="0"/>
          <w:numId w:val="35"/>
        </w:numPr>
        <w:rPr>
          <w:sz w:val="24"/>
          <w:szCs w:val="24"/>
        </w:rPr>
      </w:pPr>
      <w:r>
        <w:rPr>
          <w:sz w:val="24"/>
          <w:szCs w:val="24"/>
        </w:rPr>
        <w:t>Épreuves sur place (essais durant et après l’installation) : [Préciser les exigences des épreuves à effectuer durant et après l’installation du produit.]</w:t>
      </w:r>
    </w:p>
    <w:p w:rsidR="00310285" w:rsidRDefault="00310285">
      <w:pPr>
        <w:ind w:left="720"/>
        <w:rPr>
          <w:sz w:val="24"/>
          <w:szCs w:val="24"/>
        </w:rPr>
      </w:pPr>
    </w:p>
    <w:p w:rsidR="00310285" w:rsidRDefault="00310285">
      <w:pPr>
        <w:numPr>
          <w:ilvl w:val="0"/>
          <w:numId w:val="35"/>
        </w:numPr>
        <w:rPr>
          <w:sz w:val="24"/>
          <w:szCs w:val="24"/>
        </w:rPr>
      </w:pPr>
      <w:r>
        <w:rPr>
          <w:sz w:val="24"/>
          <w:szCs w:val="24"/>
        </w:rPr>
        <w:t>Services du fabricant sur place : Fournir les services du fabricant sur place, dont : recommandations sur l’utilisation du produit et inspections périodiques sur place pour assurer que l’installation du produit a été faite conformément aux directives du fabricant.</w:t>
      </w:r>
    </w:p>
    <w:p w:rsidR="00310285" w:rsidRDefault="00310285">
      <w:pPr>
        <w:rPr>
          <w:sz w:val="24"/>
          <w:szCs w:val="24"/>
        </w:rPr>
      </w:pPr>
    </w:p>
    <w:p w:rsidR="00310285" w:rsidRDefault="00310285">
      <w:pPr>
        <w:numPr>
          <w:ilvl w:val="0"/>
          <w:numId w:val="36"/>
        </w:numPr>
        <w:rPr>
          <w:sz w:val="24"/>
          <w:szCs w:val="24"/>
        </w:rPr>
      </w:pPr>
      <w:r>
        <w:rPr>
          <w:sz w:val="24"/>
          <w:szCs w:val="24"/>
        </w:rPr>
        <w:t>Visites sur place : [Préciser le nombre et la durée des visites d’inspection périodiques.]</w:t>
      </w:r>
    </w:p>
    <w:p w:rsidR="00310285" w:rsidRDefault="00310285">
      <w:pPr>
        <w:rPr>
          <w:sz w:val="24"/>
          <w:szCs w:val="24"/>
        </w:rPr>
      </w:pPr>
    </w:p>
    <w:p w:rsidR="00310285" w:rsidRDefault="00310285">
      <w:pPr>
        <w:rPr>
          <w:sz w:val="24"/>
          <w:szCs w:val="24"/>
        </w:rPr>
      </w:pPr>
      <w:r>
        <w:rPr>
          <w:sz w:val="24"/>
          <w:szCs w:val="24"/>
        </w:rPr>
        <w:t>3.07</w:t>
      </w:r>
      <w:r>
        <w:rPr>
          <w:sz w:val="24"/>
          <w:szCs w:val="24"/>
        </w:rPr>
        <w:tab/>
        <w:t>NETTOYAGE</w:t>
      </w:r>
    </w:p>
    <w:p w:rsidR="00310285" w:rsidRDefault="00310285">
      <w:pPr>
        <w:rPr>
          <w:sz w:val="24"/>
          <w:szCs w:val="24"/>
        </w:rPr>
      </w:pPr>
    </w:p>
    <w:p w:rsidR="00310285" w:rsidRDefault="00310285">
      <w:pPr>
        <w:numPr>
          <w:ilvl w:val="0"/>
          <w:numId w:val="37"/>
        </w:numPr>
        <w:rPr>
          <w:szCs w:val="24"/>
        </w:rPr>
      </w:pPr>
      <w:r>
        <w:rPr>
          <w:sz w:val="24"/>
          <w:szCs w:val="24"/>
        </w:rPr>
        <w:t xml:space="preserve">Nettoyage : Enlever les couvertures et toute protection des zones de travail adjacentes. Réparer ou remplacer les produits installés endommagés. Nettoyer les produits installés conformément aux directives du fabricant avant l’acceptation du propriétaire. Enlever tout débris de construction du site du projet et jeter ces débris légalement. </w:t>
      </w:r>
    </w:p>
    <w:p w:rsidR="00310285" w:rsidRDefault="00310285">
      <w:pPr>
        <w:ind w:left="720"/>
        <w:rPr>
          <w:sz w:val="24"/>
          <w:szCs w:val="24"/>
        </w:rPr>
      </w:pPr>
    </w:p>
    <w:p w:rsidR="00310285" w:rsidRDefault="00310285">
      <w:pPr>
        <w:rPr>
          <w:sz w:val="24"/>
          <w:szCs w:val="24"/>
        </w:rPr>
      </w:pPr>
      <w:r>
        <w:rPr>
          <w:sz w:val="24"/>
          <w:szCs w:val="24"/>
        </w:rPr>
        <w:t>3.08</w:t>
      </w:r>
      <w:r>
        <w:rPr>
          <w:sz w:val="24"/>
          <w:szCs w:val="24"/>
        </w:rPr>
        <w:tab/>
        <w:t>PROTECTION</w:t>
      </w:r>
    </w:p>
    <w:p w:rsidR="00310285" w:rsidRDefault="00310285">
      <w:pPr>
        <w:rPr>
          <w:sz w:val="24"/>
          <w:szCs w:val="24"/>
        </w:rPr>
      </w:pPr>
    </w:p>
    <w:p w:rsidR="00310285" w:rsidRDefault="00310285">
      <w:pPr>
        <w:numPr>
          <w:ilvl w:val="0"/>
          <w:numId w:val="38"/>
        </w:numPr>
        <w:rPr>
          <w:sz w:val="24"/>
          <w:szCs w:val="24"/>
        </w:rPr>
      </w:pPr>
      <w:r>
        <w:rPr>
          <w:sz w:val="24"/>
          <w:szCs w:val="24"/>
        </w:rPr>
        <w:t>Protection : Protéger les produits installés et la surface des finis de tout dommage durant les travaux de construction.</w:t>
      </w:r>
    </w:p>
    <w:p w:rsidR="00310285" w:rsidRDefault="00310285">
      <w:pPr>
        <w:rPr>
          <w:sz w:val="24"/>
          <w:szCs w:val="24"/>
        </w:rPr>
      </w:pPr>
    </w:p>
    <w:p w:rsidR="00310285" w:rsidRDefault="00310285">
      <w:pPr>
        <w:pStyle w:val="Heading3"/>
        <w:rPr>
          <w:szCs w:val="24"/>
        </w:rPr>
      </w:pPr>
      <w:r>
        <w:rPr>
          <w:szCs w:val="24"/>
        </w:rPr>
        <w:t>FIN DE LA SECTION</w:t>
      </w:r>
    </w:p>
    <w:p w:rsidR="00310285" w:rsidRDefault="00310285">
      <w:pPr>
        <w:rPr>
          <w:sz w:val="24"/>
          <w:szCs w:val="24"/>
        </w:rPr>
      </w:pPr>
    </w:p>
    <w:p w:rsidR="00310285" w:rsidRDefault="00310285">
      <w:pPr>
        <w:rPr>
          <w:sz w:val="24"/>
          <w:szCs w:val="24"/>
        </w:rPr>
      </w:pPr>
    </w:p>
    <w:p w:rsidR="00310285" w:rsidRDefault="00310285">
      <w:pPr>
        <w:rPr>
          <w:sz w:val="24"/>
          <w:szCs w:val="24"/>
        </w:rPr>
      </w:pPr>
    </w:p>
    <w:p w:rsidR="00310285" w:rsidRDefault="00310285">
      <w:pPr>
        <w:rPr>
          <w:sz w:val="24"/>
          <w:szCs w:val="24"/>
        </w:rPr>
      </w:pPr>
    </w:p>
    <w:p w:rsidR="00310285" w:rsidRDefault="00310285">
      <w:pPr>
        <w:ind w:left="720"/>
        <w:rPr>
          <w:sz w:val="24"/>
          <w:szCs w:val="24"/>
        </w:rPr>
      </w:pPr>
    </w:p>
    <w:p w:rsidR="00310285" w:rsidRDefault="00310285">
      <w:pPr>
        <w:rPr>
          <w:sz w:val="24"/>
          <w:szCs w:val="24"/>
        </w:rPr>
      </w:pPr>
    </w:p>
    <w:p w:rsidR="00310285" w:rsidRDefault="00310285">
      <w:pPr>
        <w:rPr>
          <w:sz w:val="24"/>
          <w:szCs w:val="24"/>
        </w:rPr>
      </w:pPr>
    </w:p>
    <w:sectPr w:rsidR="00310285" w:rsidSect="00EF2818">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14" w:rsidRDefault="007E1F14">
      <w:pPr>
        <w:rPr>
          <w:szCs w:val="24"/>
        </w:rPr>
      </w:pPr>
      <w:r>
        <w:rPr>
          <w:szCs w:val="24"/>
        </w:rPr>
        <w:separator/>
      </w:r>
    </w:p>
  </w:endnote>
  <w:endnote w:type="continuationSeparator" w:id="0">
    <w:p w:rsidR="007E1F14" w:rsidRDefault="007E1F14">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85" w:rsidRDefault="00310285">
    <w:pPr>
      <w:pStyle w:val="Footer"/>
      <w:rPr>
        <w:sz w:val="24"/>
        <w:szCs w:val="24"/>
      </w:rPr>
    </w:pPr>
    <w:r>
      <w:rPr>
        <w:sz w:val="24"/>
        <w:szCs w:val="24"/>
      </w:rPr>
      <w:t xml:space="preserve">Nom de projet / ##-## / MM-JJ-AAAA    15770 - </w:t>
    </w:r>
    <w:r w:rsidR="00EF2818">
      <w:rPr>
        <w:rStyle w:val="PageNumber"/>
        <w:sz w:val="24"/>
        <w:szCs w:val="24"/>
      </w:rPr>
      <w:fldChar w:fldCharType="begin"/>
    </w:r>
    <w:r>
      <w:rPr>
        <w:rStyle w:val="PageNumber"/>
        <w:sz w:val="24"/>
        <w:szCs w:val="24"/>
      </w:rPr>
      <w:instrText xml:space="preserve"> PAGE </w:instrText>
    </w:r>
    <w:r w:rsidR="00EF2818">
      <w:rPr>
        <w:rStyle w:val="PageNumber"/>
        <w:sz w:val="24"/>
        <w:szCs w:val="24"/>
      </w:rPr>
      <w:fldChar w:fldCharType="separate"/>
    </w:r>
    <w:r w:rsidR="00564126">
      <w:rPr>
        <w:rStyle w:val="PageNumber"/>
        <w:noProof/>
        <w:sz w:val="24"/>
        <w:szCs w:val="24"/>
      </w:rPr>
      <w:t>12</w:t>
    </w:r>
    <w:r w:rsidR="00EF2818">
      <w:rPr>
        <w:rStyle w:val="PageNumber"/>
        <w:sz w:val="24"/>
        <w:szCs w:val="24"/>
      </w:rPr>
      <w:fldChar w:fldCharType="end"/>
    </w:r>
    <w:r>
      <w:rPr>
        <w:sz w:val="24"/>
        <w:szCs w:val="24"/>
      </w:rPr>
      <w:t xml:space="preserve">       Équipement de fonte des neiges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14" w:rsidRDefault="007E1F14">
      <w:pPr>
        <w:rPr>
          <w:szCs w:val="24"/>
        </w:rPr>
      </w:pPr>
      <w:r>
        <w:rPr>
          <w:szCs w:val="24"/>
        </w:rPr>
        <w:separator/>
      </w:r>
    </w:p>
  </w:footnote>
  <w:footnote w:type="continuationSeparator" w:id="0">
    <w:p w:rsidR="007E1F14" w:rsidRDefault="007E1F14">
      <w:pPr>
        <w:rPr>
          <w:szCs w:val="24"/>
        </w:rPr>
      </w:pPr>
      <w:r>
        <w:rPr>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4DE"/>
    <w:multiLevelType w:val="singleLevel"/>
    <w:tmpl w:val="458EA866"/>
    <w:lvl w:ilvl="0">
      <w:start w:val="1"/>
      <w:numFmt w:val="decimal"/>
      <w:lvlText w:val="%1."/>
      <w:lvlJc w:val="left"/>
      <w:pPr>
        <w:tabs>
          <w:tab w:val="num" w:pos="2160"/>
        </w:tabs>
        <w:ind w:left="2160" w:hanging="720"/>
      </w:pPr>
      <w:rPr>
        <w:rFonts w:cs="Times New Roman" w:hint="default"/>
      </w:rPr>
    </w:lvl>
  </w:abstractNum>
  <w:abstractNum w:abstractNumId="1">
    <w:nsid w:val="03AB73E1"/>
    <w:multiLevelType w:val="singleLevel"/>
    <w:tmpl w:val="A70C18FE"/>
    <w:lvl w:ilvl="0">
      <w:start w:val="1"/>
      <w:numFmt w:val="upperLetter"/>
      <w:lvlText w:val="%1."/>
      <w:lvlJc w:val="left"/>
      <w:pPr>
        <w:tabs>
          <w:tab w:val="num" w:pos="1440"/>
        </w:tabs>
        <w:ind w:left="1440" w:hanging="720"/>
      </w:pPr>
      <w:rPr>
        <w:rFonts w:cs="Times New Roman" w:hint="default"/>
      </w:rPr>
    </w:lvl>
  </w:abstractNum>
  <w:abstractNum w:abstractNumId="2">
    <w:nsid w:val="06286B78"/>
    <w:multiLevelType w:val="singleLevel"/>
    <w:tmpl w:val="7566461E"/>
    <w:lvl w:ilvl="0">
      <w:start w:val="1"/>
      <w:numFmt w:val="decimal"/>
      <w:lvlText w:val="%1."/>
      <w:lvlJc w:val="left"/>
      <w:pPr>
        <w:tabs>
          <w:tab w:val="num" w:pos="2160"/>
        </w:tabs>
        <w:ind w:left="2160" w:hanging="720"/>
      </w:pPr>
      <w:rPr>
        <w:rFonts w:cs="Times New Roman" w:hint="default"/>
      </w:rPr>
    </w:lvl>
  </w:abstractNum>
  <w:abstractNum w:abstractNumId="3">
    <w:nsid w:val="092C7E98"/>
    <w:multiLevelType w:val="singleLevel"/>
    <w:tmpl w:val="E5D6F060"/>
    <w:lvl w:ilvl="0">
      <w:start w:val="1"/>
      <w:numFmt w:val="upperLetter"/>
      <w:lvlText w:val="%1."/>
      <w:lvlJc w:val="left"/>
      <w:pPr>
        <w:tabs>
          <w:tab w:val="num" w:pos="1440"/>
        </w:tabs>
        <w:ind w:left="1440" w:hanging="720"/>
      </w:pPr>
      <w:rPr>
        <w:rFonts w:cs="Times New Roman" w:hint="default"/>
      </w:rPr>
    </w:lvl>
  </w:abstractNum>
  <w:abstractNum w:abstractNumId="4">
    <w:nsid w:val="0B5B650E"/>
    <w:multiLevelType w:val="multilevel"/>
    <w:tmpl w:val="14543AD6"/>
    <w:lvl w:ilvl="0">
      <w:start w:val="1"/>
      <w:numFmt w:val="decimal"/>
      <w:lvlText w:val="%1."/>
      <w:lvlJc w:val="left"/>
      <w:pPr>
        <w:tabs>
          <w:tab w:val="num" w:pos="2160"/>
        </w:tabs>
        <w:ind w:left="2160" w:hanging="720"/>
      </w:pPr>
      <w:rPr>
        <w:rFonts w:cs="Times New Roman" w:hint="default"/>
      </w:rPr>
    </w:lvl>
    <w:lvl w:ilvl="1">
      <w:start w:val="3"/>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nsid w:val="0BF01574"/>
    <w:multiLevelType w:val="singleLevel"/>
    <w:tmpl w:val="9084B73E"/>
    <w:lvl w:ilvl="0">
      <w:start w:val="1"/>
      <w:numFmt w:val="decimal"/>
      <w:lvlText w:val="%1."/>
      <w:lvlJc w:val="left"/>
      <w:pPr>
        <w:tabs>
          <w:tab w:val="num" w:pos="2160"/>
        </w:tabs>
        <w:ind w:left="2160" w:hanging="720"/>
      </w:pPr>
      <w:rPr>
        <w:rFonts w:cs="Times New Roman" w:hint="default"/>
      </w:rPr>
    </w:lvl>
  </w:abstractNum>
  <w:abstractNum w:abstractNumId="6">
    <w:nsid w:val="0DDD7748"/>
    <w:multiLevelType w:val="singleLevel"/>
    <w:tmpl w:val="CCF449A2"/>
    <w:lvl w:ilvl="0">
      <w:start w:val="1"/>
      <w:numFmt w:val="upperLetter"/>
      <w:lvlText w:val="%1."/>
      <w:lvlJc w:val="left"/>
      <w:pPr>
        <w:tabs>
          <w:tab w:val="num" w:pos="1440"/>
        </w:tabs>
        <w:ind w:left="1440" w:hanging="720"/>
      </w:pPr>
      <w:rPr>
        <w:rFonts w:cs="Times New Roman" w:hint="default"/>
      </w:rPr>
    </w:lvl>
  </w:abstractNum>
  <w:abstractNum w:abstractNumId="7">
    <w:nsid w:val="0FB00C35"/>
    <w:multiLevelType w:val="hybridMultilevel"/>
    <w:tmpl w:val="1F706B32"/>
    <w:lvl w:ilvl="0" w:tplc="42762D46">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FB84606"/>
    <w:multiLevelType w:val="singleLevel"/>
    <w:tmpl w:val="4C42D73E"/>
    <w:lvl w:ilvl="0">
      <w:start w:val="1"/>
      <w:numFmt w:val="upperLetter"/>
      <w:lvlText w:val="%1."/>
      <w:lvlJc w:val="left"/>
      <w:pPr>
        <w:tabs>
          <w:tab w:val="num" w:pos="1440"/>
        </w:tabs>
        <w:ind w:left="1440" w:hanging="720"/>
      </w:pPr>
      <w:rPr>
        <w:rFonts w:cs="Times New Roman" w:hint="default"/>
      </w:rPr>
    </w:lvl>
  </w:abstractNum>
  <w:abstractNum w:abstractNumId="9">
    <w:nsid w:val="16893293"/>
    <w:multiLevelType w:val="singleLevel"/>
    <w:tmpl w:val="CBECA4A6"/>
    <w:lvl w:ilvl="0">
      <w:start w:val="1"/>
      <w:numFmt w:val="decimal"/>
      <w:lvlText w:val="%1."/>
      <w:lvlJc w:val="left"/>
      <w:pPr>
        <w:tabs>
          <w:tab w:val="num" w:pos="2160"/>
        </w:tabs>
        <w:ind w:left="2160" w:hanging="720"/>
      </w:pPr>
      <w:rPr>
        <w:rFonts w:cs="Times New Roman" w:hint="default"/>
      </w:rPr>
    </w:lvl>
  </w:abstractNum>
  <w:abstractNum w:abstractNumId="10">
    <w:nsid w:val="17802CCE"/>
    <w:multiLevelType w:val="multilevel"/>
    <w:tmpl w:val="6A84DECA"/>
    <w:lvl w:ilvl="0">
      <w:start w:val="1"/>
      <w:numFmt w:val="decimal"/>
      <w:lvlText w:val="%1."/>
      <w:lvlJc w:val="left"/>
      <w:pPr>
        <w:tabs>
          <w:tab w:val="num" w:pos="2160"/>
        </w:tabs>
        <w:ind w:left="2160" w:hanging="720"/>
      </w:pPr>
      <w:rPr>
        <w:rFonts w:cs="Times New Roman" w:hint="default"/>
      </w:rPr>
    </w:lvl>
    <w:lvl w:ilvl="1">
      <w:start w:val="4"/>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20092381"/>
    <w:multiLevelType w:val="singleLevel"/>
    <w:tmpl w:val="77E88992"/>
    <w:lvl w:ilvl="0">
      <w:start w:val="1"/>
      <w:numFmt w:val="decimal"/>
      <w:lvlText w:val="%1."/>
      <w:lvlJc w:val="left"/>
      <w:pPr>
        <w:tabs>
          <w:tab w:val="num" w:pos="2160"/>
        </w:tabs>
        <w:ind w:left="2160" w:hanging="720"/>
      </w:pPr>
      <w:rPr>
        <w:rFonts w:cs="Times New Roman" w:hint="default"/>
      </w:rPr>
    </w:lvl>
  </w:abstractNum>
  <w:abstractNum w:abstractNumId="12">
    <w:nsid w:val="20577099"/>
    <w:multiLevelType w:val="singleLevel"/>
    <w:tmpl w:val="CE788300"/>
    <w:lvl w:ilvl="0">
      <w:start w:val="1"/>
      <w:numFmt w:val="decimal"/>
      <w:lvlText w:val="%1."/>
      <w:lvlJc w:val="left"/>
      <w:pPr>
        <w:tabs>
          <w:tab w:val="num" w:pos="2160"/>
        </w:tabs>
        <w:ind w:left="2160" w:hanging="720"/>
      </w:pPr>
      <w:rPr>
        <w:rFonts w:cs="Times New Roman" w:hint="default"/>
      </w:rPr>
    </w:lvl>
  </w:abstractNum>
  <w:abstractNum w:abstractNumId="13">
    <w:nsid w:val="22FA029F"/>
    <w:multiLevelType w:val="hybridMultilevel"/>
    <w:tmpl w:val="810E5A26"/>
    <w:lvl w:ilvl="0" w:tplc="957ADA6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3FD6C72"/>
    <w:multiLevelType w:val="multilevel"/>
    <w:tmpl w:val="14E86A64"/>
    <w:lvl w:ilvl="0">
      <w:start w:val="1"/>
      <w:numFmt w:val="decimal"/>
      <w:lvlText w:val="%1."/>
      <w:lvlJc w:val="left"/>
      <w:pPr>
        <w:tabs>
          <w:tab w:val="num" w:pos="2160"/>
        </w:tabs>
        <w:ind w:left="2160" w:hanging="720"/>
      </w:pPr>
      <w:rPr>
        <w:rFonts w:cs="Times New Roman" w:hint="default"/>
      </w:rPr>
    </w:lvl>
    <w:lvl w:ilvl="1">
      <w:start w:val="1"/>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nsid w:val="24672FF7"/>
    <w:multiLevelType w:val="singleLevel"/>
    <w:tmpl w:val="AFEC8992"/>
    <w:lvl w:ilvl="0">
      <w:start w:val="1"/>
      <w:numFmt w:val="upperLetter"/>
      <w:lvlText w:val="%1."/>
      <w:lvlJc w:val="left"/>
      <w:pPr>
        <w:ind w:left="720" w:hanging="360"/>
      </w:pPr>
      <w:rPr>
        <w:rFonts w:cs="Times New Roman" w:hint="default"/>
      </w:rPr>
    </w:lvl>
  </w:abstractNum>
  <w:abstractNum w:abstractNumId="16">
    <w:nsid w:val="2AA664C4"/>
    <w:multiLevelType w:val="singleLevel"/>
    <w:tmpl w:val="F52C4FB2"/>
    <w:lvl w:ilvl="0">
      <w:start w:val="1"/>
      <w:numFmt w:val="upperLetter"/>
      <w:lvlText w:val="%1."/>
      <w:lvlJc w:val="left"/>
      <w:pPr>
        <w:tabs>
          <w:tab w:val="num" w:pos="1440"/>
        </w:tabs>
        <w:ind w:left="1440" w:hanging="720"/>
      </w:pPr>
      <w:rPr>
        <w:rFonts w:cs="Times New Roman" w:hint="default"/>
      </w:rPr>
    </w:lvl>
  </w:abstractNum>
  <w:abstractNum w:abstractNumId="17">
    <w:nsid w:val="30D50B24"/>
    <w:multiLevelType w:val="singleLevel"/>
    <w:tmpl w:val="46F81D02"/>
    <w:lvl w:ilvl="0">
      <w:start w:val="1"/>
      <w:numFmt w:val="upperLetter"/>
      <w:lvlText w:val="%1."/>
      <w:lvlJc w:val="left"/>
      <w:pPr>
        <w:tabs>
          <w:tab w:val="num" w:pos="1440"/>
        </w:tabs>
        <w:ind w:left="1440" w:hanging="720"/>
      </w:pPr>
      <w:rPr>
        <w:rFonts w:cs="Times New Roman" w:hint="default"/>
      </w:rPr>
    </w:lvl>
  </w:abstractNum>
  <w:abstractNum w:abstractNumId="18">
    <w:nsid w:val="372A154C"/>
    <w:multiLevelType w:val="hybridMultilevel"/>
    <w:tmpl w:val="85208DDC"/>
    <w:lvl w:ilvl="0" w:tplc="75863090">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461BE3"/>
    <w:multiLevelType w:val="singleLevel"/>
    <w:tmpl w:val="2E0ABACA"/>
    <w:lvl w:ilvl="0">
      <w:start w:val="1"/>
      <w:numFmt w:val="upperLetter"/>
      <w:lvlText w:val="%1."/>
      <w:lvlJc w:val="left"/>
      <w:pPr>
        <w:tabs>
          <w:tab w:val="num" w:pos="1440"/>
        </w:tabs>
        <w:ind w:left="1440" w:hanging="720"/>
      </w:pPr>
      <w:rPr>
        <w:rFonts w:cs="Times New Roman" w:hint="default"/>
      </w:rPr>
    </w:lvl>
  </w:abstractNum>
  <w:abstractNum w:abstractNumId="20">
    <w:nsid w:val="43902150"/>
    <w:multiLevelType w:val="singleLevel"/>
    <w:tmpl w:val="4FAC0FC4"/>
    <w:lvl w:ilvl="0">
      <w:start w:val="1"/>
      <w:numFmt w:val="decimal"/>
      <w:lvlText w:val="%1."/>
      <w:lvlJc w:val="left"/>
      <w:pPr>
        <w:tabs>
          <w:tab w:val="num" w:pos="2160"/>
        </w:tabs>
        <w:ind w:left="2160" w:hanging="720"/>
      </w:pPr>
      <w:rPr>
        <w:rFonts w:cs="Times New Roman" w:hint="default"/>
      </w:rPr>
    </w:lvl>
  </w:abstractNum>
  <w:abstractNum w:abstractNumId="21">
    <w:nsid w:val="45F74CCD"/>
    <w:multiLevelType w:val="multilevel"/>
    <w:tmpl w:val="E496F564"/>
    <w:lvl w:ilvl="0">
      <w:start w:val="1"/>
      <w:numFmt w:val="decimal"/>
      <w:lvlText w:val="%1."/>
      <w:lvlJc w:val="left"/>
      <w:pPr>
        <w:tabs>
          <w:tab w:val="num" w:pos="2160"/>
        </w:tabs>
        <w:ind w:left="2160" w:hanging="720"/>
      </w:pPr>
      <w:rPr>
        <w:rFonts w:cs="Times New Roman" w:hint="default"/>
      </w:rPr>
    </w:lvl>
    <w:lvl w:ilvl="1">
      <w:start w:val="3"/>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2">
    <w:nsid w:val="47E26EA1"/>
    <w:multiLevelType w:val="hybridMultilevel"/>
    <w:tmpl w:val="B642AC92"/>
    <w:lvl w:ilvl="0" w:tplc="2E8046E8">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8F807E2"/>
    <w:multiLevelType w:val="singleLevel"/>
    <w:tmpl w:val="4062456A"/>
    <w:lvl w:ilvl="0">
      <w:start w:val="1"/>
      <w:numFmt w:val="upperLetter"/>
      <w:lvlText w:val="%1."/>
      <w:lvlJc w:val="left"/>
      <w:pPr>
        <w:tabs>
          <w:tab w:val="num" w:pos="1440"/>
        </w:tabs>
        <w:ind w:left="1440" w:hanging="720"/>
      </w:pPr>
      <w:rPr>
        <w:rFonts w:cs="Times New Roman" w:hint="default"/>
      </w:rPr>
    </w:lvl>
  </w:abstractNum>
  <w:abstractNum w:abstractNumId="24">
    <w:nsid w:val="49547240"/>
    <w:multiLevelType w:val="singleLevel"/>
    <w:tmpl w:val="B476C342"/>
    <w:lvl w:ilvl="0">
      <w:start w:val="1"/>
      <w:numFmt w:val="upperLetter"/>
      <w:lvlText w:val="%1."/>
      <w:lvlJc w:val="left"/>
      <w:pPr>
        <w:tabs>
          <w:tab w:val="num" w:pos="1440"/>
        </w:tabs>
        <w:ind w:left="1440" w:hanging="720"/>
      </w:pPr>
      <w:rPr>
        <w:rFonts w:cs="Times New Roman" w:hint="default"/>
      </w:rPr>
    </w:lvl>
  </w:abstractNum>
  <w:abstractNum w:abstractNumId="25">
    <w:nsid w:val="4B1D663C"/>
    <w:multiLevelType w:val="multilevel"/>
    <w:tmpl w:val="BA62E6D8"/>
    <w:lvl w:ilvl="0">
      <w:start w:val="1"/>
      <w:numFmt w:val="decimal"/>
      <w:lvlText w:val="%1."/>
      <w:lvlJc w:val="left"/>
      <w:pPr>
        <w:tabs>
          <w:tab w:val="num" w:pos="2160"/>
        </w:tabs>
        <w:ind w:left="2160" w:hanging="720"/>
      </w:pPr>
      <w:rPr>
        <w:rFonts w:cs="Times New Roman" w:hint="default"/>
      </w:rPr>
    </w:lvl>
    <w:lvl w:ilvl="1">
      <w:start w:val="4"/>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nsid w:val="500B026F"/>
    <w:multiLevelType w:val="multilevel"/>
    <w:tmpl w:val="FF8668A6"/>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0A34ADB"/>
    <w:multiLevelType w:val="singleLevel"/>
    <w:tmpl w:val="DEF4CE12"/>
    <w:lvl w:ilvl="0">
      <w:start w:val="1"/>
      <w:numFmt w:val="upperLetter"/>
      <w:lvlText w:val="%1."/>
      <w:lvlJc w:val="left"/>
      <w:pPr>
        <w:tabs>
          <w:tab w:val="num" w:pos="1440"/>
        </w:tabs>
        <w:ind w:left="1440" w:hanging="720"/>
      </w:pPr>
      <w:rPr>
        <w:rFonts w:cs="Times New Roman" w:hint="default"/>
      </w:rPr>
    </w:lvl>
  </w:abstractNum>
  <w:abstractNum w:abstractNumId="28">
    <w:nsid w:val="58045838"/>
    <w:multiLevelType w:val="singleLevel"/>
    <w:tmpl w:val="61A2ED06"/>
    <w:lvl w:ilvl="0">
      <w:start w:val="1"/>
      <w:numFmt w:val="upperLetter"/>
      <w:lvlText w:val="%1."/>
      <w:lvlJc w:val="left"/>
      <w:pPr>
        <w:tabs>
          <w:tab w:val="num" w:pos="1440"/>
        </w:tabs>
        <w:ind w:left="1440" w:hanging="720"/>
      </w:pPr>
      <w:rPr>
        <w:rFonts w:cs="Times New Roman" w:hint="default"/>
      </w:rPr>
    </w:lvl>
  </w:abstractNum>
  <w:abstractNum w:abstractNumId="29">
    <w:nsid w:val="5AB764BE"/>
    <w:multiLevelType w:val="singleLevel"/>
    <w:tmpl w:val="0FD26BD4"/>
    <w:lvl w:ilvl="0">
      <w:start w:val="1"/>
      <w:numFmt w:val="upperLetter"/>
      <w:lvlText w:val="%1."/>
      <w:lvlJc w:val="left"/>
      <w:pPr>
        <w:tabs>
          <w:tab w:val="num" w:pos="1440"/>
        </w:tabs>
        <w:ind w:left="1440" w:hanging="720"/>
      </w:pPr>
      <w:rPr>
        <w:rFonts w:cs="Times New Roman" w:hint="default"/>
      </w:rPr>
    </w:lvl>
  </w:abstractNum>
  <w:abstractNum w:abstractNumId="30">
    <w:nsid w:val="5BD540E0"/>
    <w:multiLevelType w:val="singleLevel"/>
    <w:tmpl w:val="0348483C"/>
    <w:lvl w:ilvl="0">
      <w:start w:val="1"/>
      <w:numFmt w:val="lowerLetter"/>
      <w:lvlText w:val="%1."/>
      <w:lvlJc w:val="left"/>
      <w:pPr>
        <w:tabs>
          <w:tab w:val="num" w:pos="2880"/>
        </w:tabs>
        <w:ind w:left="2880" w:hanging="720"/>
      </w:pPr>
      <w:rPr>
        <w:rFonts w:cs="Times New Roman" w:hint="default"/>
      </w:rPr>
    </w:lvl>
  </w:abstractNum>
  <w:abstractNum w:abstractNumId="31">
    <w:nsid w:val="601B3E15"/>
    <w:multiLevelType w:val="singleLevel"/>
    <w:tmpl w:val="B36E01FA"/>
    <w:lvl w:ilvl="0">
      <w:start w:val="1"/>
      <w:numFmt w:val="decimal"/>
      <w:lvlText w:val="%1."/>
      <w:lvlJc w:val="left"/>
      <w:pPr>
        <w:tabs>
          <w:tab w:val="num" w:pos="2160"/>
        </w:tabs>
        <w:ind w:left="2160" w:hanging="720"/>
      </w:pPr>
      <w:rPr>
        <w:rFonts w:cs="Times New Roman" w:hint="default"/>
      </w:rPr>
    </w:lvl>
  </w:abstractNum>
  <w:abstractNum w:abstractNumId="32">
    <w:nsid w:val="624B25E5"/>
    <w:multiLevelType w:val="singleLevel"/>
    <w:tmpl w:val="0546D1E0"/>
    <w:lvl w:ilvl="0">
      <w:start w:val="1"/>
      <w:numFmt w:val="upperLetter"/>
      <w:lvlText w:val="%1."/>
      <w:lvlJc w:val="left"/>
      <w:pPr>
        <w:tabs>
          <w:tab w:val="num" w:pos="1440"/>
        </w:tabs>
        <w:ind w:left="1440" w:hanging="720"/>
      </w:pPr>
      <w:rPr>
        <w:rFonts w:cs="Times New Roman" w:hint="default"/>
      </w:rPr>
    </w:lvl>
  </w:abstractNum>
  <w:abstractNum w:abstractNumId="33">
    <w:nsid w:val="65096004"/>
    <w:multiLevelType w:val="singleLevel"/>
    <w:tmpl w:val="884E9482"/>
    <w:lvl w:ilvl="0">
      <w:start w:val="1"/>
      <w:numFmt w:val="upperLetter"/>
      <w:lvlText w:val="%1."/>
      <w:lvlJc w:val="left"/>
      <w:pPr>
        <w:tabs>
          <w:tab w:val="num" w:pos="1440"/>
        </w:tabs>
        <w:ind w:left="1440" w:hanging="720"/>
      </w:pPr>
      <w:rPr>
        <w:rFonts w:cs="Times New Roman" w:hint="default"/>
      </w:rPr>
    </w:lvl>
  </w:abstractNum>
  <w:abstractNum w:abstractNumId="34">
    <w:nsid w:val="664A69E8"/>
    <w:multiLevelType w:val="hybridMultilevel"/>
    <w:tmpl w:val="801896C2"/>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671F6D21"/>
    <w:multiLevelType w:val="singleLevel"/>
    <w:tmpl w:val="D3FC1E1C"/>
    <w:lvl w:ilvl="0">
      <w:start w:val="1"/>
      <w:numFmt w:val="upperLetter"/>
      <w:lvlText w:val="%1."/>
      <w:lvlJc w:val="left"/>
      <w:pPr>
        <w:tabs>
          <w:tab w:val="num" w:pos="1440"/>
        </w:tabs>
        <w:ind w:left="1440" w:hanging="720"/>
      </w:pPr>
      <w:rPr>
        <w:rFonts w:cs="Times New Roman" w:hint="default"/>
      </w:rPr>
    </w:lvl>
  </w:abstractNum>
  <w:abstractNum w:abstractNumId="36">
    <w:nsid w:val="697C7D89"/>
    <w:multiLevelType w:val="singleLevel"/>
    <w:tmpl w:val="9558D634"/>
    <w:lvl w:ilvl="0">
      <w:start w:val="1"/>
      <w:numFmt w:val="decimal"/>
      <w:lvlText w:val="%1."/>
      <w:lvlJc w:val="left"/>
      <w:pPr>
        <w:tabs>
          <w:tab w:val="num" w:pos="2160"/>
        </w:tabs>
        <w:ind w:left="2160" w:hanging="720"/>
      </w:pPr>
      <w:rPr>
        <w:rFonts w:cs="Times New Roman" w:hint="default"/>
      </w:rPr>
    </w:lvl>
  </w:abstractNum>
  <w:abstractNum w:abstractNumId="37">
    <w:nsid w:val="6D203319"/>
    <w:multiLevelType w:val="multilevel"/>
    <w:tmpl w:val="4E36F36C"/>
    <w:lvl w:ilvl="0">
      <w:start w:val="1"/>
      <w:numFmt w:val="decimal"/>
      <w:lvlText w:val="%1."/>
      <w:lvlJc w:val="left"/>
      <w:pPr>
        <w:tabs>
          <w:tab w:val="num" w:pos="2160"/>
        </w:tabs>
        <w:ind w:left="2160" w:hanging="720"/>
      </w:pPr>
      <w:rPr>
        <w:rFonts w:cs="Times New Roman" w:hint="default"/>
      </w:rPr>
    </w:lvl>
    <w:lvl w:ilvl="1">
      <w:start w:val="2"/>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nsid w:val="6E911297"/>
    <w:multiLevelType w:val="singleLevel"/>
    <w:tmpl w:val="B48E57E4"/>
    <w:lvl w:ilvl="0">
      <w:start w:val="1"/>
      <w:numFmt w:val="upperLetter"/>
      <w:lvlText w:val="%1."/>
      <w:lvlJc w:val="left"/>
      <w:pPr>
        <w:tabs>
          <w:tab w:val="num" w:pos="1440"/>
        </w:tabs>
        <w:ind w:left="1440" w:hanging="720"/>
      </w:pPr>
      <w:rPr>
        <w:rFonts w:cs="Times New Roman" w:hint="default"/>
      </w:rPr>
    </w:lvl>
  </w:abstractNum>
  <w:abstractNum w:abstractNumId="39">
    <w:nsid w:val="6ECD04B2"/>
    <w:multiLevelType w:val="multilevel"/>
    <w:tmpl w:val="359E6CF2"/>
    <w:lvl w:ilvl="0">
      <w:start w:val="1"/>
      <w:numFmt w:val="decimal"/>
      <w:lvlText w:val="%1."/>
      <w:lvlJc w:val="left"/>
      <w:pPr>
        <w:tabs>
          <w:tab w:val="num" w:pos="2160"/>
        </w:tabs>
        <w:ind w:left="2160" w:hanging="720"/>
      </w:pPr>
      <w:rPr>
        <w:rFonts w:cs="Times New Roman" w:hint="default"/>
      </w:rPr>
    </w:lvl>
    <w:lvl w:ilvl="1">
      <w:start w:val="1"/>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0">
    <w:nsid w:val="6F7A7C0F"/>
    <w:multiLevelType w:val="hybridMultilevel"/>
    <w:tmpl w:val="5E7A0AC4"/>
    <w:lvl w:ilvl="0" w:tplc="554CDAD6">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0251806"/>
    <w:multiLevelType w:val="multilevel"/>
    <w:tmpl w:val="9CBEC3CC"/>
    <w:lvl w:ilvl="0">
      <w:start w:val="2"/>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70A37465"/>
    <w:multiLevelType w:val="multilevel"/>
    <w:tmpl w:val="74EE2BA6"/>
    <w:lvl w:ilvl="0">
      <w:start w:val="1"/>
      <w:numFmt w:val="decimal"/>
      <w:lvlText w:val="%1."/>
      <w:lvlJc w:val="left"/>
      <w:pPr>
        <w:tabs>
          <w:tab w:val="num" w:pos="2160"/>
        </w:tabs>
        <w:ind w:left="2160" w:hanging="720"/>
      </w:pPr>
      <w:rPr>
        <w:rFonts w:cs="Times New Roman" w:hint="default"/>
      </w:rPr>
    </w:lvl>
    <w:lvl w:ilvl="1">
      <w:start w:val="5"/>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3">
    <w:nsid w:val="76F27D0A"/>
    <w:multiLevelType w:val="multilevel"/>
    <w:tmpl w:val="7D1292AE"/>
    <w:lvl w:ilvl="0">
      <w:start w:val="1"/>
      <w:numFmt w:val="decimal"/>
      <w:lvlText w:val="%1."/>
      <w:lvlJc w:val="left"/>
      <w:pPr>
        <w:tabs>
          <w:tab w:val="num" w:pos="2160"/>
        </w:tabs>
        <w:ind w:left="2160" w:hanging="720"/>
      </w:pPr>
      <w:rPr>
        <w:rFonts w:cs="Times New Roman" w:hint="default"/>
      </w:rPr>
    </w:lvl>
    <w:lvl w:ilvl="1">
      <w:start w:val="6"/>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4">
    <w:nsid w:val="77A5473D"/>
    <w:multiLevelType w:val="singleLevel"/>
    <w:tmpl w:val="46685F3C"/>
    <w:lvl w:ilvl="0">
      <w:start w:val="1"/>
      <w:numFmt w:val="upperLetter"/>
      <w:lvlText w:val="%1."/>
      <w:lvlJc w:val="left"/>
      <w:pPr>
        <w:tabs>
          <w:tab w:val="num" w:pos="1440"/>
        </w:tabs>
        <w:ind w:left="1440" w:hanging="720"/>
      </w:pPr>
      <w:rPr>
        <w:rFonts w:cs="Times New Roman" w:hint="default"/>
      </w:rPr>
    </w:lvl>
  </w:abstractNum>
  <w:abstractNum w:abstractNumId="45">
    <w:nsid w:val="7A2C3747"/>
    <w:multiLevelType w:val="hybridMultilevel"/>
    <w:tmpl w:val="A194506E"/>
    <w:lvl w:ilvl="0" w:tplc="F6C45A92">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E606C36"/>
    <w:multiLevelType w:val="singleLevel"/>
    <w:tmpl w:val="572A63EC"/>
    <w:lvl w:ilvl="0">
      <w:start w:val="1"/>
      <w:numFmt w:val="upperLetter"/>
      <w:lvlText w:val="%1."/>
      <w:lvlJc w:val="left"/>
      <w:pPr>
        <w:tabs>
          <w:tab w:val="num" w:pos="1440"/>
        </w:tabs>
        <w:ind w:left="1440" w:hanging="720"/>
      </w:pPr>
      <w:rPr>
        <w:rFonts w:cs="Times New Roman" w:hint="default"/>
      </w:rPr>
    </w:lvl>
  </w:abstractNum>
  <w:abstractNum w:abstractNumId="47">
    <w:nsid w:val="7F9729C3"/>
    <w:multiLevelType w:val="multilevel"/>
    <w:tmpl w:val="17CE9832"/>
    <w:lvl w:ilvl="0">
      <w:start w:val="1"/>
      <w:numFmt w:val="decimal"/>
      <w:lvlText w:val="%1."/>
      <w:lvlJc w:val="left"/>
      <w:pPr>
        <w:tabs>
          <w:tab w:val="num" w:pos="2160"/>
        </w:tabs>
        <w:ind w:left="2160" w:hanging="720"/>
      </w:pPr>
      <w:rPr>
        <w:rFonts w:cs="Times New Roman" w:hint="default"/>
      </w:rPr>
    </w:lvl>
    <w:lvl w:ilvl="1">
      <w:start w:val="3"/>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26"/>
  </w:num>
  <w:num w:numId="2">
    <w:abstractNumId w:val="15"/>
  </w:num>
  <w:num w:numId="3">
    <w:abstractNumId w:val="4"/>
  </w:num>
  <w:num w:numId="4">
    <w:abstractNumId w:val="42"/>
  </w:num>
  <w:num w:numId="5">
    <w:abstractNumId w:val="24"/>
  </w:num>
  <w:num w:numId="6">
    <w:abstractNumId w:val="10"/>
  </w:num>
  <w:num w:numId="7">
    <w:abstractNumId w:val="21"/>
  </w:num>
  <w:num w:numId="8">
    <w:abstractNumId w:val="28"/>
  </w:num>
  <w:num w:numId="9">
    <w:abstractNumId w:val="23"/>
  </w:num>
  <w:num w:numId="10">
    <w:abstractNumId w:val="47"/>
  </w:num>
  <w:num w:numId="11">
    <w:abstractNumId w:val="25"/>
  </w:num>
  <w:num w:numId="12">
    <w:abstractNumId w:val="37"/>
  </w:num>
  <w:num w:numId="13">
    <w:abstractNumId w:val="20"/>
  </w:num>
  <w:num w:numId="14">
    <w:abstractNumId w:val="16"/>
  </w:num>
  <w:num w:numId="15">
    <w:abstractNumId w:val="43"/>
  </w:num>
  <w:num w:numId="16">
    <w:abstractNumId w:val="33"/>
  </w:num>
  <w:num w:numId="17">
    <w:abstractNumId w:val="36"/>
  </w:num>
  <w:num w:numId="18">
    <w:abstractNumId w:val="1"/>
  </w:num>
  <w:num w:numId="19">
    <w:abstractNumId w:val="9"/>
  </w:num>
  <w:num w:numId="20">
    <w:abstractNumId w:val="44"/>
  </w:num>
  <w:num w:numId="21">
    <w:abstractNumId w:val="35"/>
  </w:num>
  <w:num w:numId="22">
    <w:abstractNumId w:val="19"/>
  </w:num>
  <w:num w:numId="23">
    <w:abstractNumId w:val="38"/>
  </w:num>
  <w:num w:numId="24">
    <w:abstractNumId w:val="11"/>
  </w:num>
  <w:num w:numId="25">
    <w:abstractNumId w:val="30"/>
  </w:num>
  <w:num w:numId="26">
    <w:abstractNumId w:val="0"/>
  </w:num>
  <w:num w:numId="27">
    <w:abstractNumId w:val="39"/>
  </w:num>
  <w:num w:numId="28">
    <w:abstractNumId w:val="27"/>
  </w:num>
  <w:num w:numId="29">
    <w:abstractNumId w:val="41"/>
  </w:num>
  <w:num w:numId="30">
    <w:abstractNumId w:val="8"/>
  </w:num>
  <w:num w:numId="31">
    <w:abstractNumId w:val="6"/>
  </w:num>
  <w:num w:numId="32">
    <w:abstractNumId w:val="32"/>
  </w:num>
  <w:num w:numId="33">
    <w:abstractNumId w:val="17"/>
  </w:num>
  <w:num w:numId="34">
    <w:abstractNumId w:val="12"/>
  </w:num>
  <w:num w:numId="35">
    <w:abstractNumId w:val="3"/>
  </w:num>
  <w:num w:numId="36">
    <w:abstractNumId w:val="5"/>
  </w:num>
  <w:num w:numId="37">
    <w:abstractNumId w:val="29"/>
  </w:num>
  <w:num w:numId="38">
    <w:abstractNumId w:val="46"/>
  </w:num>
  <w:num w:numId="39">
    <w:abstractNumId w:val="31"/>
  </w:num>
  <w:num w:numId="40">
    <w:abstractNumId w:val="2"/>
  </w:num>
  <w:num w:numId="41">
    <w:abstractNumId w:val="7"/>
  </w:num>
  <w:num w:numId="42">
    <w:abstractNumId w:val="13"/>
  </w:num>
  <w:num w:numId="43">
    <w:abstractNumId w:val="18"/>
  </w:num>
  <w:num w:numId="44">
    <w:abstractNumId w:val="40"/>
  </w:num>
  <w:num w:numId="45">
    <w:abstractNumId w:val="22"/>
  </w:num>
  <w:num w:numId="46">
    <w:abstractNumId w:val="45"/>
  </w:num>
  <w:num w:numId="47">
    <w:abstractNumId w:val="34"/>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A25"/>
    <w:rsid w:val="000C3A25"/>
    <w:rsid w:val="001074AF"/>
    <w:rsid w:val="001119E3"/>
    <w:rsid w:val="00152E2E"/>
    <w:rsid w:val="001C0528"/>
    <w:rsid w:val="001F1502"/>
    <w:rsid w:val="00213A80"/>
    <w:rsid w:val="002141A3"/>
    <w:rsid w:val="00224F69"/>
    <w:rsid w:val="00310285"/>
    <w:rsid w:val="0033611F"/>
    <w:rsid w:val="003805CF"/>
    <w:rsid w:val="0039435D"/>
    <w:rsid w:val="004064A5"/>
    <w:rsid w:val="00420C05"/>
    <w:rsid w:val="004F36AB"/>
    <w:rsid w:val="00551B9E"/>
    <w:rsid w:val="0055629C"/>
    <w:rsid w:val="00562492"/>
    <w:rsid w:val="00564126"/>
    <w:rsid w:val="0057643C"/>
    <w:rsid w:val="006C24CB"/>
    <w:rsid w:val="007E1F14"/>
    <w:rsid w:val="00854A99"/>
    <w:rsid w:val="008770F4"/>
    <w:rsid w:val="008F60AD"/>
    <w:rsid w:val="00905DD0"/>
    <w:rsid w:val="00942ED2"/>
    <w:rsid w:val="00951775"/>
    <w:rsid w:val="00973306"/>
    <w:rsid w:val="00A0625D"/>
    <w:rsid w:val="00AA1CE3"/>
    <w:rsid w:val="00AA2CAD"/>
    <w:rsid w:val="00AB1C44"/>
    <w:rsid w:val="00AF4AA0"/>
    <w:rsid w:val="00B0343C"/>
    <w:rsid w:val="00B30623"/>
    <w:rsid w:val="00B43683"/>
    <w:rsid w:val="00B5176E"/>
    <w:rsid w:val="00D2151A"/>
    <w:rsid w:val="00D3111A"/>
    <w:rsid w:val="00D33004"/>
    <w:rsid w:val="00D477C0"/>
    <w:rsid w:val="00D6461C"/>
    <w:rsid w:val="00D65280"/>
    <w:rsid w:val="00DF688E"/>
    <w:rsid w:val="00E74CC3"/>
    <w:rsid w:val="00EF2818"/>
    <w:rsid w:val="00EF592E"/>
    <w:rsid w:val="00F56150"/>
    <w:rsid w:val="00F57E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18"/>
    <w:rPr>
      <w:snapToGrid w:val="0"/>
      <w:lang w:val="fr-CA" w:eastAsia="ja-JP"/>
    </w:rPr>
  </w:style>
  <w:style w:type="paragraph" w:styleId="Heading1">
    <w:name w:val="heading 1"/>
    <w:basedOn w:val="Normal"/>
    <w:next w:val="Normal"/>
    <w:qFormat/>
    <w:rsid w:val="00EF2818"/>
    <w:pPr>
      <w:keepNext/>
      <w:spacing w:before="240" w:after="60"/>
      <w:outlineLvl w:val="0"/>
    </w:pPr>
    <w:rPr>
      <w:rFonts w:ascii="Arial" w:hAnsi="Arial"/>
      <w:b/>
      <w:kern w:val="28"/>
      <w:sz w:val="28"/>
    </w:rPr>
  </w:style>
  <w:style w:type="paragraph" w:styleId="Heading2">
    <w:name w:val="heading 2"/>
    <w:basedOn w:val="Normal"/>
    <w:next w:val="Normal"/>
    <w:qFormat/>
    <w:rsid w:val="00EF2818"/>
    <w:pPr>
      <w:keepNext/>
      <w:outlineLvl w:val="1"/>
    </w:pPr>
    <w:rPr>
      <w:sz w:val="24"/>
    </w:rPr>
  </w:style>
  <w:style w:type="paragraph" w:styleId="Heading3">
    <w:name w:val="heading 3"/>
    <w:basedOn w:val="Normal"/>
    <w:next w:val="Normal"/>
    <w:qFormat/>
    <w:rsid w:val="00EF2818"/>
    <w:pPr>
      <w:keepNext/>
      <w:jc w:val="center"/>
      <w:outlineLvl w:val="2"/>
    </w:pPr>
    <w:rPr>
      <w:sz w:val="24"/>
    </w:rPr>
  </w:style>
  <w:style w:type="paragraph" w:styleId="Heading4">
    <w:name w:val="heading 4"/>
    <w:basedOn w:val="Normal"/>
    <w:next w:val="Normal"/>
    <w:qFormat/>
    <w:rsid w:val="00EF2818"/>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F2818"/>
    <w:pPr>
      <w:ind w:left="1440"/>
    </w:pPr>
    <w:rPr>
      <w:sz w:val="24"/>
    </w:rPr>
  </w:style>
  <w:style w:type="paragraph" w:styleId="BodyTextIndent2">
    <w:name w:val="Body Text Indent 2"/>
    <w:basedOn w:val="Normal"/>
    <w:rsid w:val="00EF2818"/>
    <w:pPr>
      <w:ind w:left="720"/>
    </w:pPr>
    <w:rPr>
      <w:sz w:val="24"/>
    </w:rPr>
  </w:style>
  <w:style w:type="paragraph" w:styleId="Header">
    <w:name w:val="header"/>
    <w:basedOn w:val="Normal"/>
    <w:rsid w:val="00EF2818"/>
    <w:pPr>
      <w:tabs>
        <w:tab w:val="center" w:pos="4320"/>
        <w:tab w:val="right" w:pos="8640"/>
      </w:tabs>
    </w:pPr>
  </w:style>
  <w:style w:type="paragraph" w:styleId="Footer">
    <w:name w:val="footer"/>
    <w:basedOn w:val="Normal"/>
    <w:rsid w:val="00EF2818"/>
    <w:pPr>
      <w:tabs>
        <w:tab w:val="center" w:pos="4320"/>
        <w:tab w:val="right" w:pos="8640"/>
      </w:tabs>
    </w:pPr>
  </w:style>
  <w:style w:type="character" w:styleId="PageNumber">
    <w:name w:val="page number"/>
    <w:basedOn w:val="DefaultParagraphFont"/>
    <w:rsid w:val="00EF2818"/>
    <w:rPr>
      <w:rFonts w:cs="Times New Roman"/>
    </w:rPr>
  </w:style>
  <w:style w:type="paragraph" w:styleId="DocumentMap">
    <w:name w:val="Document Map"/>
    <w:basedOn w:val="Normal"/>
    <w:semiHidden/>
    <w:rsid w:val="00EF2818"/>
    <w:pPr>
      <w:shd w:val="clear" w:color="auto" w:fill="000080"/>
    </w:pPr>
  </w:style>
  <w:style w:type="paragraph" w:styleId="ListParagraph">
    <w:name w:val="List Paragraph"/>
    <w:basedOn w:val="Normal"/>
    <w:qFormat/>
    <w:rsid w:val="00EF2818"/>
    <w:pPr>
      <w:ind w:left="720"/>
    </w:pPr>
  </w:style>
  <w:style w:type="character" w:customStyle="1" w:styleId="tw4winMark">
    <w:name w:val="tw4winMark"/>
    <w:rsid w:val="00EF2818"/>
    <w:rPr>
      <w:rFonts w:ascii="Courier New" w:hAnsi="Courier New"/>
      <w:vanish/>
      <w:color w:val="800080"/>
      <w:sz w:val="24"/>
      <w:vertAlign w:val="subscript"/>
    </w:rPr>
  </w:style>
  <w:style w:type="character" w:customStyle="1" w:styleId="tw4winError">
    <w:name w:val="tw4winError"/>
    <w:rsid w:val="00EF2818"/>
    <w:rPr>
      <w:rFonts w:ascii="Courier New" w:hAnsi="Courier New"/>
      <w:color w:val="00FF00"/>
      <w:sz w:val="40"/>
    </w:rPr>
  </w:style>
  <w:style w:type="character" w:customStyle="1" w:styleId="tw4winTerm">
    <w:name w:val="tw4winTerm"/>
    <w:rsid w:val="00EF2818"/>
    <w:rPr>
      <w:color w:val="0000FF"/>
    </w:rPr>
  </w:style>
  <w:style w:type="character" w:customStyle="1" w:styleId="tw4winPopup">
    <w:name w:val="tw4winPopup"/>
    <w:rsid w:val="00EF2818"/>
    <w:rPr>
      <w:rFonts w:ascii="Courier New" w:hAnsi="Courier New"/>
      <w:noProof/>
      <w:color w:val="008000"/>
    </w:rPr>
  </w:style>
  <w:style w:type="character" w:customStyle="1" w:styleId="tw4winJump">
    <w:name w:val="tw4winJump"/>
    <w:rsid w:val="00EF2818"/>
    <w:rPr>
      <w:rFonts w:ascii="Courier New" w:hAnsi="Courier New"/>
      <w:noProof/>
      <w:color w:val="008080"/>
    </w:rPr>
  </w:style>
  <w:style w:type="character" w:customStyle="1" w:styleId="tw4winExternal">
    <w:name w:val="tw4winExternal"/>
    <w:rsid w:val="00EF2818"/>
    <w:rPr>
      <w:rFonts w:ascii="Courier New" w:hAnsi="Courier New"/>
      <w:noProof/>
      <w:color w:val="808080"/>
    </w:rPr>
  </w:style>
  <w:style w:type="character" w:customStyle="1" w:styleId="tw4winInternal">
    <w:name w:val="tw4winInternal"/>
    <w:rsid w:val="00EF2818"/>
    <w:rPr>
      <w:rFonts w:ascii="Courier New" w:hAnsi="Courier New"/>
      <w:noProof/>
      <w:color w:val="FF0000"/>
    </w:rPr>
  </w:style>
  <w:style w:type="character" w:customStyle="1" w:styleId="DONOTTRANSLATE">
    <w:name w:val="DO_NOT_TRANSLATE"/>
    <w:rsid w:val="00EF2818"/>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6FF1EE37785C47AFC7EE76AF01CBB9" ma:contentTypeVersion="12" ma:contentTypeDescription="Vytvoří nový dokument" ma:contentTypeScope="" ma:versionID="9a65b15d0c8f71475a4c8a4d8d5f09ec">
  <xsd:schema xmlns:xsd="http://www.w3.org/2001/XMLSchema" xmlns:xs="http://www.w3.org/2001/XMLSchema" xmlns:p="http://schemas.microsoft.com/office/2006/metadata/properties" xmlns:ns2="52b7f4f5-411c-432f-8bb0-c439b4aacfe0" xmlns:ns3="977ab348-a5e9-467c-8c00-0e873091a08a" targetNamespace="http://schemas.microsoft.com/office/2006/metadata/properties" ma:root="true" ma:fieldsID="3755a6b6c0171b8604970702de8821a5" ns2:_="" ns3:_="">
    <xsd:import namespace="52b7f4f5-411c-432f-8bb0-c439b4aacfe0"/>
    <xsd:import namespace="977ab348-a5e9-467c-8c00-0e873091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f4f5-411c-432f-8bb0-c439b4aac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b348-a5e9-467c-8c00-0e873091a08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DA1C4-F12F-4B69-AAF3-0F9BA70E6B8F}"/>
</file>

<file path=customXml/itemProps2.xml><?xml version="1.0" encoding="utf-8"?>
<ds:datastoreItem xmlns:ds="http://schemas.openxmlformats.org/officeDocument/2006/customXml" ds:itemID="{C9D8CC33-5FC9-4DD6-8F23-5D15C0F15319}"/>
</file>

<file path=customXml/itemProps3.xml><?xml version="1.0" encoding="utf-8"?>
<ds:datastoreItem xmlns:ds="http://schemas.openxmlformats.org/officeDocument/2006/customXml" ds:itemID="{567228A2-7227-4CC6-86A9-150541A2679D}"/>
</file>

<file path=docProps/app.xml><?xml version="1.0" encoding="utf-8"?>
<Properties xmlns="http://schemas.openxmlformats.org/officeDocument/2006/extended-properties" xmlns:vt="http://schemas.openxmlformats.org/officeDocument/2006/docPropsVTypes">
  <Template>Normal</Template>
  <TotalTime>6</TotalTime>
  <Pages>13</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creator>Rick Leniuk</dc:creator>
  <cp:lastModifiedBy>Remy, Jean-Claude</cp:lastModifiedBy>
  <cp:revision>2</cp:revision>
  <cp:lastPrinted>2009-05-05T14:04:00Z</cp:lastPrinted>
  <dcterms:created xsi:type="dcterms:W3CDTF">2010-11-26T14:21:00Z</dcterms:created>
  <dcterms:modified xsi:type="dcterms:W3CDTF">2010-11-26T14:21:00Z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0x010100CF6FF1EE37785C47AFC7EE76AF01CBB9</vt:lpwstr>
  </property>
</Properties>
</file>