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A0" w:firstRow="1" w:lastRow="0" w:firstColumn="1" w:lastColumn="0" w:noHBand="0" w:noVBand="0"/>
      </w:tblPr>
      <w:tblGrid>
        <w:gridCol w:w="9002"/>
        <w:gridCol w:w="70"/>
      </w:tblGrid>
      <w:tr w:rsidR="00C815CD" w:rsidRPr="003D3B74" w14:paraId="629B19BC" w14:textId="77777777" w:rsidTr="00174603">
        <w:trPr>
          <w:gridAfter w:val="1"/>
          <w:wAfter w:w="70" w:type="dxa"/>
          <w:trHeight w:val="794"/>
        </w:trPr>
        <w:tc>
          <w:tcPr>
            <w:tcW w:w="9002" w:type="dxa"/>
          </w:tcPr>
          <w:p w14:paraId="0EBF793F" w14:textId="5D58D207" w:rsidR="00C815CD" w:rsidRPr="003D3B74" w:rsidRDefault="00C94C04" w:rsidP="006E0B5F">
            <w:pPr>
              <w:pStyle w:val="SenderAddress"/>
              <w:rPr>
                <w:rFonts w:ascii="Rockwell" w:hAnsi="Rockwell" w:cs="Arial"/>
                <w:b/>
                <w:sz w:val="36"/>
                <w:szCs w:val="20"/>
                <w:lang w:val="en-US"/>
              </w:rPr>
            </w:pPr>
            <w:proofErr w:type="spellStart"/>
            <w:r>
              <w:rPr>
                <w:rFonts w:ascii="Rockwell" w:hAnsi="Rockwell" w:cs="Arial"/>
                <w:b/>
                <w:sz w:val="36"/>
                <w:szCs w:val="20"/>
                <w:lang w:val="en-US"/>
              </w:rPr>
              <w:t>Medienmitteilung</w:t>
            </w:r>
            <w:proofErr w:type="spellEnd"/>
          </w:p>
        </w:tc>
      </w:tr>
      <w:tr w:rsidR="00C815CD" w:rsidRPr="003D3B74" w14:paraId="28183159" w14:textId="77777777" w:rsidTr="00174603">
        <w:trPr>
          <w:gridAfter w:val="1"/>
          <w:wAfter w:w="70" w:type="dxa"/>
          <w:trHeight w:hRule="exact" w:val="284"/>
        </w:trPr>
        <w:tc>
          <w:tcPr>
            <w:tcW w:w="9002" w:type="dxa"/>
          </w:tcPr>
          <w:p w14:paraId="733735CF" w14:textId="77777777" w:rsidR="00C815CD" w:rsidRPr="003D3B74" w:rsidRDefault="00C815CD" w:rsidP="006E0B5F">
            <w:pPr>
              <w:spacing w:line="240" w:lineRule="auto"/>
              <w:rPr>
                <w:rFonts w:cs="Arial"/>
                <w:sz w:val="20"/>
                <w:lang w:val="en-US"/>
              </w:rPr>
            </w:pPr>
          </w:p>
        </w:tc>
      </w:tr>
      <w:tr w:rsidR="00C815CD" w:rsidRPr="003D3B74" w14:paraId="3B726336" w14:textId="77777777" w:rsidTr="00174603">
        <w:trPr>
          <w:gridAfter w:val="1"/>
          <w:wAfter w:w="70" w:type="dxa"/>
          <w:trHeight w:hRule="exact" w:val="284"/>
        </w:trPr>
        <w:tc>
          <w:tcPr>
            <w:tcW w:w="9002" w:type="dxa"/>
          </w:tcPr>
          <w:p w14:paraId="4329F395" w14:textId="3C30917E" w:rsidR="00C815CD" w:rsidRPr="003D3B74" w:rsidRDefault="00C94C04" w:rsidP="006E0B5F">
            <w:pPr>
              <w:spacing w:line="240" w:lineRule="auto"/>
              <w:rPr>
                <w:rFonts w:cs="Arial"/>
                <w:sz w:val="20"/>
                <w:lang w:val="en-US"/>
              </w:rPr>
            </w:pPr>
            <w:proofErr w:type="spellStart"/>
            <w:r>
              <w:rPr>
                <w:rFonts w:cs="Arial"/>
                <w:sz w:val="20"/>
                <w:lang w:val="en-US"/>
              </w:rPr>
              <w:t>Haßfurt</w:t>
            </w:r>
            <w:proofErr w:type="spellEnd"/>
          </w:p>
        </w:tc>
      </w:tr>
      <w:tr w:rsidR="00C815CD" w:rsidRPr="0084645E" w14:paraId="6BAC0FEE" w14:textId="77777777" w:rsidTr="00174603">
        <w:trPr>
          <w:gridAfter w:val="1"/>
          <w:wAfter w:w="70" w:type="dxa"/>
          <w:trHeight w:hRule="exact" w:val="284"/>
        </w:trPr>
        <w:tc>
          <w:tcPr>
            <w:tcW w:w="9002" w:type="dxa"/>
          </w:tcPr>
          <w:p w14:paraId="2E54DE6B" w14:textId="53970D49" w:rsidR="00C815CD" w:rsidRPr="003D3B74" w:rsidRDefault="00450175" w:rsidP="006E0B5F">
            <w:pPr>
              <w:spacing w:line="240" w:lineRule="auto"/>
              <w:rPr>
                <w:rFonts w:cs="Arial"/>
                <w:sz w:val="20"/>
                <w:lang w:val="en-US"/>
              </w:rPr>
            </w:pPr>
            <w:bookmarkStart w:id="0" w:name="Date_Time"/>
            <w:r w:rsidRPr="00657925">
              <w:rPr>
                <w:rFonts w:cs="Arial"/>
                <w:sz w:val="20"/>
                <w:lang w:val="en-US"/>
              </w:rPr>
              <w:t>1</w:t>
            </w:r>
            <w:r w:rsidR="00C94C04" w:rsidRPr="00657925">
              <w:rPr>
                <w:rFonts w:cs="Arial"/>
                <w:sz w:val="20"/>
                <w:lang w:val="en-US"/>
              </w:rPr>
              <w:t xml:space="preserve">. </w:t>
            </w:r>
            <w:r w:rsidR="00C94C04">
              <w:rPr>
                <w:rFonts w:cs="Arial"/>
                <w:sz w:val="20"/>
                <w:lang w:val="en-US"/>
              </w:rPr>
              <w:t>Juli</w:t>
            </w:r>
            <w:r w:rsidR="00FB0CC1" w:rsidRPr="597787B9">
              <w:rPr>
                <w:rFonts w:cs="Arial"/>
                <w:sz w:val="20"/>
                <w:lang w:val="en-US"/>
              </w:rPr>
              <w:t xml:space="preserve"> </w:t>
            </w:r>
            <w:r w:rsidR="00C815CD" w:rsidRPr="597787B9">
              <w:rPr>
                <w:rFonts w:cs="Arial"/>
                <w:sz w:val="20"/>
                <w:lang w:val="en-US"/>
              </w:rPr>
              <w:t>20</w:t>
            </w:r>
            <w:bookmarkEnd w:id="0"/>
            <w:r w:rsidR="004917BC" w:rsidRPr="597787B9">
              <w:rPr>
                <w:rFonts w:cs="Arial"/>
                <w:sz w:val="20"/>
                <w:lang w:val="en-US"/>
              </w:rPr>
              <w:t>2</w:t>
            </w:r>
            <w:r w:rsidR="002279A6" w:rsidRPr="597787B9">
              <w:rPr>
                <w:rFonts w:cs="Arial"/>
                <w:sz w:val="20"/>
                <w:lang w:val="en-US"/>
              </w:rPr>
              <w:t>4</w:t>
            </w:r>
          </w:p>
          <w:p w14:paraId="08E57382" w14:textId="77777777" w:rsidR="000057E5" w:rsidRPr="003D3B74" w:rsidRDefault="000057E5" w:rsidP="006E0B5F">
            <w:pPr>
              <w:spacing w:line="240" w:lineRule="auto"/>
              <w:rPr>
                <w:rFonts w:cs="Arial"/>
                <w:sz w:val="20"/>
                <w:lang w:val="en-US"/>
              </w:rPr>
            </w:pPr>
          </w:p>
          <w:p w14:paraId="658D0463" w14:textId="77777777" w:rsidR="000057E5" w:rsidRPr="003D3B74" w:rsidRDefault="000057E5" w:rsidP="006E0B5F">
            <w:pPr>
              <w:spacing w:line="240" w:lineRule="auto"/>
              <w:rPr>
                <w:rFonts w:cs="Arial"/>
                <w:sz w:val="20"/>
                <w:lang w:val="en-US"/>
              </w:rPr>
            </w:pPr>
          </w:p>
          <w:p w14:paraId="6DEE32B6" w14:textId="77777777" w:rsidR="007E25D6" w:rsidRPr="003D3B74" w:rsidRDefault="007E25D6" w:rsidP="006E0B5F">
            <w:pPr>
              <w:spacing w:line="240" w:lineRule="auto"/>
              <w:rPr>
                <w:rFonts w:cs="Arial"/>
                <w:sz w:val="20"/>
                <w:lang w:val="en-US"/>
              </w:rPr>
            </w:pPr>
          </w:p>
          <w:p w14:paraId="661C6DC5" w14:textId="77777777" w:rsidR="007E25D6" w:rsidRPr="003D3B74" w:rsidRDefault="007E25D6" w:rsidP="006E0B5F">
            <w:pPr>
              <w:spacing w:line="240" w:lineRule="auto"/>
              <w:rPr>
                <w:rStyle w:val="PlaceholderText"/>
                <w:rFonts w:cs="Arial"/>
                <w:color w:val="000000"/>
                <w:sz w:val="20"/>
                <w:lang w:val="en-US"/>
              </w:rPr>
            </w:pPr>
          </w:p>
        </w:tc>
      </w:tr>
      <w:tr w:rsidR="00C815CD" w:rsidRPr="003D3B74" w14:paraId="75F60883" w14:textId="77777777" w:rsidTr="00174603">
        <w:trPr>
          <w:trHeight w:val="2052"/>
        </w:trPr>
        <w:tc>
          <w:tcPr>
            <w:tcW w:w="9072" w:type="dxa"/>
            <w:gridSpan w:val="2"/>
          </w:tcPr>
          <w:p w14:paraId="42EC16D8" w14:textId="77777777" w:rsidR="000057E5" w:rsidRPr="00420DF9" w:rsidRDefault="000057E5" w:rsidP="006E0B5F">
            <w:pPr>
              <w:spacing w:line="240" w:lineRule="auto"/>
              <w:rPr>
                <w:rFonts w:cs="Arial"/>
                <w:b/>
                <w:bCs/>
                <w:sz w:val="20"/>
                <w:lang w:val="de-DE"/>
              </w:rPr>
            </w:pPr>
          </w:p>
          <w:p w14:paraId="76354032" w14:textId="77777777" w:rsidR="00E86FDB" w:rsidRPr="00420DF9" w:rsidRDefault="00E86FDB" w:rsidP="006E0B5F">
            <w:pPr>
              <w:spacing w:line="240" w:lineRule="auto"/>
              <w:rPr>
                <w:rFonts w:cs="Arial"/>
                <w:b/>
                <w:bCs/>
                <w:sz w:val="20"/>
                <w:lang w:val="de-DE"/>
              </w:rPr>
            </w:pPr>
          </w:p>
          <w:p w14:paraId="73ECB54C" w14:textId="77777777" w:rsidR="000057E5" w:rsidRPr="00420DF9" w:rsidRDefault="000057E5" w:rsidP="006E0B5F">
            <w:pPr>
              <w:spacing w:line="240" w:lineRule="auto"/>
              <w:rPr>
                <w:rFonts w:cs="Arial"/>
                <w:b/>
                <w:bCs/>
                <w:sz w:val="20"/>
                <w:lang w:val="de-DE"/>
              </w:rPr>
            </w:pPr>
          </w:p>
          <w:p w14:paraId="5AF41D9E" w14:textId="669373BE" w:rsidR="005A3D45" w:rsidRPr="00420DF9" w:rsidRDefault="00420DF9" w:rsidP="006E0B5F">
            <w:pPr>
              <w:spacing w:line="240" w:lineRule="auto"/>
              <w:rPr>
                <w:rFonts w:cs="Arial"/>
                <w:b/>
                <w:bCs/>
                <w:sz w:val="32"/>
                <w:lang w:val="de-DE"/>
              </w:rPr>
            </w:pPr>
            <w:r w:rsidRPr="00420DF9">
              <w:rPr>
                <w:rFonts w:cs="Arial"/>
                <w:b/>
                <w:bCs/>
                <w:sz w:val="32"/>
                <w:lang w:val="de-DE"/>
              </w:rPr>
              <w:t>TOP 100-Award: Ranga Yogeshwar ehrt Uponor für Innovationsleistungen</w:t>
            </w:r>
          </w:p>
          <w:p w14:paraId="2B7E2E8E" w14:textId="10F1F19A" w:rsidR="003931DA" w:rsidRPr="00420DF9" w:rsidRDefault="00F13B62" w:rsidP="00A8294A">
            <w:pPr>
              <w:spacing w:before="120" w:after="120" w:line="240" w:lineRule="auto"/>
              <w:rPr>
                <w:rFonts w:cs="Arial"/>
                <w:sz w:val="20"/>
                <w:lang w:val="de-DE"/>
              </w:rPr>
            </w:pPr>
            <w:r w:rsidRPr="00F13B62">
              <w:rPr>
                <w:rFonts w:cs="Arial"/>
                <w:b/>
                <w:sz w:val="20"/>
                <w:lang w:val="de-DE"/>
              </w:rPr>
              <w:t xml:space="preserve">Würdigung auf dem Deutschen Mittelstands-Summit: Ranga Yogeshwar gratuliert der Uponor GmbH aus Haßfurt zu ihrer Auszeichnung mit dem TOP 100-Siegel. Die Preisverleihung im Rahmen des Summit </w:t>
            </w:r>
            <w:r w:rsidR="006C7694">
              <w:rPr>
                <w:rFonts w:cs="Arial"/>
                <w:b/>
                <w:sz w:val="20"/>
                <w:lang w:val="de-DE"/>
              </w:rPr>
              <w:t xml:space="preserve">fand </w:t>
            </w:r>
            <w:r w:rsidRPr="00F13B62">
              <w:rPr>
                <w:rFonts w:cs="Arial"/>
                <w:b/>
                <w:sz w:val="20"/>
                <w:lang w:val="de-DE"/>
              </w:rPr>
              <w:t xml:space="preserve">am Freitag, 28. Juni, in Weimar für alle Mittelständler statt, die am Jahresanfang das </w:t>
            </w:r>
            <w:r w:rsidRPr="00900E72">
              <w:rPr>
                <w:rFonts w:cs="Arial"/>
                <w:b/>
                <w:sz w:val="20"/>
                <w:lang w:val="de-DE"/>
              </w:rPr>
              <w:t>TOP</w:t>
            </w:r>
            <w:r w:rsidRPr="00F13B62">
              <w:rPr>
                <w:rFonts w:cs="Arial"/>
                <w:b/>
                <w:sz w:val="20"/>
                <w:lang w:val="de-DE"/>
              </w:rPr>
              <w:t xml:space="preserve"> 100-Siegel erhalten haben. Der Wissenschaftsjournalist begleitet den zum 31. Mal ausgetragenen Innovationswettbewerb als Mentor. In dem wissenschaftlichen Auswahlverfahren überzeugte Uponor in der Größenklasse C (über 200 Mitarbeiter) besonders in der Kategorie „Innovative Prozesse und Organisation“. Das Unternehmen zählt bereits zum zweiten Mal zu den Top-Innovatoren.</w:t>
            </w:r>
            <w:r w:rsidR="006C7694">
              <w:rPr>
                <w:rFonts w:cs="Arial"/>
                <w:b/>
                <w:sz w:val="20"/>
                <w:lang w:val="de-DE"/>
              </w:rPr>
              <w:t xml:space="preserve"> </w:t>
            </w:r>
          </w:p>
          <w:p w14:paraId="273E96FC" w14:textId="77777777" w:rsidR="005134C6" w:rsidRPr="005134C6" w:rsidRDefault="005134C6" w:rsidP="005134C6">
            <w:pPr>
              <w:spacing w:line="240" w:lineRule="auto"/>
              <w:rPr>
                <w:rFonts w:cs="Arial"/>
                <w:b/>
                <w:bCs/>
                <w:sz w:val="20"/>
                <w:lang w:val="de-DE"/>
              </w:rPr>
            </w:pPr>
            <w:r w:rsidRPr="005134C6">
              <w:rPr>
                <w:rFonts w:cs="Arial"/>
                <w:b/>
                <w:bCs/>
                <w:sz w:val="20"/>
                <w:lang w:val="de-DE"/>
              </w:rPr>
              <w:t>In dem anlässlich der Auszeichnung veröffentlichten TOP 100-Unternehmens-porträt heißt es (Auszug):</w:t>
            </w:r>
          </w:p>
          <w:p w14:paraId="498815E2" w14:textId="77777777" w:rsidR="005134C6" w:rsidRPr="005134C6" w:rsidRDefault="005134C6" w:rsidP="005134C6">
            <w:pPr>
              <w:spacing w:line="240" w:lineRule="auto"/>
              <w:rPr>
                <w:rFonts w:cs="Arial"/>
                <w:sz w:val="20"/>
                <w:lang w:val="de-DE"/>
              </w:rPr>
            </w:pPr>
          </w:p>
          <w:p w14:paraId="2571994B" w14:textId="2732FFE4" w:rsidR="00DE29BC" w:rsidRDefault="005134C6" w:rsidP="005134C6">
            <w:pPr>
              <w:spacing w:line="240" w:lineRule="auto"/>
              <w:rPr>
                <w:rFonts w:cs="Arial"/>
                <w:sz w:val="20"/>
                <w:lang w:val="de-DE"/>
              </w:rPr>
            </w:pPr>
            <w:r w:rsidRPr="005134C6">
              <w:rPr>
                <w:rFonts w:cs="Arial"/>
                <w:sz w:val="20"/>
                <w:lang w:val="de-DE"/>
              </w:rPr>
              <w:t>Seit mehr als 100 Jahren setzt sich Uponor für hygienische Trinkwasserversorgung und für energieeffizientes Heizen und Kühlen ein. Mit Produkten der Gebäudetechnik bietet die Firma ihren Kunden zuverlässige, nachhaltige und komfortable Lösungen. Seit Kurzem ist das Unternehmen, das finnische Wurzeln hat, Teil der schweizerischen Georg-Fischer-Gruppe. „Wir streben kontinuierlich nach Lösungen, die unseren Kunden immer noch ein Stück weiterhelfen“, sagt der Chief-Technology-Officer Thomas Fuhr. „Jede Neuerung muss den Kundennutzen erhöhen.“ Um im Führungskreis sowie in der gesamten Organisation den Fokus nochmals stärker auf das Thema Innovation zu legen, hat man zuletzt einen Chief-Innovation-Officer ins Führungsteam der Firma aufgenommen. Fest in der Firmenstrategie verankert ist zudem der Aspekt der Nachhaltigkeit. „Unsere Vision ist es, ein anerkannter Marktführer für nachhaltige Gebäudelösungen zu werden“, erklärt Fuhr. „Unser Produkt-, Service- und Lösungsportfolio ist darauf ausgelegt, auf die Veränderungen und Herausforderungen der kommenden Jahrzehnte zu reagieren.“</w:t>
            </w:r>
          </w:p>
          <w:p w14:paraId="73879C1F" w14:textId="77777777" w:rsidR="001A4CBC" w:rsidRDefault="001A4CBC" w:rsidP="005134C6">
            <w:pPr>
              <w:spacing w:line="240" w:lineRule="auto"/>
              <w:rPr>
                <w:rFonts w:cs="Arial"/>
                <w:sz w:val="20"/>
                <w:lang w:val="de-DE"/>
              </w:rPr>
            </w:pPr>
          </w:p>
          <w:p w14:paraId="44A5AB42" w14:textId="2474EB2F" w:rsidR="001A4CBC" w:rsidRDefault="001A4CBC" w:rsidP="005134C6">
            <w:pPr>
              <w:spacing w:line="240" w:lineRule="auto"/>
              <w:rPr>
                <w:rFonts w:cs="Arial"/>
                <w:sz w:val="20"/>
                <w:lang w:val="de-DE"/>
              </w:rPr>
            </w:pPr>
            <w:r>
              <w:rPr>
                <w:rFonts w:eastAsiaTheme="minorHAnsi" w:cstheme="minorBidi"/>
                <w:sz w:val="20"/>
              </w:rPr>
              <w:t>Zum vollständigen Porträt geht’s hier:</w:t>
            </w:r>
            <w:r w:rsidR="0063069E">
              <w:rPr>
                <w:rFonts w:eastAsiaTheme="minorHAnsi" w:cstheme="minorBidi"/>
                <w:sz w:val="20"/>
              </w:rPr>
              <w:br/>
            </w:r>
            <w:hyperlink w:history="1"/>
            <w:hyperlink r:id="rId11" w:history="1">
              <w:r w:rsidR="0063069E" w:rsidRPr="0063069E">
                <w:rPr>
                  <w:rStyle w:val="Hyperlink"/>
                  <w:rFonts w:eastAsiaTheme="minorHAnsi" w:cstheme="minorBidi"/>
                  <w:sz w:val="20"/>
                </w:rPr>
                <w:t>https://www.top100.de/gf-building-flow-solutions-uponor-gmbh-2024/</w:t>
              </w:r>
            </w:hyperlink>
          </w:p>
          <w:p w14:paraId="05C55FAA" w14:textId="0390E756" w:rsidR="006C7694" w:rsidRDefault="006C7694" w:rsidP="00174603">
            <w:pPr>
              <w:spacing w:line="240" w:lineRule="auto"/>
              <w:rPr>
                <w:rFonts w:cs="Arial"/>
                <w:sz w:val="20"/>
                <w:lang w:val="de-DE"/>
              </w:rPr>
            </w:pPr>
          </w:p>
          <w:p w14:paraId="4D3E186D" w14:textId="77777777" w:rsidR="00174603" w:rsidRPr="006C7694" w:rsidRDefault="00174603" w:rsidP="00174603">
            <w:pPr>
              <w:pStyle w:val="BodyText"/>
              <w:tabs>
                <w:tab w:val="num" w:pos="0"/>
              </w:tabs>
              <w:spacing w:line="240" w:lineRule="auto"/>
              <w:rPr>
                <w:rFonts w:ascii="Arial" w:eastAsia="SimSun" w:hAnsi="Arial" w:cs="Arial"/>
                <w:b/>
                <w:bCs/>
                <w:lang w:val="de-DE" w:eastAsia="en-US"/>
              </w:rPr>
            </w:pPr>
            <w:r w:rsidRPr="006C7694">
              <w:rPr>
                <w:rFonts w:ascii="Arial" w:eastAsia="SimSun" w:hAnsi="Arial" w:cs="Arial"/>
                <w:b/>
                <w:bCs/>
                <w:lang w:val="de-DE" w:eastAsia="en-US"/>
              </w:rPr>
              <w:t>TOP 100: der Wettbewerb</w:t>
            </w:r>
          </w:p>
          <w:p w14:paraId="623BE1F7" w14:textId="77777777" w:rsidR="00174603" w:rsidRPr="006C7694" w:rsidRDefault="00174603" w:rsidP="00174603">
            <w:pPr>
              <w:spacing w:line="240" w:lineRule="auto"/>
              <w:rPr>
                <w:rFonts w:cs="Arial"/>
                <w:sz w:val="20"/>
                <w:lang w:val="de-DE"/>
              </w:rPr>
            </w:pPr>
            <w:r w:rsidRPr="006C7694">
              <w:rPr>
                <w:rFonts w:cs="Arial"/>
                <w:sz w:val="20"/>
                <w:lang w:val="de-DE"/>
              </w:rPr>
              <w:t>Seit 1993 vergibt compamedia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Mentor von TOP 100 ist der Wissenschaftsjournalist Ranga Yogeshwar. Projektpartner sind die Fraunhofer-Gesellschaft zur Förderung der angewandten Forschung und der BVMW. Die Magazine manager magazin und impulse begleiten den Unternehmensvergleich als Medienpartner, ZEIT für Unternehmer ist Kooperationspartner. Mehr Infos unter www.top100.de.</w:t>
            </w:r>
          </w:p>
          <w:p w14:paraId="121289EC" w14:textId="77777777" w:rsidR="00915B51" w:rsidRPr="005134C6" w:rsidRDefault="00915B51" w:rsidP="00174603">
            <w:pPr>
              <w:spacing w:line="240" w:lineRule="auto"/>
              <w:rPr>
                <w:rFonts w:cs="Arial"/>
                <w:b/>
                <w:color w:val="000000"/>
                <w:sz w:val="20"/>
                <w:lang w:val="de-DE"/>
              </w:rPr>
            </w:pPr>
          </w:p>
          <w:p w14:paraId="6C41D4A2" w14:textId="2A1B175E" w:rsidR="00C815CD" w:rsidRPr="001654EB" w:rsidRDefault="00F803AE" w:rsidP="00174603">
            <w:pPr>
              <w:spacing w:line="240" w:lineRule="auto"/>
              <w:rPr>
                <w:rStyle w:val="PlaceholderText"/>
                <w:rFonts w:cs="Arial"/>
                <w:b/>
                <w:color w:val="000000"/>
                <w:sz w:val="20"/>
                <w:lang w:val="de-DE"/>
              </w:rPr>
            </w:pPr>
            <w:r>
              <w:rPr>
                <w:rFonts w:cs="Arial"/>
                <w:b/>
                <w:color w:val="000000"/>
                <w:sz w:val="20"/>
                <w:lang w:val="de-DE"/>
              </w:rPr>
              <w:t>Pressekontakt</w:t>
            </w:r>
            <w:r w:rsidR="00CB1801">
              <w:rPr>
                <w:rFonts w:cs="Arial"/>
                <w:b/>
                <w:color w:val="000000"/>
                <w:sz w:val="20"/>
                <w:lang w:val="de-DE"/>
              </w:rPr>
              <w:t>:</w:t>
            </w:r>
          </w:p>
          <w:p w14:paraId="0FA1E123" w14:textId="5046C751" w:rsidR="001C75EE" w:rsidRPr="00E55010" w:rsidRDefault="0017441D" w:rsidP="00174603">
            <w:pPr>
              <w:spacing w:line="240" w:lineRule="auto"/>
              <w:rPr>
                <w:rFonts w:cs="Arial"/>
                <w:color w:val="000000"/>
                <w:sz w:val="20"/>
                <w:lang w:val="de-DE"/>
              </w:rPr>
            </w:pPr>
            <w:r>
              <w:rPr>
                <w:rFonts w:cs="Arial"/>
                <w:color w:val="000000"/>
                <w:sz w:val="20"/>
                <w:lang w:val="de-DE"/>
              </w:rPr>
              <w:t>Frau Kim Pfeiffer</w:t>
            </w:r>
            <w:r w:rsidR="000E3150">
              <w:rPr>
                <w:rFonts w:cs="Arial"/>
                <w:color w:val="000000"/>
                <w:sz w:val="20"/>
                <w:lang w:val="de-DE"/>
              </w:rPr>
              <w:t xml:space="preserve">, </w:t>
            </w:r>
            <w:r w:rsidR="001654EB">
              <w:rPr>
                <w:rFonts w:cs="Arial"/>
                <w:color w:val="000000"/>
                <w:sz w:val="20"/>
                <w:lang w:val="de-DE"/>
              </w:rPr>
              <w:t>Manager Marketing Central Europe</w:t>
            </w:r>
            <w:r w:rsidR="00FD4237">
              <w:rPr>
                <w:rFonts w:cs="Arial"/>
                <w:color w:val="000000"/>
                <w:sz w:val="20"/>
                <w:lang w:val="de-DE"/>
              </w:rPr>
              <w:t xml:space="preserve"> </w:t>
            </w:r>
          </w:p>
          <w:p w14:paraId="06D80D52" w14:textId="27735C1F" w:rsidR="00647F33" w:rsidRPr="00357C86" w:rsidRDefault="00FD4237" w:rsidP="00174603">
            <w:pPr>
              <w:spacing w:line="240" w:lineRule="auto"/>
              <w:rPr>
                <w:rFonts w:cs="Arial"/>
                <w:color w:val="000000"/>
                <w:sz w:val="20"/>
                <w:lang w:val="en-US"/>
              </w:rPr>
            </w:pPr>
            <w:r>
              <w:rPr>
                <w:rFonts w:cs="Arial"/>
                <w:color w:val="000000"/>
                <w:sz w:val="20"/>
                <w:lang w:val="en-US"/>
              </w:rPr>
              <w:t>Uponor GmbH</w:t>
            </w:r>
          </w:p>
          <w:p w14:paraId="4569DA8C" w14:textId="51C43668" w:rsidR="000E3150" w:rsidRPr="00357C86" w:rsidRDefault="0063069E" w:rsidP="00174603">
            <w:pPr>
              <w:spacing w:line="240" w:lineRule="auto"/>
              <w:rPr>
                <w:rFonts w:cs="Arial"/>
                <w:color w:val="000000"/>
                <w:sz w:val="20"/>
                <w:lang w:val="en-US"/>
              </w:rPr>
            </w:pPr>
            <w:hyperlink r:id="rId12" w:history="1">
              <w:r w:rsidR="0000503B">
                <w:rPr>
                  <w:color w:val="000000"/>
                  <w:lang w:val="en-US"/>
                </w:rPr>
                <w:t>kim.pfeiffer@uponor.com</w:t>
              </w:r>
            </w:hyperlink>
          </w:p>
          <w:p w14:paraId="5418A9ED" w14:textId="5876B70B" w:rsidR="002C7628" w:rsidRPr="00357C86" w:rsidRDefault="0000503B" w:rsidP="00174603">
            <w:pPr>
              <w:autoSpaceDE w:val="0"/>
              <w:autoSpaceDN w:val="0"/>
              <w:adjustRightInd w:val="0"/>
              <w:spacing w:line="240" w:lineRule="auto"/>
              <w:rPr>
                <w:rFonts w:cs="Arial"/>
                <w:color w:val="000000"/>
                <w:sz w:val="20"/>
                <w:lang w:val="en-US"/>
              </w:rPr>
            </w:pPr>
            <w:r>
              <w:rPr>
                <w:rFonts w:cs="Arial"/>
                <w:color w:val="000000"/>
                <w:sz w:val="20"/>
                <w:lang w:val="en-US"/>
              </w:rPr>
              <w:t>P +49 (9521) 690</w:t>
            </w:r>
            <w:r w:rsidR="00E55010">
              <w:rPr>
                <w:rFonts w:cs="Arial"/>
                <w:color w:val="000000"/>
                <w:sz w:val="20"/>
                <w:lang w:val="en-US"/>
              </w:rPr>
              <w:t> </w:t>
            </w:r>
            <w:r>
              <w:rPr>
                <w:rFonts w:cs="Arial"/>
                <w:color w:val="000000"/>
                <w:sz w:val="20"/>
                <w:lang w:val="en-US"/>
              </w:rPr>
              <w:t>318</w:t>
            </w:r>
          </w:p>
          <w:p w14:paraId="05E34DE5" w14:textId="458FB262" w:rsidR="00E55010" w:rsidRPr="00C32928" w:rsidRDefault="0063069E" w:rsidP="00174603">
            <w:pPr>
              <w:autoSpaceDE w:val="0"/>
              <w:autoSpaceDN w:val="0"/>
              <w:adjustRightInd w:val="0"/>
              <w:spacing w:line="240" w:lineRule="auto"/>
              <w:rPr>
                <w:rFonts w:cs="Arial"/>
                <w:color w:val="000000"/>
                <w:sz w:val="20"/>
                <w:lang w:val="en-US"/>
              </w:rPr>
            </w:pPr>
            <w:hyperlink r:id="rId13" w:history="1">
              <w:r w:rsidR="00E55010">
                <w:rPr>
                  <w:color w:val="000000"/>
                  <w:lang w:val="en-US"/>
                </w:rPr>
                <w:t>www.uponor.com</w:t>
              </w:r>
            </w:hyperlink>
            <w:r w:rsidR="00E55010">
              <w:rPr>
                <w:rFonts w:cs="Arial"/>
                <w:color w:val="000000"/>
                <w:sz w:val="20"/>
                <w:lang w:val="en-US"/>
              </w:rPr>
              <w:t xml:space="preserve"> </w:t>
            </w:r>
          </w:p>
          <w:p w14:paraId="61FBEF24" w14:textId="77777777" w:rsidR="001C75EE" w:rsidRDefault="001C75EE" w:rsidP="00174603">
            <w:pPr>
              <w:autoSpaceDE w:val="0"/>
              <w:autoSpaceDN w:val="0"/>
              <w:adjustRightInd w:val="0"/>
              <w:spacing w:line="240" w:lineRule="auto"/>
              <w:rPr>
                <w:rFonts w:cs="Arial"/>
                <w:color w:val="000000"/>
                <w:sz w:val="20"/>
                <w:lang w:val="en-US"/>
              </w:rPr>
            </w:pPr>
          </w:p>
          <w:p w14:paraId="22C44AA6" w14:textId="77777777" w:rsidR="006C7694" w:rsidRDefault="006C7694" w:rsidP="00174603">
            <w:pPr>
              <w:autoSpaceDE w:val="0"/>
              <w:autoSpaceDN w:val="0"/>
              <w:adjustRightInd w:val="0"/>
              <w:spacing w:line="240" w:lineRule="auto"/>
              <w:rPr>
                <w:rFonts w:cs="Arial"/>
                <w:color w:val="000000"/>
                <w:sz w:val="20"/>
                <w:lang w:val="en-US"/>
              </w:rPr>
            </w:pPr>
          </w:p>
          <w:p w14:paraId="7C57294E" w14:textId="77777777" w:rsidR="006C7694" w:rsidRDefault="006C7694" w:rsidP="00174603">
            <w:pPr>
              <w:autoSpaceDE w:val="0"/>
              <w:autoSpaceDN w:val="0"/>
              <w:adjustRightInd w:val="0"/>
              <w:spacing w:line="240" w:lineRule="auto"/>
              <w:rPr>
                <w:rFonts w:cs="Arial"/>
                <w:color w:val="000000"/>
                <w:sz w:val="20"/>
                <w:lang w:val="en-US"/>
              </w:rPr>
            </w:pPr>
          </w:p>
          <w:p w14:paraId="2B611E2A" w14:textId="77777777" w:rsidR="006C7694" w:rsidRDefault="006C7694" w:rsidP="00174603">
            <w:pPr>
              <w:autoSpaceDE w:val="0"/>
              <w:autoSpaceDN w:val="0"/>
              <w:adjustRightInd w:val="0"/>
              <w:spacing w:line="240" w:lineRule="auto"/>
              <w:rPr>
                <w:rFonts w:cs="Arial"/>
                <w:color w:val="000000"/>
                <w:sz w:val="20"/>
                <w:lang w:val="en-US"/>
              </w:rPr>
            </w:pPr>
          </w:p>
          <w:p w14:paraId="694ED944" w14:textId="77777777" w:rsidR="006C7694" w:rsidRPr="00357C86" w:rsidRDefault="006C7694" w:rsidP="00174603">
            <w:pPr>
              <w:autoSpaceDE w:val="0"/>
              <w:autoSpaceDN w:val="0"/>
              <w:adjustRightInd w:val="0"/>
              <w:spacing w:line="240" w:lineRule="auto"/>
              <w:rPr>
                <w:rFonts w:cs="Arial"/>
                <w:color w:val="000000"/>
                <w:sz w:val="20"/>
                <w:lang w:val="en-US"/>
              </w:rPr>
            </w:pPr>
          </w:p>
          <w:p w14:paraId="378DB121" w14:textId="6C29E001" w:rsidR="00A67FF3" w:rsidRPr="00C85BC9" w:rsidRDefault="001C75EE" w:rsidP="00174603">
            <w:pPr>
              <w:autoSpaceDE w:val="0"/>
              <w:autoSpaceDN w:val="0"/>
              <w:adjustRightInd w:val="0"/>
              <w:spacing w:line="240" w:lineRule="auto"/>
              <w:rPr>
                <w:rFonts w:cs="Arial"/>
                <w:color w:val="000000"/>
                <w:sz w:val="20"/>
                <w:lang w:val="en-US"/>
              </w:rPr>
            </w:pPr>
            <w:r>
              <w:rPr>
                <w:rFonts w:cs="Arial"/>
                <w:color w:val="000000"/>
                <w:sz w:val="20"/>
                <w:lang w:val="en-US"/>
              </w:rPr>
              <w:t xml:space="preserve">Herr Andreas </w:t>
            </w:r>
            <w:proofErr w:type="spellStart"/>
            <w:r>
              <w:rPr>
                <w:rFonts w:cs="Arial"/>
                <w:color w:val="000000"/>
                <w:sz w:val="20"/>
                <w:lang w:val="en-US"/>
              </w:rPr>
              <w:t>Dölker</w:t>
            </w:r>
            <w:proofErr w:type="spellEnd"/>
            <w:r w:rsidR="0DBD4DE6">
              <w:rPr>
                <w:rFonts w:cs="Arial"/>
                <w:color w:val="000000"/>
                <w:sz w:val="20"/>
                <w:lang w:val="en-US"/>
              </w:rPr>
              <w:t xml:space="preserve">, </w:t>
            </w:r>
            <w:r w:rsidR="076F7539">
              <w:rPr>
                <w:rFonts w:cs="Arial"/>
                <w:color w:val="000000"/>
                <w:sz w:val="20"/>
                <w:lang w:val="en-US"/>
              </w:rPr>
              <w:t xml:space="preserve">Head of </w:t>
            </w:r>
            <w:proofErr w:type="spellStart"/>
            <w:r w:rsidR="076F7539">
              <w:rPr>
                <w:rFonts w:cs="Arial"/>
                <w:color w:val="000000"/>
                <w:sz w:val="20"/>
                <w:lang w:val="en-US"/>
              </w:rPr>
              <w:t>Crossmedia</w:t>
            </w:r>
            <w:proofErr w:type="spellEnd"/>
            <w:r w:rsidR="076F7539">
              <w:rPr>
                <w:rFonts w:cs="Arial"/>
                <w:color w:val="000000"/>
                <w:sz w:val="20"/>
                <w:lang w:val="en-US"/>
              </w:rPr>
              <w:t xml:space="preserve"> Content</w:t>
            </w:r>
          </w:p>
          <w:p w14:paraId="53A97A4D" w14:textId="214002E4" w:rsidR="001C75EE" w:rsidRPr="00357C86" w:rsidRDefault="001C75EE" w:rsidP="00174603">
            <w:pPr>
              <w:autoSpaceDE w:val="0"/>
              <w:autoSpaceDN w:val="0"/>
              <w:adjustRightInd w:val="0"/>
              <w:spacing w:line="240" w:lineRule="auto"/>
              <w:rPr>
                <w:rFonts w:cs="Arial"/>
                <w:color w:val="000000"/>
                <w:sz w:val="20"/>
                <w:lang w:val="en-US"/>
              </w:rPr>
            </w:pPr>
            <w:r>
              <w:rPr>
                <w:rFonts w:cs="Arial"/>
                <w:color w:val="000000"/>
                <w:sz w:val="20"/>
                <w:lang w:val="en-US"/>
              </w:rPr>
              <w:t>Communication Consultants GmbH</w:t>
            </w:r>
          </w:p>
          <w:p w14:paraId="0592EE01" w14:textId="77777777" w:rsidR="00E55010" w:rsidRPr="00C32928" w:rsidRDefault="0063069E" w:rsidP="00174603">
            <w:pPr>
              <w:autoSpaceDE w:val="0"/>
              <w:autoSpaceDN w:val="0"/>
              <w:adjustRightInd w:val="0"/>
              <w:spacing w:line="240" w:lineRule="auto"/>
              <w:rPr>
                <w:rFonts w:cs="Arial"/>
                <w:color w:val="000000"/>
                <w:sz w:val="20"/>
                <w:lang w:val="en-US"/>
              </w:rPr>
            </w:pPr>
            <w:hyperlink r:id="rId14">
              <w:r w:rsidR="00E55010">
                <w:rPr>
                  <w:color w:val="000000"/>
                  <w:lang w:val="en-US"/>
                </w:rPr>
                <w:t>uponor@cc-stuttgart.de</w:t>
              </w:r>
            </w:hyperlink>
            <w:r w:rsidR="00E55010">
              <w:rPr>
                <w:rFonts w:cs="Arial"/>
                <w:color w:val="000000"/>
                <w:sz w:val="20"/>
                <w:lang w:val="en-US"/>
              </w:rPr>
              <w:t xml:space="preserve"> </w:t>
            </w:r>
          </w:p>
          <w:p w14:paraId="0FFD2631" w14:textId="111CBC51" w:rsidR="424DC57B" w:rsidRPr="00C32928" w:rsidRDefault="001C75EE" w:rsidP="00174603">
            <w:pPr>
              <w:autoSpaceDE w:val="0"/>
              <w:autoSpaceDN w:val="0"/>
              <w:adjustRightInd w:val="0"/>
              <w:spacing w:line="240" w:lineRule="auto"/>
              <w:rPr>
                <w:rFonts w:cs="Arial"/>
                <w:color w:val="000000"/>
                <w:sz w:val="20"/>
                <w:lang w:val="en-US"/>
              </w:rPr>
            </w:pPr>
            <w:r>
              <w:rPr>
                <w:rFonts w:cs="Arial"/>
                <w:color w:val="000000"/>
                <w:sz w:val="20"/>
                <w:lang w:val="en-US"/>
              </w:rPr>
              <w:t>P +49 (711) 97893 51</w:t>
            </w:r>
            <w:r w:rsidR="424DC57B" w:rsidRPr="00357C86">
              <w:rPr>
                <w:lang w:val="en-US"/>
              </w:rPr>
              <w:br/>
            </w:r>
            <w:hyperlink r:id="rId15">
              <w:r w:rsidR="424DC57B">
                <w:rPr>
                  <w:color w:val="000000"/>
                  <w:lang w:val="en-US"/>
                </w:rPr>
                <w:t>www.cc-stuttgart.de</w:t>
              </w:r>
            </w:hyperlink>
            <w:r w:rsidR="424DC57B">
              <w:rPr>
                <w:rFonts w:cs="Arial"/>
                <w:color w:val="000000"/>
                <w:sz w:val="20"/>
                <w:lang w:val="en-US"/>
              </w:rPr>
              <w:t xml:space="preserve"> </w:t>
            </w:r>
          </w:p>
          <w:p w14:paraId="5CAA834B" w14:textId="77777777" w:rsidR="005134C6" w:rsidRDefault="005134C6" w:rsidP="00174603">
            <w:pPr>
              <w:autoSpaceDE w:val="0"/>
              <w:autoSpaceDN w:val="0"/>
              <w:adjustRightInd w:val="0"/>
              <w:spacing w:line="240" w:lineRule="auto"/>
              <w:rPr>
                <w:rFonts w:cs="Arial"/>
                <w:b/>
                <w:bCs/>
                <w:color w:val="000000"/>
                <w:sz w:val="20"/>
                <w:lang w:val="en-US"/>
              </w:rPr>
            </w:pPr>
          </w:p>
          <w:p w14:paraId="222CDDCE" w14:textId="77777777" w:rsidR="006C7694" w:rsidRPr="003D3B74" w:rsidRDefault="006C7694" w:rsidP="00174603">
            <w:pPr>
              <w:autoSpaceDE w:val="0"/>
              <w:autoSpaceDN w:val="0"/>
              <w:adjustRightInd w:val="0"/>
              <w:spacing w:line="240" w:lineRule="auto"/>
              <w:rPr>
                <w:rFonts w:cs="Arial"/>
                <w:b/>
                <w:bCs/>
                <w:color w:val="000000"/>
                <w:sz w:val="20"/>
                <w:lang w:val="en-US"/>
              </w:rPr>
            </w:pPr>
          </w:p>
          <w:p w14:paraId="574AF83C" w14:textId="7B2A6020" w:rsidR="00D82651" w:rsidRPr="003D3B74" w:rsidRDefault="001C75EE" w:rsidP="00174603">
            <w:pPr>
              <w:autoSpaceDE w:val="0"/>
              <w:autoSpaceDN w:val="0"/>
              <w:adjustRightInd w:val="0"/>
              <w:spacing w:line="240" w:lineRule="auto"/>
              <w:rPr>
                <w:rFonts w:eastAsia="Arial" w:cs="Arial"/>
                <w:b/>
                <w:bCs/>
                <w:sz w:val="15"/>
                <w:szCs w:val="15"/>
                <w:lang w:val="en-US"/>
              </w:rPr>
            </w:pPr>
            <w:proofErr w:type="spellStart"/>
            <w:r>
              <w:rPr>
                <w:rFonts w:eastAsia="Arial" w:cs="Arial"/>
                <w:b/>
                <w:bCs/>
                <w:sz w:val="15"/>
                <w:szCs w:val="15"/>
                <w:lang w:val="en-US"/>
              </w:rPr>
              <w:t>Über</w:t>
            </w:r>
            <w:proofErr w:type="spellEnd"/>
            <w:r w:rsidR="00CA2060" w:rsidRPr="003D3B74">
              <w:rPr>
                <w:rFonts w:eastAsia="Arial" w:cs="Arial"/>
                <w:b/>
                <w:bCs/>
                <w:sz w:val="15"/>
                <w:szCs w:val="15"/>
                <w:lang w:val="en-US"/>
              </w:rPr>
              <w:t xml:space="preserve"> GF Building Flow Solutions:</w:t>
            </w:r>
          </w:p>
          <w:p w14:paraId="2C2B15F7" w14:textId="77777777" w:rsidR="00112830" w:rsidRDefault="00112830" w:rsidP="00174603">
            <w:pPr>
              <w:autoSpaceDE w:val="0"/>
              <w:autoSpaceDN w:val="0"/>
              <w:adjustRightInd w:val="0"/>
              <w:spacing w:line="240" w:lineRule="auto"/>
              <w:rPr>
                <w:sz w:val="15"/>
                <w:szCs w:val="15"/>
                <w:lang w:val="en-US"/>
              </w:rPr>
            </w:pPr>
          </w:p>
          <w:p w14:paraId="732188BA" w14:textId="0A9D42C4" w:rsidR="00112830" w:rsidRPr="00112830" w:rsidRDefault="00112830" w:rsidP="00174603">
            <w:pPr>
              <w:autoSpaceDE w:val="0"/>
              <w:autoSpaceDN w:val="0"/>
              <w:adjustRightInd w:val="0"/>
              <w:spacing w:line="240" w:lineRule="auto"/>
              <w:rPr>
                <w:bCs/>
                <w:sz w:val="15"/>
                <w:szCs w:val="15"/>
                <w:lang w:val="de-DE"/>
              </w:rPr>
            </w:pPr>
            <w:r w:rsidRPr="597787B9">
              <w:rPr>
                <w:sz w:val="15"/>
                <w:szCs w:val="15"/>
                <w:lang w:val="de-DE"/>
              </w:rPr>
              <w:t xml:space="preserve">GF Building Flow Solutions, eine Division von GF, ist ein weltweit führender Anbieter von nachhaltigen und innovativen Lösungen, die </w:t>
            </w:r>
            <w:r w:rsidR="006601F9" w:rsidRPr="597787B9">
              <w:rPr>
                <w:sz w:val="15"/>
                <w:szCs w:val="15"/>
                <w:lang w:val="de-DE"/>
              </w:rPr>
              <w:t>Wasser effizient durch Gebäude beweg</w:t>
            </w:r>
            <w:r w:rsidR="00D72FE3">
              <w:rPr>
                <w:sz w:val="15"/>
                <w:szCs w:val="15"/>
                <w:lang w:val="de-DE"/>
              </w:rPr>
              <w:t>en</w:t>
            </w:r>
            <w:r w:rsidRPr="597787B9">
              <w:rPr>
                <w:sz w:val="15"/>
                <w:szCs w:val="15"/>
                <w:lang w:val="de-DE"/>
              </w:rPr>
              <w:t xml:space="preserve">. Die Division, die aus der Übernahme von Uponor durch GF </w:t>
            </w:r>
            <w:r w:rsidR="00476EE4" w:rsidRPr="597787B9">
              <w:rPr>
                <w:sz w:val="15"/>
                <w:szCs w:val="15"/>
                <w:lang w:val="de-DE"/>
              </w:rPr>
              <w:t>im Jahr 2023</w:t>
            </w:r>
            <w:r w:rsidRPr="597787B9">
              <w:rPr>
                <w:sz w:val="15"/>
                <w:szCs w:val="15"/>
                <w:lang w:val="de-DE"/>
              </w:rPr>
              <w:t xml:space="preserve"> hervorgeht, bietet sichere Lösungen für die Warm- und Kaltwasserversorgung und -regelung, lär</w:t>
            </w:r>
            <w:r w:rsidR="005D2CC0" w:rsidRPr="597787B9">
              <w:rPr>
                <w:sz w:val="15"/>
                <w:szCs w:val="15"/>
                <w:lang w:val="de-DE"/>
              </w:rPr>
              <w:t>m</w:t>
            </w:r>
            <w:r w:rsidRPr="597787B9">
              <w:rPr>
                <w:sz w:val="15"/>
                <w:szCs w:val="15"/>
                <w:lang w:val="de-DE"/>
              </w:rPr>
              <w:t xml:space="preserve">mindernde Abwassersysteme sowie energieeffizientes Heizen und Kühlen. </w:t>
            </w:r>
            <w:r w:rsidR="005C5A2F">
              <w:rPr>
                <w:sz w:val="15"/>
                <w:szCs w:val="15"/>
                <w:lang w:val="de-DE"/>
              </w:rPr>
              <w:t>Sie</w:t>
            </w:r>
            <w:r w:rsidRPr="597787B9">
              <w:rPr>
                <w:sz w:val="15"/>
                <w:szCs w:val="15"/>
                <w:lang w:val="de-DE"/>
              </w:rPr>
              <w:t xml:space="preserve"> konzentriert sich darauf, </w:t>
            </w:r>
            <w:r w:rsidR="005C5A2F">
              <w:rPr>
                <w:sz w:val="15"/>
                <w:szCs w:val="15"/>
                <w:lang w:val="de-DE"/>
              </w:rPr>
              <w:t>ihren</w:t>
            </w:r>
            <w:r w:rsidR="005C5A2F" w:rsidRPr="597787B9">
              <w:rPr>
                <w:sz w:val="15"/>
                <w:szCs w:val="15"/>
                <w:lang w:val="de-DE"/>
              </w:rPr>
              <w:t xml:space="preserve"> </w:t>
            </w:r>
            <w:r w:rsidRPr="597787B9">
              <w:rPr>
                <w:sz w:val="15"/>
                <w:szCs w:val="15"/>
                <w:lang w:val="de-DE"/>
              </w:rPr>
              <w:t xml:space="preserve">Kunden im Wohn- und Gewerbebereich zu ermöglichen, produktiver und nachhaltiger zu </w:t>
            </w:r>
            <w:r w:rsidR="00D44B18" w:rsidRPr="597787B9">
              <w:rPr>
                <w:sz w:val="15"/>
                <w:szCs w:val="15"/>
                <w:lang w:val="de-DE"/>
              </w:rPr>
              <w:t>handeln</w:t>
            </w:r>
            <w:r w:rsidRPr="597787B9">
              <w:rPr>
                <w:sz w:val="15"/>
                <w:szCs w:val="15"/>
                <w:lang w:val="de-DE"/>
              </w:rPr>
              <w:t xml:space="preserve"> und gleichzeitig Komfort, Gesundheit und Effizienz zu gewährleisten. GF Building Flow Solutions verfügt über Vertriebsgesellschaften in 30 Ländern und Produktionsstätten an 13 Standorten in Europa </w:t>
            </w:r>
            <w:r w:rsidR="00EA1E56" w:rsidRPr="597787B9">
              <w:rPr>
                <w:sz w:val="15"/>
                <w:szCs w:val="15"/>
                <w:lang w:val="de-DE"/>
              </w:rPr>
              <w:t>sowie</w:t>
            </w:r>
            <w:r w:rsidRPr="597787B9">
              <w:rPr>
                <w:sz w:val="15"/>
                <w:szCs w:val="15"/>
                <w:lang w:val="de-DE"/>
              </w:rPr>
              <w:t xml:space="preserve"> Nord- und Südamerika.</w:t>
            </w:r>
          </w:p>
          <w:p w14:paraId="1113979A" w14:textId="77777777" w:rsidR="00EC7777" w:rsidRPr="00C32928" w:rsidRDefault="00EC7777" w:rsidP="00174603">
            <w:pPr>
              <w:autoSpaceDE w:val="0"/>
              <w:autoSpaceDN w:val="0"/>
              <w:adjustRightInd w:val="0"/>
              <w:spacing w:line="240" w:lineRule="auto"/>
              <w:rPr>
                <w:bCs/>
                <w:sz w:val="15"/>
                <w:szCs w:val="15"/>
                <w:lang w:val="de-DE"/>
              </w:rPr>
            </w:pPr>
          </w:p>
          <w:p w14:paraId="1D98DCD7" w14:textId="26772C1D" w:rsidR="005B2F81" w:rsidRPr="003D3B74" w:rsidRDefault="0063069E" w:rsidP="00174603">
            <w:pPr>
              <w:autoSpaceDE w:val="0"/>
              <w:autoSpaceDN w:val="0"/>
              <w:adjustRightInd w:val="0"/>
              <w:spacing w:line="240" w:lineRule="auto"/>
              <w:rPr>
                <w:bCs/>
                <w:sz w:val="15"/>
                <w:szCs w:val="15"/>
                <w:lang w:val="en-US"/>
              </w:rPr>
            </w:pPr>
            <w:hyperlink r:id="rId16" w:history="1">
              <w:r w:rsidR="00CB1801" w:rsidRPr="003D3B74">
                <w:rPr>
                  <w:rStyle w:val="Hyperlink"/>
                  <w:bCs/>
                  <w:sz w:val="15"/>
                  <w:szCs w:val="15"/>
                  <w:lang w:val="en-US"/>
                </w:rPr>
                <w:t>www.uponor.com</w:t>
              </w:r>
            </w:hyperlink>
          </w:p>
          <w:p w14:paraId="1B99CA63" w14:textId="323C29AF" w:rsidR="00CB1801" w:rsidRPr="003D3B74" w:rsidRDefault="00CB1801" w:rsidP="00EC7777">
            <w:pPr>
              <w:autoSpaceDE w:val="0"/>
              <w:autoSpaceDN w:val="0"/>
              <w:adjustRightInd w:val="0"/>
              <w:spacing w:line="240" w:lineRule="auto"/>
              <w:rPr>
                <w:rStyle w:val="PlaceholderText"/>
                <w:rFonts w:cs="Arial"/>
                <w:color w:val="0000FF"/>
                <w:sz w:val="20"/>
                <w:u w:val="single"/>
                <w:lang w:val="en-US"/>
              </w:rPr>
            </w:pPr>
          </w:p>
        </w:tc>
      </w:tr>
    </w:tbl>
    <w:p w14:paraId="7AB16D8A" w14:textId="77777777" w:rsidR="00C815CD" w:rsidRPr="003D3B74" w:rsidRDefault="00C815CD" w:rsidP="006E0B5F">
      <w:pPr>
        <w:spacing w:line="240" w:lineRule="auto"/>
        <w:rPr>
          <w:rFonts w:cs="Arial"/>
          <w:sz w:val="20"/>
          <w:lang w:val="en-US"/>
        </w:rPr>
      </w:pPr>
    </w:p>
    <w:p w14:paraId="03C45354" w14:textId="27021FF8" w:rsidR="00282550" w:rsidRPr="006563DD" w:rsidRDefault="00F803AE" w:rsidP="006E0B5F">
      <w:pPr>
        <w:spacing w:line="240" w:lineRule="auto"/>
        <w:rPr>
          <w:rFonts w:cs="Arial"/>
          <w:b/>
          <w:bCs/>
          <w:color w:val="000000"/>
          <w:sz w:val="20"/>
          <w:lang w:val="en-US"/>
        </w:rPr>
      </w:pPr>
      <w:proofErr w:type="spellStart"/>
      <w:r>
        <w:rPr>
          <w:rFonts w:cs="Arial"/>
          <w:b/>
          <w:color w:val="000000"/>
          <w:sz w:val="20"/>
          <w:lang w:val="en-US"/>
        </w:rPr>
        <w:t>Bildmaterial</w:t>
      </w:r>
      <w:proofErr w:type="spellEnd"/>
      <w:r w:rsidR="00CB1801">
        <w:rPr>
          <w:rFonts w:cs="Arial"/>
          <w:b/>
          <w:color w:val="000000"/>
          <w:sz w:val="20"/>
          <w:lang w:val="en-US"/>
        </w:rPr>
        <w:t>:</w:t>
      </w:r>
    </w:p>
    <w:p w14:paraId="23D861B6" w14:textId="77777777" w:rsidR="00174603" w:rsidRDefault="00174603"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221"/>
      </w:tblGrid>
      <w:tr w:rsidR="00174603" w:rsidRPr="006563DD" w14:paraId="05E430B6" w14:textId="77777777" w:rsidTr="00657925">
        <w:tc>
          <w:tcPr>
            <w:tcW w:w="4388" w:type="dxa"/>
          </w:tcPr>
          <w:p w14:paraId="731DA471" w14:textId="6CEFFC7F" w:rsidR="00174603" w:rsidRPr="006563DD" w:rsidRDefault="005E6229" w:rsidP="006E0B5F">
            <w:pPr>
              <w:spacing w:line="240" w:lineRule="auto"/>
              <w:rPr>
                <w:rFonts w:cs="Arial"/>
                <w:sz w:val="20"/>
                <w:lang w:val="en-US"/>
              </w:rPr>
            </w:pPr>
            <w:r w:rsidRPr="006563DD">
              <w:rPr>
                <w:rFonts w:cs="Arial"/>
                <w:noProof/>
                <w:sz w:val="20"/>
                <w:lang w:val="en-US"/>
              </w:rPr>
              <w:drawing>
                <wp:inline distT="0" distB="0" distL="0" distR="0" wp14:anchorId="4176E6C1" wp14:editId="1C068BE6">
                  <wp:extent cx="1791347" cy="2238317"/>
                  <wp:effectExtent l="0" t="0" r="0" b="0"/>
                  <wp:docPr id="743047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795611" cy="2243645"/>
                          </a:xfrm>
                          <a:prstGeom prst="rect">
                            <a:avLst/>
                          </a:prstGeom>
                          <a:noFill/>
                          <a:ln>
                            <a:noFill/>
                          </a:ln>
                        </pic:spPr>
                      </pic:pic>
                    </a:graphicData>
                  </a:graphic>
                </wp:inline>
              </w:drawing>
            </w:r>
          </w:p>
        </w:tc>
        <w:tc>
          <w:tcPr>
            <w:tcW w:w="4389" w:type="dxa"/>
          </w:tcPr>
          <w:p w14:paraId="1DDA7F62" w14:textId="77777777" w:rsidR="00174603" w:rsidRPr="006563DD" w:rsidRDefault="00C23E63" w:rsidP="006E0B5F">
            <w:pPr>
              <w:spacing w:line="240" w:lineRule="auto"/>
              <w:rPr>
                <w:rFonts w:cs="Arial"/>
                <w:b/>
                <w:bCs/>
                <w:sz w:val="20"/>
                <w:lang w:val="de-DE"/>
              </w:rPr>
            </w:pPr>
            <w:r w:rsidRPr="006563DD">
              <w:rPr>
                <w:rFonts w:cs="Arial"/>
                <w:b/>
                <w:bCs/>
                <w:sz w:val="20"/>
                <w:lang w:val="de-DE"/>
              </w:rPr>
              <w:t>T100_24_Member_2.jpg</w:t>
            </w:r>
          </w:p>
          <w:p w14:paraId="06FCB3D2" w14:textId="77777777" w:rsidR="00DF642F" w:rsidRPr="006563DD" w:rsidRDefault="00DF642F" w:rsidP="006E0B5F">
            <w:pPr>
              <w:spacing w:line="240" w:lineRule="auto"/>
              <w:rPr>
                <w:rFonts w:cs="Arial"/>
                <w:sz w:val="20"/>
                <w:lang w:val="de-DE"/>
              </w:rPr>
            </w:pPr>
          </w:p>
          <w:p w14:paraId="2AC0ACBE" w14:textId="27A3CCB9" w:rsidR="00D115D3" w:rsidRPr="006563DD" w:rsidRDefault="00D115D3" w:rsidP="00D115D3">
            <w:pPr>
              <w:spacing w:line="240" w:lineRule="auto"/>
              <w:rPr>
                <w:rFonts w:cs="Arial"/>
                <w:sz w:val="20"/>
                <w:lang w:val="de-DE"/>
              </w:rPr>
            </w:pPr>
            <w:r w:rsidRPr="006563DD">
              <w:rPr>
                <w:rFonts w:cs="Arial"/>
                <w:sz w:val="20"/>
                <w:lang w:val="de-DE"/>
              </w:rPr>
              <w:t xml:space="preserve">Uponor, seit </w:t>
            </w:r>
            <w:r w:rsidRPr="006563DD">
              <w:rPr>
                <w:rFonts w:cs="Arial"/>
                <w:sz w:val="20"/>
              </w:rPr>
              <w:t xml:space="preserve">November 2023 Teil des Schweizer Industrieunternehmens Georg Fischer AG (GF), erhält </w:t>
            </w:r>
            <w:r w:rsidR="00B0117C" w:rsidRPr="006563DD">
              <w:rPr>
                <w:rFonts w:cs="Arial"/>
                <w:sz w:val="20"/>
              </w:rPr>
              <w:t xml:space="preserve">das </w:t>
            </w:r>
            <w:r w:rsidRPr="006563DD">
              <w:rPr>
                <w:rFonts w:cs="Arial"/>
                <w:sz w:val="20"/>
              </w:rPr>
              <w:t>TOP 100-Siegel</w:t>
            </w:r>
            <w:r w:rsidR="00B0117C" w:rsidRPr="006563DD">
              <w:rPr>
                <w:rFonts w:cs="Arial"/>
                <w:sz w:val="20"/>
              </w:rPr>
              <w:t xml:space="preserve">. </w:t>
            </w:r>
            <w:r w:rsidR="00C719C2" w:rsidRPr="006563DD">
              <w:rPr>
                <w:rFonts w:cs="Arial"/>
                <w:sz w:val="20"/>
              </w:rPr>
              <w:t xml:space="preserve">Mit dieser Auszeichnung zählt das Unternehmen bereits zum zweiten Mal zu den Top-Innovatoren. </w:t>
            </w:r>
          </w:p>
          <w:p w14:paraId="3631ACD8" w14:textId="77777777" w:rsidR="00D115D3" w:rsidRPr="006563DD" w:rsidRDefault="00D115D3" w:rsidP="006E0B5F">
            <w:pPr>
              <w:spacing w:line="240" w:lineRule="auto"/>
              <w:rPr>
                <w:rFonts w:cs="Arial"/>
                <w:sz w:val="20"/>
                <w:lang w:val="de-DE"/>
              </w:rPr>
            </w:pPr>
          </w:p>
          <w:p w14:paraId="6816A656" w14:textId="77777777" w:rsidR="00DF642F" w:rsidRPr="006563DD" w:rsidRDefault="00DF642F" w:rsidP="006E0B5F">
            <w:pPr>
              <w:spacing w:line="240" w:lineRule="auto"/>
              <w:rPr>
                <w:rFonts w:cs="Arial"/>
                <w:sz w:val="20"/>
                <w:lang w:val="de-DE"/>
              </w:rPr>
            </w:pPr>
          </w:p>
          <w:p w14:paraId="15CA6865" w14:textId="77777777" w:rsidR="00C719C2" w:rsidRPr="006563DD" w:rsidRDefault="00C719C2" w:rsidP="006E0B5F">
            <w:pPr>
              <w:spacing w:line="240" w:lineRule="auto"/>
              <w:rPr>
                <w:rFonts w:cs="Arial"/>
                <w:sz w:val="20"/>
                <w:lang w:val="de-DE"/>
              </w:rPr>
            </w:pPr>
          </w:p>
          <w:p w14:paraId="37D012FE" w14:textId="77777777" w:rsidR="00C719C2" w:rsidRPr="006563DD" w:rsidRDefault="00C719C2" w:rsidP="006E0B5F">
            <w:pPr>
              <w:spacing w:line="240" w:lineRule="auto"/>
              <w:rPr>
                <w:rFonts w:cs="Arial"/>
                <w:sz w:val="20"/>
                <w:lang w:val="de-DE"/>
              </w:rPr>
            </w:pPr>
          </w:p>
          <w:p w14:paraId="46A979F1" w14:textId="77777777" w:rsidR="00B0117C" w:rsidRPr="006563DD" w:rsidRDefault="00B0117C" w:rsidP="006E0B5F">
            <w:pPr>
              <w:spacing w:line="240" w:lineRule="auto"/>
              <w:rPr>
                <w:rFonts w:cs="Arial"/>
                <w:sz w:val="20"/>
                <w:lang w:val="de-DE"/>
              </w:rPr>
            </w:pPr>
          </w:p>
          <w:p w14:paraId="69366B3B" w14:textId="77777777" w:rsidR="00C719C2" w:rsidRPr="006563DD" w:rsidRDefault="00C719C2" w:rsidP="006E0B5F">
            <w:pPr>
              <w:spacing w:line="240" w:lineRule="auto"/>
              <w:rPr>
                <w:rFonts w:cs="Arial"/>
                <w:sz w:val="20"/>
                <w:lang w:val="de-DE"/>
              </w:rPr>
            </w:pPr>
          </w:p>
          <w:p w14:paraId="533A7D42" w14:textId="58D50899" w:rsidR="00C719C2" w:rsidRPr="006563DD" w:rsidRDefault="00C719C2" w:rsidP="006E0B5F">
            <w:pPr>
              <w:spacing w:line="240" w:lineRule="auto"/>
              <w:rPr>
                <w:rFonts w:cs="Arial"/>
                <w:b/>
                <w:bCs/>
                <w:sz w:val="20"/>
                <w:lang w:val="de-DE"/>
              </w:rPr>
            </w:pPr>
            <w:r w:rsidRPr="006563DD">
              <w:rPr>
                <w:rFonts w:cs="Arial"/>
                <w:b/>
                <w:bCs/>
                <w:sz w:val="20"/>
                <w:lang w:val="de-DE"/>
              </w:rPr>
              <w:t xml:space="preserve">Copyright: TOP 100 / </w:t>
            </w:r>
            <w:r w:rsidRPr="006563DD">
              <w:rPr>
                <w:rFonts w:cs="Arial"/>
                <w:b/>
                <w:bCs/>
                <w:sz w:val="20"/>
              </w:rPr>
              <w:t>compamedia</w:t>
            </w:r>
          </w:p>
        </w:tc>
      </w:tr>
      <w:tr w:rsidR="00174603" w:rsidRPr="006563DD" w14:paraId="2F91A073" w14:textId="77777777" w:rsidTr="00657925">
        <w:tc>
          <w:tcPr>
            <w:tcW w:w="4388" w:type="dxa"/>
          </w:tcPr>
          <w:p w14:paraId="1E2D6087" w14:textId="77777777" w:rsidR="00174603" w:rsidRPr="006563DD" w:rsidRDefault="00174603" w:rsidP="006E0B5F">
            <w:pPr>
              <w:spacing w:line="240" w:lineRule="auto"/>
              <w:rPr>
                <w:rFonts w:cs="Arial"/>
                <w:sz w:val="20"/>
                <w:lang w:val="de-DE"/>
              </w:rPr>
            </w:pPr>
          </w:p>
        </w:tc>
        <w:tc>
          <w:tcPr>
            <w:tcW w:w="4389" w:type="dxa"/>
          </w:tcPr>
          <w:p w14:paraId="4DDCED8A" w14:textId="77777777" w:rsidR="00174603" w:rsidRPr="006563DD" w:rsidRDefault="00174603" w:rsidP="006E0B5F">
            <w:pPr>
              <w:spacing w:line="240" w:lineRule="auto"/>
              <w:rPr>
                <w:rFonts w:cs="Arial"/>
                <w:sz w:val="20"/>
                <w:lang w:val="de-DE"/>
              </w:rPr>
            </w:pPr>
          </w:p>
        </w:tc>
      </w:tr>
      <w:tr w:rsidR="00174603" w:rsidRPr="006563DD" w14:paraId="4BECB70B" w14:textId="77777777" w:rsidTr="00657925">
        <w:tc>
          <w:tcPr>
            <w:tcW w:w="4388" w:type="dxa"/>
          </w:tcPr>
          <w:p w14:paraId="00C5230A" w14:textId="29863A19" w:rsidR="00174603" w:rsidRPr="006563DD" w:rsidRDefault="00501B13" w:rsidP="006E0B5F">
            <w:pPr>
              <w:spacing w:line="240" w:lineRule="auto"/>
              <w:rPr>
                <w:rFonts w:cs="Arial"/>
                <w:color w:val="FF0000"/>
                <w:sz w:val="20"/>
                <w:lang w:val="de-DE"/>
              </w:rPr>
            </w:pPr>
            <w:r>
              <w:rPr>
                <w:rFonts w:cs="Arial"/>
                <w:noProof/>
                <w:color w:val="FF0000"/>
                <w:sz w:val="20"/>
                <w:lang w:val="de-DE"/>
              </w:rPr>
              <w:drawing>
                <wp:inline distT="0" distB="0" distL="0" distR="0" wp14:anchorId="309BBE25" wp14:editId="4EF39FBF">
                  <wp:extent cx="2757012" cy="1836751"/>
                  <wp:effectExtent l="0" t="0" r="5715" b="0"/>
                  <wp:docPr id="423276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763513" cy="1841082"/>
                          </a:xfrm>
                          <a:prstGeom prst="rect">
                            <a:avLst/>
                          </a:prstGeom>
                          <a:noFill/>
                          <a:ln>
                            <a:noFill/>
                          </a:ln>
                        </pic:spPr>
                      </pic:pic>
                    </a:graphicData>
                  </a:graphic>
                </wp:inline>
              </w:drawing>
            </w:r>
          </w:p>
        </w:tc>
        <w:tc>
          <w:tcPr>
            <w:tcW w:w="4389" w:type="dxa"/>
          </w:tcPr>
          <w:p w14:paraId="139E786E" w14:textId="29000C01" w:rsidR="00DD7FAE" w:rsidRPr="006563DD" w:rsidRDefault="00DD7FAE" w:rsidP="006E0B5F">
            <w:pPr>
              <w:spacing w:line="240" w:lineRule="auto"/>
              <w:rPr>
                <w:rFonts w:cs="Arial"/>
                <w:b/>
                <w:bCs/>
                <w:sz w:val="20"/>
                <w:lang w:val="de-DE"/>
              </w:rPr>
            </w:pPr>
            <w:r w:rsidRPr="006563DD">
              <w:rPr>
                <w:rFonts w:cs="Arial"/>
                <w:b/>
                <w:bCs/>
                <w:sz w:val="20"/>
                <w:lang w:val="de-DE"/>
              </w:rPr>
              <w:t>TOP_100_Award_Preisverleihung_1.jpg</w:t>
            </w:r>
          </w:p>
          <w:p w14:paraId="3665947E" w14:textId="77777777" w:rsidR="00DD7FAE" w:rsidRPr="006563DD" w:rsidRDefault="00DD7FAE" w:rsidP="006E0B5F">
            <w:pPr>
              <w:spacing w:line="240" w:lineRule="auto"/>
              <w:rPr>
                <w:rFonts w:cs="Arial"/>
                <w:sz w:val="20"/>
                <w:lang w:val="de-DE"/>
              </w:rPr>
            </w:pPr>
          </w:p>
          <w:p w14:paraId="5BD7BC50" w14:textId="384F3756" w:rsidR="00174603" w:rsidRPr="006563DD" w:rsidRDefault="00900E72" w:rsidP="006E0B5F">
            <w:pPr>
              <w:spacing w:line="240" w:lineRule="auto"/>
              <w:rPr>
                <w:rFonts w:cs="Arial"/>
                <w:sz w:val="20"/>
                <w:lang w:val="de-DE"/>
              </w:rPr>
            </w:pPr>
            <w:r w:rsidRPr="006563DD">
              <w:rPr>
                <w:rFonts w:cs="Arial"/>
                <w:sz w:val="20"/>
                <w:lang w:val="de-DE"/>
              </w:rPr>
              <w:t>Mit großer Freude nahm</w:t>
            </w:r>
            <w:r w:rsidR="003F5859">
              <w:rPr>
                <w:rFonts w:cs="Arial"/>
                <w:sz w:val="20"/>
                <w:lang w:val="de-DE"/>
              </w:rPr>
              <w:t>en</w:t>
            </w:r>
            <w:r w:rsidRPr="006563DD">
              <w:rPr>
                <w:rFonts w:cs="Arial"/>
                <w:sz w:val="20"/>
                <w:lang w:val="de-DE"/>
              </w:rPr>
              <w:t xml:space="preserve"> Torsten </w:t>
            </w:r>
            <w:r w:rsidR="007F189F" w:rsidRPr="006563DD">
              <w:rPr>
                <w:rFonts w:cs="Arial"/>
                <w:sz w:val="20"/>
                <w:lang w:val="de-DE"/>
              </w:rPr>
              <w:t>Meier,</w:t>
            </w:r>
            <w:r w:rsidRPr="006563DD">
              <w:rPr>
                <w:rFonts w:cs="Arial"/>
                <w:sz w:val="20"/>
                <w:lang w:val="de-DE"/>
              </w:rPr>
              <w:t xml:space="preserve"> Chief Innovation Officer </w:t>
            </w:r>
            <w:r w:rsidR="00F43B97">
              <w:rPr>
                <w:rFonts w:cs="Arial"/>
                <w:sz w:val="20"/>
                <w:lang w:val="de-DE"/>
              </w:rPr>
              <w:t xml:space="preserve">(1.v.r.), </w:t>
            </w:r>
            <w:r w:rsidR="003F5859">
              <w:rPr>
                <w:rFonts w:cs="Arial"/>
                <w:sz w:val="20"/>
                <w:lang w:val="de-DE"/>
              </w:rPr>
              <w:t xml:space="preserve">und </w:t>
            </w:r>
            <w:r w:rsidR="00F43B97" w:rsidRPr="00F43B97">
              <w:rPr>
                <w:rFonts w:cs="Arial"/>
                <w:sz w:val="20"/>
                <w:lang w:val="de-DE"/>
              </w:rPr>
              <w:t>David Mainka (Senior Director, Installation Systems Development</w:t>
            </w:r>
            <w:r w:rsidR="00701317">
              <w:rPr>
                <w:rFonts w:cs="Arial"/>
                <w:sz w:val="20"/>
                <w:lang w:val="de-DE"/>
              </w:rPr>
              <w:t>, 1.v.l.</w:t>
            </w:r>
            <w:r w:rsidR="00F43B97">
              <w:rPr>
                <w:rFonts w:cs="Arial"/>
                <w:sz w:val="20"/>
                <w:lang w:val="de-DE"/>
              </w:rPr>
              <w:t>) von</w:t>
            </w:r>
            <w:r w:rsidR="00F43B97" w:rsidRPr="006563DD">
              <w:rPr>
                <w:rFonts w:cs="Arial"/>
                <w:sz w:val="20"/>
                <w:lang w:val="de-DE"/>
              </w:rPr>
              <w:t xml:space="preserve"> Uponor (jetzt Teil des Schweizer Industrieunternehmens Georg Fischer (GF)</w:t>
            </w:r>
            <w:r w:rsidR="00657925">
              <w:rPr>
                <w:rFonts w:cs="Arial"/>
                <w:sz w:val="20"/>
                <w:lang w:val="de-DE"/>
              </w:rPr>
              <w:t>)</w:t>
            </w:r>
            <w:r w:rsidR="00F43B97">
              <w:rPr>
                <w:rFonts w:cs="Arial"/>
                <w:sz w:val="20"/>
                <w:lang w:val="de-DE"/>
              </w:rPr>
              <w:t>,</w:t>
            </w:r>
            <w:r w:rsidR="00F449DB" w:rsidRPr="006563DD">
              <w:rPr>
                <w:rFonts w:cs="Arial"/>
                <w:sz w:val="20"/>
                <w:lang w:val="de-DE"/>
              </w:rPr>
              <w:t xml:space="preserve"> die TOP 100 Auszeichnung von Ranga Yogeshwa </w:t>
            </w:r>
            <w:r w:rsidR="007F189F" w:rsidRPr="003F5859">
              <w:rPr>
                <w:rFonts w:cs="Arial"/>
                <w:sz w:val="20"/>
                <w:lang w:val="de-DE"/>
              </w:rPr>
              <w:t>(</w:t>
            </w:r>
            <w:r w:rsidR="003F5859" w:rsidRPr="003F5859">
              <w:rPr>
                <w:rFonts w:cs="Arial"/>
                <w:sz w:val="20"/>
                <w:lang w:val="de-DE"/>
              </w:rPr>
              <w:t>Mitte)</w:t>
            </w:r>
            <w:r w:rsidR="007F189F" w:rsidRPr="003F5859">
              <w:rPr>
                <w:rFonts w:cs="Arial"/>
                <w:sz w:val="20"/>
                <w:lang w:val="de-DE"/>
              </w:rPr>
              <w:t xml:space="preserve"> </w:t>
            </w:r>
            <w:r w:rsidR="00F449DB" w:rsidRPr="006563DD">
              <w:rPr>
                <w:rFonts w:cs="Arial"/>
                <w:sz w:val="20"/>
                <w:lang w:val="de-DE"/>
              </w:rPr>
              <w:t xml:space="preserve">entgegen. Der Wissenschaftsjournalist begleitet den Innovationswettbewerb als Mentor. </w:t>
            </w:r>
          </w:p>
          <w:p w14:paraId="4D3E1A84" w14:textId="77777777" w:rsidR="00DD7FAE" w:rsidRPr="00657925" w:rsidRDefault="00DD7FAE" w:rsidP="006E0B5F">
            <w:pPr>
              <w:spacing w:line="240" w:lineRule="auto"/>
              <w:rPr>
                <w:rFonts w:cs="Arial"/>
                <w:sz w:val="20"/>
                <w:lang w:val="de-DE"/>
              </w:rPr>
            </w:pPr>
          </w:p>
          <w:p w14:paraId="25DDE025" w14:textId="0E0F3CD2" w:rsidR="00DD7FAE" w:rsidRPr="00657925" w:rsidRDefault="00DD7FAE" w:rsidP="006E0B5F">
            <w:pPr>
              <w:spacing w:line="240" w:lineRule="auto"/>
              <w:rPr>
                <w:rFonts w:cs="Arial"/>
                <w:b/>
                <w:bCs/>
                <w:sz w:val="20"/>
                <w:lang w:val="de-DE"/>
              </w:rPr>
            </w:pPr>
            <w:r w:rsidRPr="00657925">
              <w:rPr>
                <w:rFonts w:cs="Arial"/>
                <w:b/>
                <w:bCs/>
                <w:sz w:val="20"/>
                <w:lang w:val="de-DE"/>
              </w:rPr>
              <w:t xml:space="preserve">Copyright: </w:t>
            </w:r>
            <w:r w:rsidR="005117E3" w:rsidRPr="005117E3">
              <w:rPr>
                <w:rFonts w:cs="Arial"/>
                <w:b/>
                <w:bCs/>
                <w:sz w:val="20"/>
                <w:lang w:val="de-DE"/>
              </w:rPr>
              <w:t>KD Busch / compamedia</w:t>
            </w:r>
          </w:p>
        </w:tc>
      </w:tr>
      <w:tr w:rsidR="005E6229" w:rsidRPr="006563DD" w14:paraId="7EE1F7A7" w14:textId="77777777" w:rsidTr="00657925">
        <w:tc>
          <w:tcPr>
            <w:tcW w:w="4388" w:type="dxa"/>
          </w:tcPr>
          <w:p w14:paraId="7298B232" w14:textId="77777777" w:rsidR="005E6229" w:rsidRPr="006563DD" w:rsidRDefault="005E6229" w:rsidP="006E0B5F">
            <w:pPr>
              <w:spacing w:line="240" w:lineRule="auto"/>
              <w:rPr>
                <w:rFonts w:cs="Arial"/>
                <w:color w:val="FF0000"/>
                <w:sz w:val="20"/>
                <w:lang w:val="de-DE"/>
              </w:rPr>
            </w:pPr>
          </w:p>
        </w:tc>
        <w:tc>
          <w:tcPr>
            <w:tcW w:w="4389" w:type="dxa"/>
          </w:tcPr>
          <w:p w14:paraId="66F923DE" w14:textId="77777777" w:rsidR="005E6229" w:rsidRPr="006563DD" w:rsidRDefault="005E6229" w:rsidP="006E0B5F">
            <w:pPr>
              <w:spacing w:line="240" w:lineRule="auto"/>
              <w:rPr>
                <w:rFonts w:cs="Arial"/>
                <w:sz w:val="20"/>
                <w:lang w:val="de-DE"/>
              </w:rPr>
            </w:pPr>
          </w:p>
        </w:tc>
      </w:tr>
      <w:tr w:rsidR="005E6229" w:rsidRPr="006563DD" w14:paraId="01EC338D" w14:textId="77777777" w:rsidTr="00657925">
        <w:tc>
          <w:tcPr>
            <w:tcW w:w="4388" w:type="dxa"/>
          </w:tcPr>
          <w:p w14:paraId="715BAB3E" w14:textId="1C1FD836" w:rsidR="005E6229" w:rsidRPr="006563DD" w:rsidRDefault="00B757F2" w:rsidP="006E0B5F">
            <w:pPr>
              <w:spacing w:line="240" w:lineRule="auto"/>
              <w:rPr>
                <w:rFonts w:cs="Arial"/>
                <w:color w:val="FF0000"/>
                <w:sz w:val="20"/>
                <w:lang w:val="de-DE"/>
              </w:rPr>
            </w:pPr>
            <w:r>
              <w:rPr>
                <w:rFonts w:cs="Arial"/>
                <w:noProof/>
                <w:color w:val="FF0000"/>
                <w:sz w:val="20"/>
                <w:lang w:val="de-DE"/>
              </w:rPr>
              <w:lastRenderedPageBreak/>
              <w:drawing>
                <wp:inline distT="0" distB="0" distL="0" distR="0" wp14:anchorId="0035522D" wp14:editId="73443DDF">
                  <wp:extent cx="2711395" cy="1806361"/>
                  <wp:effectExtent l="0" t="0" r="0" b="3810"/>
                  <wp:docPr id="1904200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715778" cy="1809281"/>
                          </a:xfrm>
                          <a:prstGeom prst="rect">
                            <a:avLst/>
                          </a:prstGeom>
                          <a:noFill/>
                          <a:ln>
                            <a:noFill/>
                          </a:ln>
                        </pic:spPr>
                      </pic:pic>
                    </a:graphicData>
                  </a:graphic>
                </wp:inline>
              </w:drawing>
            </w:r>
          </w:p>
        </w:tc>
        <w:tc>
          <w:tcPr>
            <w:tcW w:w="4389" w:type="dxa"/>
          </w:tcPr>
          <w:p w14:paraId="3CF63AAB" w14:textId="632A0FCD" w:rsidR="00DD7FAE" w:rsidRPr="006563DD" w:rsidRDefault="00DD7FAE" w:rsidP="00DD7FAE">
            <w:pPr>
              <w:spacing w:line="240" w:lineRule="auto"/>
              <w:rPr>
                <w:rFonts w:cs="Arial"/>
                <w:b/>
                <w:bCs/>
                <w:sz w:val="20"/>
                <w:lang w:val="de-DE"/>
              </w:rPr>
            </w:pPr>
            <w:r w:rsidRPr="006563DD">
              <w:rPr>
                <w:rFonts w:cs="Arial"/>
                <w:b/>
                <w:bCs/>
                <w:sz w:val="20"/>
                <w:lang w:val="de-DE"/>
              </w:rPr>
              <w:t>TOP_100_Award_Preisverleihung_2.jpg</w:t>
            </w:r>
          </w:p>
          <w:p w14:paraId="0F43B69D" w14:textId="77777777" w:rsidR="00DD7FAE" w:rsidRPr="006563DD" w:rsidRDefault="00DD7FAE" w:rsidP="00DD7FAE">
            <w:pPr>
              <w:spacing w:line="240" w:lineRule="auto"/>
              <w:rPr>
                <w:rFonts w:cs="Arial"/>
                <w:sz w:val="20"/>
                <w:lang w:val="de-DE"/>
              </w:rPr>
            </w:pPr>
          </w:p>
          <w:p w14:paraId="3D7A413D" w14:textId="09F30DBB" w:rsidR="00657925" w:rsidRPr="006563DD" w:rsidRDefault="00396B77" w:rsidP="00657925">
            <w:pPr>
              <w:spacing w:line="240" w:lineRule="auto"/>
              <w:rPr>
                <w:rFonts w:cs="Arial"/>
                <w:sz w:val="20"/>
                <w:lang w:val="de-DE"/>
              </w:rPr>
            </w:pPr>
            <w:r>
              <w:rPr>
                <w:rFonts w:cs="Arial"/>
                <w:sz w:val="20"/>
                <w:lang w:val="de-DE"/>
              </w:rPr>
              <w:t>Erfolg</w:t>
            </w:r>
            <w:r w:rsidR="00C37DD5" w:rsidRPr="006563DD">
              <w:rPr>
                <w:rFonts w:cs="Arial"/>
                <w:sz w:val="20"/>
                <w:lang w:val="de-DE"/>
              </w:rPr>
              <w:t xml:space="preserve"> </w:t>
            </w:r>
            <w:r w:rsidR="004F26D1" w:rsidRPr="006563DD">
              <w:rPr>
                <w:rFonts w:cs="Arial"/>
                <w:sz w:val="20"/>
                <w:lang w:val="de-DE"/>
              </w:rPr>
              <w:t xml:space="preserve">beim Mittelstands-Summit in Weimar: </w:t>
            </w:r>
            <w:r w:rsidR="007F189F" w:rsidRPr="006563DD">
              <w:rPr>
                <w:rFonts w:cs="Arial"/>
                <w:sz w:val="20"/>
                <w:lang w:val="de-DE"/>
              </w:rPr>
              <w:t xml:space="preserve">Haßfurt’s </w:t>
            </w:r>
            <w:r w:rsidR="002102E8">
              <w:rPr>
                <w:rFonts w:cs="Arial"/>
                <w:sz w:val="20"/>
                <w:lang w:val="de-DE"/>
              </w:rPr>
              <w:t xml:space="preserve">Erster </w:t>
            </w:r>
            <w:r w:rsidR="007F189F" w:rsidRPr="006563DD">
              <w:rPr>
                <w:rFonts w:cs="Arial"/>
                <w:sz w:val="20"/>
                <w:lang w:val="de-DE"/>
              </w:rPr>
              <w:t xml:space="preserve">Bürgermeister Günther Werner </w:t>
            </w:r>
            <w:r w:rsidR="007F189F" w:rsidRPr="00701317">
              <w:rPr>
                <w:rFonts w:cs="Arial"/>
                <w:sz w:val="20"/>
                <w:lang w:val="de-DE"/>
              </w:rPr>
              <w:t>(</w:t>
            </w:r>
            <w:r w:rsidR="00701317" w:rsidRPr="00701317">
              <w:rPr>
                <w:rFonts w:cs="Arial"/>
                <w:sz w:val="20"/>
                <w:lang w:val="de-DE"/>
              </w:rPr>
              <w:t>1</w:t>
            </w:r>
            <w:r w:rsidR="007F189F" w:rsidRPr="00701317">
              <w:rPr>
                <w:rFonts w:cs="Arial"/>
                <w:sz w:val="20"/>
                <w:lang w:val="de-DE"/>
              </w:rPr>
              <w:t>.v.</w:t>
            </w:r>
            <w:r w:rsidR="00701317" w:rsidRPr="00701317">
              <w:rPr>
                <w:rFonts w:cs="Arial"/>
                <w:sz w:val="20"/>
                <w:lang w:val="de-DE"/>
              </w:rPr>
              <w:t>r</w:t>
            </w:r>
            <w:r w:rsidR="007F189F" w:rsidRPr="00701317">
              <w:rPr>
                <w:rFonts w:cs="Arial"/>
                <w:sz w:val="20"/>
                <w:lang w:val="de-DE"/>
              </w:rPr>
              <w:t xml:space="preserve">.) </w:t>
            </w:r>
            <w:r w:rsidR="007F189F" w:rsidRPr="006563DD">
              <w:rPr>
                <w:rFonts w:cs="Arial"/>
                <w:sz w:val="20"/>
                <w:lang w:val="de-DE"/>
              </w:rPr>
              <w:t>f</w:t>
            </w:r>
            <w:r w:rsidR="00C1381D" w:rsidRPr="006563DD">
              <w:rPr>
                <w:rFonts w:cs="Arial"/>
                <w:sz w:val="20"/>
                <w:lang w:val="de-DE"/>
              </w:rPr>
              <w:t xml:space="preserve">reut sich </w:t>
            </w:r>
            <w:r w:rsidR="00C37DD5" w:rsidRPr="006563DD">
              <w:rPr>
                <w:rFonts w:cs="Arial"/>
                <w:sz w:val="20"/>
                <w:lang w:val="de-DE"/>
              </w:rPr>
              <w:t xml:space="preserve">gemeinsam mit </w:t>
            </w:r>
            <w:r w:rsidR="006563DD" w:rsidRPr="006563DD">
              <w:rPr>
                <w:rFonts w:cs="Arial"/>
                <w:sz w:val="20"/>
                <w:lang w:val="de-DE"/>
              </w:rPr>
              <w:t xml:space="preserve">den beiden </w:t>
            </w:r>
            <w:r>
              <w:rPr>
                <w:rFonts w:cs="Arial"/>
                <w:sz w:val="20"/>
                <w:lang w:val="de-DE"/>
              </w:rPr>
              <w:t>Unternehmensvertretern</w:t>
            </w:r>
            <w:r w:rsidR="006563DD" w:rsidRPr="006563DD">
              <w:rPr>
                <w:rFonts w:cs="Arial"/>
                <w:sz w:val="20"/>
                <w:lang w:val="de-DE"/>
              </w:rPr>
              <w:t xml:space="preserve"> bei der Preisverleihung, </w:t>
            </w:r>
            <w:r w:rsidR="00C37DD5" w:rsidRPr="006563DD">
              <w:rPr>
                <w:rFonts w:cs="Arial"/>
                <w:sz w:val="20"/>
                <w:lang w:val="de-DE"/>
              </w:rPr>
              <w:t xml:space="preserve">Torsten Meier und </w:t>
            </w:r>
            <w:r w:rsidR="006563DD" w:rsidRPr="006563DD">
              <w:rPr>
                <w:rFonts w:cs="Arial"/>
                <w:sz w:val="20"/>
                <w:lang w:val="de-DE"/>
              </w:rPr>
              <w:t xml:space="preserve">David Mainka, </w:t>
            </w:r>
            <w:r w:rsidR="00C1381D" w:rsidRPr="006563DD">
              <w:rPr>
                <w:rFonts w:cs="Arial"/>
                <w:sz w:val="20"/>
                <w:lang w:val="de-DE"/>
              </w:rPr>
              <w:t>darüber, dass die</w:t>
            </w:r>
            <w:r w:rsidR="00C37DD5" w:rsidRPr="006563DD">
              <w:rPr>
                <w:rFonts w:cs="Arial"/>
                <w:sz w:val="20"/>
                <w:lang w:val="de-DE"/>
              </w:rPr>
              <w:t xml:space="preserve"> in</w:t>
            </w:r>
            <w:r w:rsidR="00C1381D" w:rsidRPr="006563DD">
              <w:rPr>
                <w:rFonts w:cs="Arial"/>
                <w:sz w:val="20"/>
                <w:lang w:val="de-DE"/>
              </w:rPr>
              <w:t xml:space="preserve"> seiner Stadt ansässige Uponor GmbH zu den Top-Innovatoren zähl</w:t>
            </w:r>
            <w:r w:rsidR="007F189F" w:rsidRPr="006563DD">
              <w:rPr>
                <w:rFonts w:cs="Arial"/>
                <w:sz w:val="20"/>
                <w:lang w:val="de-DE"/>
              </w:rPr>
              <w:t xml:space="preserve">t. </w:t>
            </w:r>
            <w:r w:rsidR="00657925">
              <w:rPr>
                <w:rFonts w:cs="Arial"/>
                <w:sz w:val="20"/>
                <w:lang w:val="de-DE"/>
              </w:rPr>
              <w:t xml:space="preserve">Überreicht wurde der Preis von Wissenschaftsjournalist </w:t>
            </w:r>
            <w:r w:rsidR="00657925" w:rsidRPr="006563DD">
              <w:rPr>
                <w:rFonts w:cs="Arial"/>
                <w:sz w:val="20"/>
                <w:lang w:val="de-DE"/>
              </w:rPr>
              <w:t xml:space="preserve">Ranga Yogeshwa </w:t>
            </w:r>
            <w:r w:rsidR="00657925" w:rsidRPr="003F5859">
              <w:rPr>
                <w:rFonts w:cs="Arial"/>
                <w:sz w:val="20"/>
                <w:lang w:val="de-DE"/>
              </w:rPr>
              <w:t>(</w:t>
            </w:r>
            <w:r w:rsidR="00657925">
              <w:rPr>
                <w:rFonts w:cs="Arial"/>
                <w:sz w:val="20"/>
                <w:lang w:val="de-DE"/>
              </w:rPr>
              <w:t>2.v.r.</w:t>
            </w:r>
            <w:r w:rsidR="00657925" w:rsidRPr="003F5859">
              <w:rPr>
                <w:rFonts w:cs="Arial"/>
                <w:sz w:val="20"/>
                <w:lang w:val="de-DE"/>
              </w:rPr>
              <w:t>)</w:t>
            </w:r>
            <w:r w:rsidR="00657925">
              <w:rPr>
                <w:rFonts w:cs="Arial"/>
                <w:sz w:val="20"/>
                <w:lang w:val="de-DE"/>
              </w:rPr>
              <w:t xml:space="preserve">. </w:t>
            </w:r>
          </w:p>
          <w:p w14:paraId="1A7076A5" w14:textId="77777777" w:rsidR="00DD7FAE" w:rsidRPr="006563DD" w:rsidRDefault="00DD7FAE" w:rsidP="00DD7FAE">
            <w:pPr>
              <w:spacing w:line="240" w:lineRule="auto"/>
              <w:rPr>
                <w:rFonts w:cs="Arial"/>
                <w:sz w:val="20"/>
                <w:lang w:val="de-DE"/>
              </w:rPr>
            </w:pPr>
          </w:p>
          <w:p w14:paraId="64C558CA" w14:textId="613A9556" w:rsidR="005E6229" w:rsidRPr="006563DD" w:rsidRDefault="00657925" w:rsidP="006E0B5F">
            <w:pPr>
              <w:spacing w:line="240" w:lineRule="auto"/>
              <w:rPr>
                <w:rFonts w:cs="Arial"/>
                <w:sz w:val="20"/>
                <w:lang w:val="de-DE"/>
              </w:rPr>
            </w:pPr>
            <w:r w:rsidRPr="00657925">
              <w:rPr>
                <w:rFonts w:cs="Arial"/>
                <w:b/>
                <w:bCs/>
                <w:sz w:val="20"/>
                <w:lang w:val="de-DE"/>
              </w:rPr>
              <w:t xml:space="preserve">Copyright: </w:t>
            </w:r>
            <w:r w:rsidR="005117E3" w:rsidRPr="005117E3">
              <w:rPr>
                <w:rFonts w:cs="Arial"/>
                <w:b/>
                <w:bCs/>
                <w:sz w:val="20"/>
                <w:lang w:val="de-DE"/>
              </w:rPr>
              <w:t>KD Busch / compamedia</w:t>
            </w:r>
          </w:p>
        </w:tc>
      </w:tr>
    </w:tbl>
    <w:p w14:paraId="2B0937ED" w14:textId="77777777" w:rsidR="00174603" w:rsidRPr="005E6229" w:rsidRDefault="00174603" w:rsidP="006E0B5F">
      <w:pPr>
        <w:spacing w:line="240" w:lineRule="auto"/>
        <w:rPr>
          <w:rFonts w:cs="Arial"/>
          <w:sz w:val="20"/>
          <w:lang w:val="de-DE"/>
        </w:rPr>
      </w:pPr>
    </w:p>
    <w:sectPr w:rsidR="00174603" w:rsidRPr="005E6229" w:rsidSect="00FF58D4">
      <w:headerReference w:type="default" r:id="rId20"/>
      <w:footerReference w:type="default" r:id="rId21"/>
      <w:headerReference w:type="first" r:id="rId22"/>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FF2F1" w14:textId="77777777" w:rsidR="00CE268B" w:rsidRDefault="00CE268B">
      <w:pPr>
        <w:spacing w:line="240" w:lineRule="auto"/>
      </w:pPr>
      <w:r>
        <w:separator/>
      </w:r>
    </w:p>
  </w:endnote>
  <w:endnote w:type="continuationSeparator" w:id="0">
    <w:p w14:paraId="76CD6CE1" w14:textId="77777777" w:rsidR="00CE268B" w:rsidRDefault="00CE268B">
      <w:pPr>
        <w:spacing w:line="240" w:lineRule="auto"/>
      </w:pPr>
      <w:r>
        <w:continuationSeparator/>
      </w:r>
    </w:p>
  </w:endnote>
  <w:endnote w:type="continuationNotice" w:id="1">
    <w:p w14:paraId="6F1CAD80" w14:textId="77777777" w:rsidR="00CE268B" w:rsidRDefault="00CE26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D39F2" w14:textId="77777777" w:rsidR="00CE268B" w:rsidRDefault="00CE268B">
      <w:pPr>
        <w:spacing w:line="240" w:lineRule="auto"/>
      </w:pPr>
      <w:r>
        <w:separator/>
      </w:r>
    </w:p>
  </w:footnote>
  <w:footnote w:type="continuationSeparator" w:id="0">
    <w:p w14:paraId="0E748C80" w14:textId="77777777" w:rsidR="00CE268B" w:rsidRDefault="00CE268B">
      <w:pPr>
        <w:spacing w:line="240" w:lineRule="auto"/>
      </w:pPr>
      <w:r>
        <w:continuationSeparator/>
      </w:r>
    </w:p>
  </w:footnote>
  <w:footnote w:type="continuationNotice" w:id="1">
    <w:p w14:paraId="0BE53C28" w14:textId="77777777" w:rsidR="00CE268B" w:rsidRDefault="00CE268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DA09" w14:textId="45D00BE3" w:rsidR="00C815CD" w:rsidRDefault="00452E87" w:rsidP="00CF0EA8">
    <w:pPr>
      <w:spacing w:after="900"/>
      <w:jc w:val="right"/>
    </w:pPr>
    <w:r>
      <w:rPr>
        <w:noProof/>
      </w:rPr>
      <w:drawing>
        <wp:anchor distT="0" distB="0" distL="114300" distR="114300" simplePos="0" relativeHeight="251657728" behindDoc="0" locked="0" layoutInCell="1" allowOverlap="1" wp14:anchorId="66A8EF83" wp14:editId="76F8E758">
          <wp:simplePos x="0" y="0"/>
          <wp:positionH relativeFrom="column">
            <wp:posOffset>4453890</wp:posOffset>
          </wp:positionH>
          <wp:positionV relativeFrom="paragraph">
            <wp:posOffset>-2540</wp:posOffset>
          </wp:positionV>
          <wp:extent cx="900430" cy="288290"/>
          <wp:effectExtent l="0" t="0" r="0" b="0"/>
          <wp:wrapNone/>
          <wp:docPr id="19363354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4201" w14:textId="0C361E43" w:rsidR="00F52764" w:rsidRDefault="00452E87" w:rsidP="00FB0CC1">
    <w:pPr>
      <w:pStyle w:val="Header"/>
      <w:ind w:left="7080" w:firstLine="708"/>
    </w:pPr>
    <w:r>
      <w:rPr>
        <w:noProof/>
        <w:lang w:val="de-CH" w:eastAsia="de-CH"/>
      </w:rPr>
      <w:drawing>
        <wp:inline distT="0" distB="0" distL="0" distR="0" wp14:anchorId="609E5979" wp14:editId="2FC74F33">
          <wp:extent cx="902970" cy="30289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302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2"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2"/>
  </w:num>
  <w:num w:numId="11" w16cid:durableId="367996540">
    <w:abstractNumId w:val="11"/>
  </w:num>
  <w:num w:numId="12" w16cid:durableId="256446137">
    <w:abstractNumId w:val="7"/>
  </w:num>
  <w:num w:numId="13" w16cid:durableId="1938127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0482"/>
    <w:rsid w:val="00021E2C"/>
    <w:rsid w:val="000223F5"/>
    <w:rsid w:val="00022ACA"/>
    <w:rsid w:val="00040052"/>
    <w:rsid w:val="000442EE"/>
    <w:rsid w:val="000454B9"/>
    <w:rsid w:val="000518CA"/>
    <w:rsid w:val="00053981"/>
    <w:rsid w:val="000541C3"/>
    <w:rsid w:val="00054AC3"/>
    <w:rsid w:val="000569FB"/>
    <w:rsid w:val="0006164C"/>
    <w:rsid w:val="00062A87"/>
    <w:rsid w:val="000729A3"/>
    <w:rsid w:val="00074DE5"/>
    <w:rsid w:val="000754A9"/>
    <w:rsid w:val="00076210"/>
    <w:rsid w:val="000812DE"/>
    <w:rsid w:val="000862C2"/>
    <w:rsid w:val="00091A4D"/>
    <w:rsid w:val="000924E4"/>
    <w:rsid w:val="00094CA4"/>
    <w:rsid w:val="00094D99"/>
    <w:rsid w:val="000969B4"/>
    <w:rsid w:val="000A1C07"/>
    <w:rsid w:val="000A59C8"/>
    <w:rsid w:val="000A5F8B"/>
    <w:rsid w:val="000B1F1E"/>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7F"/>
    <w:rsid w:val="001321B8"/>
    <w:rsid w:val="00136D7B"/>
    <w:rsid w:val="001435F8"/>
    <w:rsid w:val="001460DD"/>
    <w:rsid w:val="001463FE"/>
    <w:rsid w:val="00146A2D"/>
    <w:rsid w:val="0014768C"/>
    <w:rsid w:val="001654EB"/>
    <w:rsid w:val="00170819"/>
    <w:rsid w:val="00171545"/>
    <w:rsid w:val="00173413"/>
    <w:rsid w:val="0017441D"/>
    <w:rsid w:val="00174603"/>
    <w:rsid w:val="0017516D"/>
    <w:rsid w:val="00181D8E"/>
    <w:rsid w:val="0018697C"/>
    <w:rsid w:val="001900C5"/>
    <w:rsid w:val="001935DE"/>
    <w:rsid w:val="001952AB"/>
    <w:rsid w:val="00196283"/>
    <w:rsid w:val="001A1BA7"/>
    <w:rsid w:val="001A200E"/>
    <w:rsid w:val="001A4CBC"/>
    <w:rsid w:val="001B1106"/>
    <w:rsid w:val="001B271F"/>
    <w:rsid w:val="001B5400"/>
    <w:rsid w:val="001B5607"/>
    <w:rsid w:val="001C251F"/>
    <w:rsid w:val="001C75EE"/>
    <w:rsid w:val="001D4497"/>
    <w:rsid w:val="001D593A"/>
    <w:rsid w:val="001E0D93"/>
    <w:rsid w:val="001E1CC4"/>
    <w:rsid w:val="001F0D10"/>
    <w:rsid w:val="001F159E"/>
    <w:rsid w:val="001F1CB2"/>
    <w:rsid w:val="001F42CD"/>
    <w:rsid w:val="00200AF9"/>
    <w:rsid w:val="00201ADF"/>
    <w:rsid w:val="002026E9"/>
    <w:rsid w:val="00203881"/>
    <w:rsid w:val="002067FD"/>
    <w:rsid w:val="002102E8"/>
    <w:rsid w:val="00210EE2"/>
    <w:rsid w:val="00213411"/>
    <w:rsid w:val="002227AB"/>
    <w:rsid w:val="00222E5A"/>
    <w:rsid w:val="00226432"/>
    <w:rsid w:val="00226C9F"/>
    <w:rsid w:val="002279A6"/>
    <w:rsid w:val="002357DE"/>
    <w:rsid w:val="00241265"/>
    <w:rsid w:val="002436BA"/>
    <w:rsid w:val="0024405F"/>
    <w:rsid w:val="00245514"/>
    <w:rsid w:val="002468D6"/>
    <w:rsid w:val="002567B9"/>
    <w:rsid w:val="00262EBA"/>
    <w:rsid w:val="0026650C"/>
    <w:rsid w:val="002666AB"/>
    <w:rsid w:val="00266C68"/>
    <w:rsid w:val="002761B8"/>
    <w:rsid w:val="00282550"/>
    <w:rsid w:val="00287E96"/>
    <w:rsid w:val="00296981"/>
    <w:rsid w:val="002A4CDB"/>
    <w:rsid w:val="002B34C5"/>
    <w:rsid w:val="002B7AAB"/>
    <w:rsid w:val="002C7628"/>
    <w:rsid w:val="002D0D20"/>
    <w:rsid w:val="002D2C7A"/>
    <w:rsid w:val="002D5997"/>
    <w:rsid w:val="002D6099"/>
    <w:rsid w:val="002D67A1"/>
    <w:rsid w:val="002E3D6C"/>
    <w:rsid w:val="002F1314"/>
    <w:rsid w:val="002F2EFE"/>
    <w:rsid w:val="002F5632"/>
    <w:rsid w:val="002F6746"/>
    <w:rsid w:val="003003D6"/>
    <w:rsid w:val="0030080E"/>
    <w:rsid w:val="00302D09"/>
    <w:rsid w:val="003039A0"/>
    <w:rsid w:val="003118E8"/>
    <w:rsid w:val="00314871"/>
    <w:rsid w:val="003217D3"/>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71725"/>
    <w:rsid w:val="003820BE"/>
    <w:rsid w:val="003827A1"/>
    <w:rsid w:val="00390303"/>
    <w:rsid w:val="003908FC"/>
    <w:rsid w:val="003931DA"/>
    <w:rsid w:val="00394E33"/>
    <w:rsid w:val="00395CC3"/>
    <w:rsid w:val="00396B77"/>
    <w:rsid w:val="003975AE"/>
    <w:rsid w:val="003A3EF0"/>
    <w:rsid w:val="003A458F"/>
    <w:rsid w:val="003A5C3F"/>
    <w:rsid w:val="003A5E18"/>
    <w:rsid w:val="003A663A"/>
    <w:rsid w:val="003C26D3"/>
    <w:rsid w:val="003C75AC"/>
    <w:rsid w:val="003D3B74"/>
    <w:rsid w:val="003D486A"/>
    <w:rsid w:val="003D5007"/>
    <w:rsid w:val="003D5080"/>
    <w:rsid w:val="003D6558"/>
    <w:rsid w:val="003E3AD7"/>
    <w:rsid w:val="003E5629"/>
    <w:rsid w:val="003E5B45"/>
    <w:rsid w:val="003F0A34"/>
    <w:rsid w:val="003F20E8"/>
    <w:rsid w:val="003F2A1F"/>
    <w:rsid w:val="003F3DA4"/>
    <w:rsid w:val="003F5859"/>
    <w:rsid w:val="00406999"/>
    <w:rsid w:val="0040774E"/>
    <w:rsid w:val="00415D9F"/>
    <w:rsid w:val="00420DF9"/>
    <w:rsid w:val="004330C3"/>
    <w:rsid w:val="0043633E"/>
    <w:rsid w:val="00437584"/>
    <w:rsid w:val="00442995"/>
    <w:rsid w:val="00444CF4"/>
    <w:rsid w:val="00444F83"/>
    <w:rsid w:val="00446711"/>
    <w:rsid w:val="0044687A"/>
    <w:rsid w:val="00450175"/>
    <w:rsid w:val="004516DF"/>
    <w:rsid w:val="0045299E"/>
    <w:rsid w:val="00452E87"/>
    <w:rsid w:val="004600D7"/>
    <w:rsid w:val="004602A6"/>
    <w:rsid w:val="004610E4"/>
    <w:rsid w:val="00463CFA"/>
    <w:rsid w:val="00464A8E"/>
    <w:rsid w:val="00464D29"/>
    <w:rsid w:val="00471193"/>
    <w:rsid w:val="00475761"/>
    <w:rsid w:val="00476EE4"/>
    <w:rsid w:val="00483C44"/>
    <w:rsid w:val="00485120"/>
    <w:rsid w:val="00490B2A"/>
    <w:rsid w:val="004917BC"/>
    <w:rsid w:val="004927B0"/>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7008"/>
    <w:rsid w:val="004E1364"/>
    <w:rsid w:val="004E1F4D"/>
    <w:rsid w:val="004E3F2E"/>
    <w:rsid w:val="004F0419"/>
    <w:rsid w:val="004F26D1"/>
    <w:rsid w:val="004F5B14"/>
    <w:rsid w:val="00501B13"/>
    <w:rsid w:val="0050222D"/>
    <w:rsid w:val="005029A0"/>
    <w:rsid w:val="005032AF"/>
    <w:rsid w:val="00503D43"/>
    <w:rsid w:val="005048BE"/>
    <w:rsid w:val="005117E3"/>
    <w:rsid w:val="005134C6"/>
    <w:rsid w:val="005149C4"/>
    <w:rsid w:val="00517359"/>
    <w:rsid w:val="00521DD4"/>
    <w:rsid w:val="0052233B"/>
    <w:rsid w:val="00522E35"/>
    <w:rsid w:val="00524EDA"/>
    <w:rsid w:val="00525DA3"/>
    <w:rsid w:val="005332F5"/>
    <w:rsid w:val="00533AD1"/>
    <w:rsid w:val="00535A3B"/>
    <w:rsid w:val="00544B0C"/>
    <w:rsid w:val="00552C54"/>
    <w:rsid w:val="00554535"/>
    <w:rsid w:val="00556EF1"/>
    <w:rsid w:val="005613E7"/>
    <w:rsid w:val="00567F65"/>
    <w:rsid w:val="00567F6D"/>
    <w:rsid w:val="00574B4B"/>
    <w:rsid w:val="00575C27"/>
    <w:rsid w:val="0057624F"/>
    <w:rsid w:val="005778EC"/>
    <w:rsid w:val="00583F19"/>
    <w:rsid w:val="00584964"/>
    <w:rsid w:val="00591DC0"/>
    <w:rsid w:val="00592190"/>
    <w:rsid w:val="005949E4"/>
    <w:rsid w:val="005A3D45"/>
    <w:rsid w:val="005A6722"/>
    <w:rsid w:val="005B2F81"/>
    <w:rsid w:val="005B4DC9"/>
    <w:rsid w:val="005C07AE"/>
    <w:rsid w:val="005C417A"/>
    <w:rsid w:val="005C5A2F"/>
    <w:rsid w:val="005C71A5"/>
    <w:rsid w:val="005D0568"/>
    <w:rsid w:val="005D0FC7"/>
    <w:rsid w:val="005D2CC0"/>
    <w:rsid w:val="005D3280"/>
    <w:rsid w:val="005D3B15"/>
    <w:rsid w:val="005D4CBE"/>
    <w:rsid w:val="005E052E"/>
    <w:rsid w:val="005E17C9"/>
    <w:rsid w:val="005E3413"/>
    <w:rsid w:val="005E47E7"/>
    <w:rsid w:val="005E6229"/>
    <w:rsid w:val="005F03F2"/>
    <w:rsid w:val="005F46CC"/>
    <w:rsid w:val="0060063A"/>
    <w:rsid w:val="0060525B"/>
    <w:rsid w:val="006110C9"/>
    <w:rsid w:val="00612AD2"/>
    <w:rsid w:val="00615BF5"/>
    <w:rsid w:val="006207ED"/>
    <w:rsid w:val="00622332"/>
    <w:rsid w:val="0063069E"/>
    <w:rsid w:val="00641AF0"/>
    <w:rsid w:val="00645291"/>
    <w:rsid w:val="00646363"/>
    <w:rsid w:val="00647AFC"/>
    <w:rsid w:val="00647F33"/>
    <w:rsid w:val="006508ED"/>
    <w:rsid w:val="00655139"/>
    <w:rsid w:val="00655971"/>
    <w:rsid w:val="006563DD"/>
    <w:rsid w:val="00657925"/>
    <w:rsid w:val="006601F9"/>
    <w:rsid w:val="006627A4"/>
    <w:rsid w:val="006640D6"/>
    <w:rsid w:val="00664620"/>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C7694"/>
    <w:rsid w:val="006D1B4E"/>
    <w:rsid w:val="006D29CA"/>
    <w:rsid w:val="006D4DCA"/>
    <w:rsid w:val="006E086A"/>
    <w:rsid w:val="006E0B5F"/>
    <w:rsid w:val="006F0345"/>
    <w:rsid w:val="007002CC"/>
    <w:rsid w:val="00701317"/>
    <w:rsid w:val="007059D9"/>
    <w:rsid w:val="00723E17"/>
    <w:rsid w:val="00731D9A"/>
    <w:rsid w:val="007322F8"/>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7A5C"/>
    <w:rsid w:val="00795A3D"/>
    <w:rsid w:val="007A014D"/>
    <w:rsid w:val="007B1407"/>
    <w:rsid w:val="007B47DD"/>
    <w:rsid w:val="007C2761"/>
    <w:rsid w:val="007D09C7"/>
    <w:rsid w:val="007D3E67"/>
    <w:rsid w:val="007D5796"/>
    <w:rsid w:val="007E25D6"/>
    <w:rsid w:val="007E606A"/>
    <w:rsid w:val="007E6294"/>
    <w:rsid w:val="007E65E8"/>
    <w:rsid w:val="007F0670"/>
    <w:rsid w:val="007F189F"/>
    <w:rsid w:val="007F61A5"/>
    <w:rsid w:val="008006BC"/>
    <w:rsid w:val="00800E0D"/>
    <w:rsid w:val="00804F56"/>
    <w:rsid w:val="008050EC"/>
    <w:rsid w:val="008055E8"/>
    <w:rsid w:val="00810897"/>
    <w:rsid w:val="00810BFF"/>
    <w:rsid w:val="00823CD6"/>
    <w:rsid w:val="0082627E"/>
    <w:rsid w:val="00834E29"/>
    <w:rsid w:val="008354A1"/>
    <w:rsid w:val="008364AE"/>
    <w:rsid w:val="008447D5"/>
    <w:rsid w:val="0084645E"/>
    <w:rsid w:val="008474F2"/>
    <w:rsid w:val="00855125"/>
    <w:rsid w:val="00856F53"/>
    <w:rsid w:val="008572F7"/>
    <w:rsid w:val="00860DF7"/>
    <w:rsid w:val="00860EBB"/>
    <w:rsid w:val="0086201D"/>
    <w:rsid w:val="008664EC"/>
    <w:rsid w:val="008720F5"/>
    <w:rsid w:val="008779B4"/>
    <w:rsid w:val="00877AD5"/>
    <w:rsid w:val="00882A02"/>
    <w:rsid w:val="008850B6"/>
    <w:rsid w:val="0088700C"/>
    <w:rsid w:val="00890AB9"/>
    <w:rsid w:val="008937E5"/>
    <w:rsid w:val="008974F5"/>
    <w:rsid w:val="008A6123"/>
    <w:rsid w:val="008B62E1"/>
    <w:rsid w:val="008C42B0"/>
    <w:rsid w:val="008C4FDE"/>
    <w:rsid w:val="008D0205"/>
    <w:rsid w:val="008D2419"/>
    <w:rsid w:val="008D2741"/>
    <w:rsid w:val="008D3124"/>
    <w:rsid w:val="008D4B83"/>
    <w:rsid w:val="008E435F"/>
    <w:rsid w:val="008E5336"/>
    <w:rsid w:val="008F66B2"/>
    <w:rsid w:val="008F7361"/>
    <w:rsid w:val="00900E72"/>
    <w:rsid w:val="009032FF"/>
    <w:rsid w:val="00903B19"/>
    <w:rsid w:val="00904AF4"/>
    <w:rsid w:val="009057D0"/>
    <w:rsid w:val="0090772A"/>
    <w:rsid w:val="00907EA7"/>
    <w:rsid w:val="00911E16"/>
    <w:rsid w:val="00913CF0"/>
    <w:rsid w:val="00915B51"/>
    <w:rsid w:val="009217DB"/>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B04E1"/>
    <w:rsid w:val="009B14E0"/>
    <w:rsid w:val="009B1867"/>
    <w:rsid w:val="009E14D4"/>
    <w:rsid w:val="00A05800"/>
    <w:rsid w:val="00A07C6C"/>
    <w:rsid w:val="00A16EE5"/>
    <w:rsid w:val="00A26BDA"/>
    <w:rsid w:val="00A27417"/>
    <w:rsid w:val="00A27EB8"/>
    <w:rsid w:val="00A30B3D"/>
    <w:rsid w:val="00A33CDF"/>
    <w:rsid w:val="00A36015"/>
    <w:rsid w:val="00A40EC1"/>
    <w:rsid w:val="00A43C06"/>
    <w:rsid w:val="00A44566"/>
    <w:rsid w:val="00A46D4E"/>
    <w:rsid w:val="00A52910"/>
    <w:rsid w:val="00A52DBF"/>
    <w:rsid w:val="00A549AF"/>
    <w:rsid w:val="00A658C8"/>
    <w:rsid w:val="00A6621B"/>
    <w:rsid w:val="00A67FF3"/>
    <w:rsid w:val="00A74359"/>
    <w:rsid w:val="00A82309"/>
    <w:rsid w:val="00A8294A"/>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A61"/>
    <w:rsid w:val="00AF0C86"/>
    <w:rsid w:val="00B0117C"/>
    <w:rsid w:val="00B178B7"/>
    <w:rsid w:val="00B201D1"/>
    <w:rsid w:val="00B2134C"/>
    <w:rsid w:val="00B21816"/>
    <w:rsid w:val="00B2373E"/>
    <w:rsid w:val="00B24071"/>
    <w:rsid w:val="00B27CCB"/>
    <w:rsid w:val="00B31A9A"/>
    <w:rsid w:val="00B335D8"/>
    <w:rsid w:val="00B351EB"/>
    <w:rsid w:val="00B4200B"/>
    <w:rsid w:val="00B472D8"/>
    <w:rsid w:val="00B4798B"/>
    <w:rsid w:val="00B51E45"/>
    <w:rsid w:val="00B60F77"/>
    <w:rsid w:val="00B757F2"/>
    <w:rsid w:val="00B77721"/>
    <w:rsid w:val="00B81A6D"/>
    <w:rsid w:val="00B86BA6"/>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1204F"/>
    <w:rsid w:val="00C1381D"/>
    <w:rsid w:val="00C144CB"/>
    <w:rsid w:val="00C2173E"/>
    <w:rsid w:val="00C23E63"/>
    <w:rsid w:val="00C27026"/>
    <w:rsid w:val="00C31455"/>
    <w:rsid w:val="00C32928"/>
    <w:rsid w:val="00C3420F"/>
    <w:rsid w:val="00C34F6E"/>
    <w:rsid w:val="00C37A67"/>
    <w:rsid w:val="00C37DD5"/>
    <w:rsid w:val="00C447B1"/>
    <w:rsid w:val="00C46275"/>
    <w:rsid w:val="00C46FF6"/>
    <w:rsid w:val="00C5071B"/>
    <w:rsid w:val="00C633E8"/>
    <w:rsid w:val="00C64D3C"/>
    <w:rsid w:val="00C6767C"/>
    <w:rsid w:val="00C719C2"/>
    <w:rsid w:val="00C802D0"/>
    <w:rsid w:val="00C815CD"/>
    <w:rsid w:val="00C82322"/>
    <w:rsid w:val="00C85BC9"/>
    <w:rsid w:val="00C92815"/>
    <w:rsid w:val="00C93819"/>
    <w:rsid w:val="00C94C04"/>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268B"/>
    <w:rsid w:val="00CE65BD"/>
    <w:rsid w:val="00CF0EA8"/>
    <w:rsid w:val="00CF4161"/>
    <w:rsid w:val="00CF5042"/>
    <w:rsid w:val="00CF6A02"/>
    <w:rsid w:val="00D01D16"/>
    <w:rsid w:val="00D030DC"/>
    <w:rsid w:val="00D115D3"/>
    <w:rsid w:val="00D145DC"/>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7593"/>
    <w:rsid w:val="00D710B3"/>
    <w:rsid w:val="00D72FE3"/>
    <w:rsid w:val="00D73415"/>
    <w:rsid w:val="00D82651"/>
    <w:rsid w:val="00D829F1"/>
    <w:rsid w:val="00D873ED"/>
    <w:rsid w:val="00DA2452"/>
    <w:rsid w:val="00DB04DC"/>
    <w:rsid w:val="00DB423E"/>
    <w:rsid w:val="00DB5465"/>
    <w:rsid w:val="00DB705E"/>
    <w:rsid w:val="00DD1271"/>
    <w:rsid w:val="00DD4F58"/>
    <w:rsid w:val="00DD7FAE"/>
    <w:rsid w:val="00DE29BC"/>
    <w:rsid w:val="00DE3487"/>
    <w:rsid w:val="00DE4DB4"/>
    <w:rsid w:val="00DE4F80"/>
    <w:rsid w:val="00DE7EC4"/>
    <w:rsid w:val="00DF642F"/>
    <w:rsid w:val="00DF7AF8"/>
    <w:rsid w:val="00E01B6C"/>
    <w:rsid w:val="00E02BD6"/>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647F"/>
    <w:rsid w:val="00E51558"/>
    <w:rsid w:val="00E55010"/>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A1E56"/>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3B62"/>
    <w:rsid w:val="00F1410F"/>
    <w:rsid w:val="00F20761"/>
    <w:rsid w:val="00F26737"/>
    <w:rsid w:val="00F3509F"/>
    <w:rsid w:val="00F3626A"/>
    <w:rsid w:val="00F40199"/>
    <w:rsid w:val="00F43B97"/>
    <w:rsid w:val="00F449DB"/>
    <w:rsid w:val="00F46907"/>
    <w:rsid w:val="00F52764"/>
    <w:rsid w:val="00F5424B"/>
    <w:rsid w:val="00F62570"/>
    <w:rsid w:val="00F64C6A"/>
    <w:rsid w:val="00F6748A"/>
    <w:rsid w:val="00F72436"/>
    <w:rsid w:val="00F72745"/>
    <w:rsid w:val="00F779BB"/>
    <w:rsid w:val="00F803AE"/>
    <w:rsid w:val="00F929CC"/>
    <w:rsid w:val="00F949E1"/>
    <w:rsid w:val="00FA0323"/>
    <w:rsid w:val="00FA491B"/>
    <w:rsid w:val="00FA4AD5"/>
    <w:rsid w:val="00FA5F64"/>
    <w:rsid w:val="00FB0503"/>
    <w:rsid w:val="00FB0CC1"/>
    <w:rsid w:val="00FB3429"/>
    <w:rsid w:val="00FC5ED5"/>
    <w:rsid w:val="00FD0326"/>
    <w:rsid w:val="00FD3C3D"/>
    <w:rsid w:val="00FD4237"/>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925"/>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im.pfeiffer@uponor.com"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p100.de/gf-building-flow-solutions-uponor-gmbh-202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c-stuttgart.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627</Words>
  <Characters>4794</Characters>
  <Application>Microsoft Office Word</Application>
  <DocSecurity>0</DocSecurity>
  <Lines>39</Lines>
  <Paragraphs>10</Paragraphs>
  <ScaleCrop>false</ScaleCrop>
  <Company>ZigWare GmbH / ZigNet GmbH</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42</cp:revision>
  <cp:lastPrinted>2018-02-27T14:02:00Z</cp:lastPrinted>
  <dcterms:created xsi:type="dcterms:W3CDTF">2024-06-28T09:25:00Z</dcterms:created>
  <dcterms:modified xsi:type="dcterms:W3CDTF">2024-08-01T11:56:00Z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0x0101002031411D25738D42AA581B64E76810EC</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