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77777777" w:rsidR="004476BF" w:rsidRPr="001C0C70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>Uponor šildymo ir vėsinimo paviršiais sprendimai</w:t>
      </w: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02C8721" w14:textId="563D8CC1" w:rsidR="004476BF" w:rsidRPr="00F72D0A" w:rsidRDefault="004476BF" w:rsidP="004476BF">
      <w:pPr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</w:pPr>
      <w:r w:rsidRPr="00F72D0A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Uponor Thermatop M</w:t>
      </w:r>
    </w:p>
    <w:p w14:paraId="7748E523" w14:textId="77777777" w:rsidR="004476BF" w:rsidRPr="00625C0D" w:rsidRDefault="004476BF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4FFF70F7" w14:textId="77777777" w:rsidR="00237B36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Thermatop M yra šildymo / vėsinimo lubų plokštės, skirtos montuoti pakabinamų lubų konstrukcijose CD profiliuose 60/27 ir vėliau uždengiant gipso kartono plokštėmis.</w:t>
      </w:r>
    </w:p>
    <w:p w14:paraId="0AC7CC66" w14:textId="77777777" w:rsidR="00A43835" w:rsidRPr="00A43835" w:rsidRDefault="00A43835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567E2088" w14:textId="3FB2E61C" w:rsidR="00237B36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Konstrukcijos aukštis be dengiamos plokštės &gt; 54mm, bendras aukštis su karkasu &gt;120 mm. </w:t>
      </w:r>
    </w:p>
    <w:p w14:paraId="428B5C23" w14:textId="159D8182" w:rsidR="004476BF" w:rsidRPr="004476BF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Konstrukcijos svoris (be karkaso ir dengiamos plokštės) 8,5 kg/m2, vandens tūris  4,3 l/m2.</w:t>
      </w:r>
    </w:p>
    <w:p w14:paraId="775A7E42" w14:textId="77777777" w:rsidR="004476BF" w:rsidRPr="00237B36" w:rsidRDefault="004476BF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2C8F7BDD" w14:textId="7072AD24" w:rsidR="00A2677C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Šildymo / vėsinimo lubų plokštės sudarytos iš surenkamų tarpusavyje elementų kuriuose integruoti besiūliai Uponor Uni Pipe Plus </w:t>
      </w:r>
      <w:r w:rsidR="00E51362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(UPP) 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16x2,0 mm vamzdžiai su 4 profiliais vienoje plokštėje. </w:t>
      </w:r>
    </w:p>
    <w:p w14:paraId="5C9AB7B3" w14:textId="2C408732" w:rsidR="004476BF" w:rsidRPr="004476BF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Uponor </w:t>
      </w:r>
      <w:r w:rsidR="00E51362">
        <w:rPr>
          <w:rFonts w:ascii="Arial" w:eastAsia="Calibri" w:hAnsi="Arial" w:cs="Arial"/>
          <w:color w:val="1F497D"/>
          <w:sz w:val="20"/>
          <w:szCs w:val="20"/>
          <w:lang w:val="lt-LT"/>
        </w:rPr>
        <w:t>UPP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 vamzdžiai yra 5-os panaudojimo klasės (80°C) prie 10 bar. slėgio pagal </w:t>
      </w:r>
      <w:r w:rsidR="00E51362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LST 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EN ISO 21003.</w:t>
      </w:r>
    </w:p>
    <w:p w14:paraId="36863115" w14:textId="77777777" w:rsidR="004476BF" w:rsidRPr="00237B36" w:rsidRDefault="004476BF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4DA75030" w14:textId="3411B743" w:rsidR="00A2677C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Plokštės tarp be CD profilių montuojamos be įrankių, reguliuojama ir lanksti sistema, užtikrinanti paviršiaus sąlytį su vėliau uždengiama gipso kartono danga. </w:t>
      </w:r>
      <w:r w:rsidR="00847E38"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Atstumas tarp CD profilių yra 333 mm.</w:t>
      </w:r>
    </w:p>
    <w:p w14:paraId="459745AA" w14:textId="6C0C6F2B" w:rsidR="00847E38" w:rsidRPr="004476BF" w:rsidRDefault="00847E38" w:rsidP="00847E38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color w:val="1F497D"/>
          <w:sz w:val="20"/>
          <w:szCs w:val="20"/>
          <w:lang w:val="lt-LT"/>
        </w:rPr>
        <w:t>P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lokštės </w:t>
      </w:r>
      <w:r>
        <w:rPr>
          <w:rFonts w:ascii="Arial" w:eastAsia="Calibri" w:hAnsi="Arial" w:cs="Arial"/>
          <w:color w:val="1F497D"/>
          <w:sz w:val="20"/>
          <w:szCs w:val="20"/>
          <w:lang w:val="lt-LT"/>
        </w:rPr>
        <w:t>s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kirtingo ilgio nuo 0,95-2,25 m.</w:t>
      </w:r>
    </w:p>
    <w:p w14:paraId="1A42A084" w14:textId="77777777" w:rsidR="00745282" w:rsidRPr="00745282" w:rsidRDefault="00745282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5515D16A" w14:textId="1F9AB0B0" w:rsidR="004476BF" w:rsidRPr="004476BF" w:rsidRDefault="00324B40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Thermatop M šildymo/vėsinimo plokščių vamzdžių sujungimas atliekamas Tichelmann principu naudojant Uponor MLC vamzdžių sistemos </w:t>
      </w:r>
      <w:r w:rsidR="00132F78"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Press 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jungtis. </w:t>
      </w:r>
    </w:p>
    <w:p w14:paraId="1CDC0B06" w14:textId="77777777" w:rsidR="004476BF" w:rsidRPr="00237B36" w:rsidRDefault="004476BF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409F9FEC" w14:textId="33579B68" w:rsidR="004476BF" w:rsidRPr="004476BF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Šildymo galia iki 103 W/m² prie ∆t = 15K pagal </w:t>
      </w:r>
      <w:r w:rsidR="007D6C9D">
        <w:rPr>
          <w:rFonts w:ascii="Arial" w:eastAsia="Calibri" w:hAnsi="Arial" w:cs="Arial"/>
          <w:color w:val="1F497D"/>
          <w:sz w:val="20"/>
          <w:szCs w:val="20"/>
          <w:lang w:val="lt-LT"/>
        </w:rPr>
        <w:t>LST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 EN 14037:2016, </w:t>
      </w:r>
    </w:p>
    <w:p w14:paraId="46C70A29" w14:textId="7A888B78" w:rsidR="004476BF" w:rsidRPr="004476BF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vėsinimo galia iki 65 W/m² prie ∆t = 8K pagal </w:t>
      </w:r>
      <w:r w:rsidR="007D6C9D">
        <w:rPr>
          <w:rFonts w:ascii="Arial" w:eastAsia="Calibri" w:hAnsi="Arial" w:cs="Arial"/>
          <w:color w:val="1F497D"/>
          <w:sz w:val="20"/>
          <w:szCs w:val="20"/>
          <w:lang w:val="lt-LT"/>
        </w:rPr>
        <w:t>LST</w:t>
      </w: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 EN 14240:2004. </w:t>
      </w:r>
    </w:p>
    <w:p w14:paraId="5CDD902C" w14:textId="77777777" w:rsidR="004476BF" w:rsidRPr="00237B36" w:rsidRDefault="004476BF" w:rsidP="004476BF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3AF0DA8D" w14:textId="77777777" w:rsidR="004476BF" w:rsidRPr="004476BF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Maksimali šilumnešio temperatūra +50°C, rekomenduojama vėsinimo 16°C.</w:t>
      </w:r>
    </w:p>
    <w:p w14:paraId="5BC17C0D" w14:textId="77777777" w:rsidR="00A43835" w:rsidRDefault="00A43835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</w:p>
    <w:p w14:paraId="44FD22A6" w14:textId="17817064" w:rsidR="004476BF" w:rsidRPr="004476BF" w:rsidRDefault="004476BF" w:rsidP="004476BF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4476BF">
        <w:rPr>
          <w:rFonts w:ascii="Arial" w:eastAsia="Calibri" w:hAnsi="Arial" w:cs="Arial"/>
          <w:color w:val="1F497D"/>
          <w:sz w:val="20"/>
          <w:szCs w:val="20"/>
          <w:lang w:val="lt-LT"/>
        </w:rPr>
        <w:t>Reikia vengti kondensavimo taško susidarymo.</w:t>
      </w:r>
    </w:p>
    <w:p w14:paraId="06FA238C" w14:textId="516B0517" w:rsidR="00E23D0E" w:rsidRPr="004476BF" w:rsidRDefault="00E23D0E" w:rsidP="00021C86">
      <w:pPr>
        <w:rPr>
          <w:lang w:val="lt-LT"/>
        </w:rPr>
      </w:pPr>
    </w:p>
    <w:sectPr w:rsidR="00E23D0E" w:rsidRPr="004476BF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43C0" w14:textId="77777777" w:rsidR="00647221" w:rsidRDefault="00647221" w:rsidP="00F42A76">
      <w:r>
        <w:separator/>
      </w:r>
    </w:p>
  </w:endnote>
  <w:endnote w:type="continuationSeparator" w:id="0">
    <w:p w14:paraId="70FB2894" w14:textId="77777777" w:rsidR="00647221" w:rsidRDefault="00647221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67E8" w14:textId="77777777" w:rsidR="00647221" w:rsidRDefault="00647221" w:rsidP="00F42A76">
      <w:r>
        <w:separator/>
      </w:r>
    </w:p>
  </w:footnote>
  <w:footnote w:type="continuationSeparator" w:id="0">
    <w:p w14:paraId="4B5BCE8E" w14:textId="77777777" w:rsidR="00647221" w:rsidRDefault="00647221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0275C44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2DAD87E6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604FB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221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D6C9D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F46DCE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3</cp:revision>
  <dcterms:created xsi:type="dcterms:W3CDTF">2026-03-19T12:06:00Z</dcterms:created>
  <dcterms:modified xsi:type="dcterms:W3CDTF">2026-03-19T12:07:00Z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